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34D0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072A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мыла жидкого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072A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072A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250" w:type="dxa"/>
        <w:tblLayout w:type="fixed"/>
        <w:tblLook w:val="04A0" w:firstRow="1" w:lastRow="0" w:firstColumn="1" w:lastColumn="0" w:noHBand="0" w:noVBand="1"/>
      </w:tblPr>
      <w:tblGrid>
        <w:gridCol w:w="426"/>
        <w:gridCol w:w="1134"/>
        <w:gridCol w:w="992"/>
        <w:gridCol w:w="1842"/>
        <w:gridCol w:w="1703"/>
        <w:gridCol w:w="992"/>
        <w:gridCol w:w="1273"/>
        <w:gridCol w:w="2413"/>
        <w:gridCol w:w="992"/>
        <w:gridCol w:w="1004"/>
        <w:gridCol w:w="853"/>
        <w:gridCol w:w="553"/>
        <w:gridCol w:w="578"/>
        <w:gridCol w:w="695"/>
      </w:tblGrid>
      <w:tr w:rsidR="00E66908" w:rsidRPr="005E252B" w:rsidTr="00E66908">
        <w:trPr>
          <w:trHeight w:val="300"/>
        </w:trPr>
        <w:tc>
          <w:tcPr>
            <w:tcW w:w="138" w:type="pct"/>
            <w:vMerge w:val="restart"/>
            <w:tcBorders>
              <w:top w:val="single" w:sz="6" w:space="0" w:color="000000"/>
              <w:left w:val="single" w:sz="6" w:space="0" w:color="000000"/>
              <w:right w:val="single" w:sz="6" w:space="0" w:color="000000"/>
            </w:tcBorders>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 п/п</w:t>
            </w:r>
          </w:p>
        </w:tc>
        <w:tc>
          <w:tcPr>
            <w:tcW w:w="367" w:type="pct"/>
            <w:vMerge w:val="restart"/>
            <w:tcBorders>
              <w:top w:val="single" w:sz="6" w:space="0" w:color="000000"/>
              <w:left w:val="single" w:sz="6" w:space="0" w:color="000000"/>
              <w:bottom w:val="single" w:sz="6" w:space="0" w:color="000000"/>
              <w:right w:val="single" w:sz="6"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Наименование товара, работы, услуги</w:t>
            </w:r>
          </w:p>
        </w:tc>
        <w:tc>
          <w:tcPr>
            <w:tcW w:w="321"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Код позиции</w:t>
            </w:r>
          </w:p>
        </w:tc>
        <w:tc>
          <w:tcPr>
            <w:tcW w:w="1880" w:type="pct"/>
            <w:gridSpan w:val="4"/>
            <w:tcBorders>
              <w:top w:val="single" w:sz="8" w:space="0" w:color="000000"/>
              <w:left w:val="nil"/>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Характеристики товара, работы, услуги</w:t>
            </w:r>
          </w:p>
        </w:tc>
        <w:tc>
          <w:tcPr>
            <w:tcW w:w="781" w:type="pct"/>
            <w:tcBorders>
              <w:top w:val="single" w:sz="8" w:space="0" w:color="000000"/>
              <w:left w:val="single" w:sz="8" w:space="0" w:color="000000"/>
              <w:bottom w:val="single" w:sz="8" w:space="0" w:color="000000"/>
              <w:right w:val="single" w:sz="8" w:space="0" w:color="000000"/>
            </w:tcBorders>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p>
        </w:tc>
        <w:tc>
          <w:tcPr>
            <w:tcW w:w="321"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Количество(объем работы, услуги)</w:t>
            </w:r>
          </w:p>
        </w:tc>
        <w:tc>
          <w:tcPr>
            <w:tcW w:w="325"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Единица измерения</w:t>
            </w:r>
          </w:p>
        </w:tc>
        <w:tc>
          <w:tcPr>
            <w:tcW w:w="276"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Страна происхождения Товара</w:t>
            </w:r>
          </w:p>
        </w:tc>
        <w:tc>
          <w:tcPr>
            <w:tcW w:w="179"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Ставка НДС%</w:t>
            </w:r>
          </w:p>
        </w:tc>
        <w:tc>
          <w:tcPr>
            <w:tcW w:w="187"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Цена за единицу с НДС</w:t>
            </w:r>
          </w:p>
        </w:tc>
        <w:tc>
          <w:tcPr>
            <w:tcW w:w="225" w:type="pct"/>
            <w:vMerge w:val="restart"/>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Сумма с НДС</w:t>
            </w:r>
          </w:p>
        </w:tc>
      </w:tr>
      <w:tr w:rsidR="00E66908" w:rsidRPr="005E252B" w:rsidTr="00E66908">
        <w:trPr>
          <w:trHeight w:val="300"/>
        </w:trPr>
        <w:tc>
          <w:tcPr>
            <w:tcW w:w="138" w:type="pct"/>
            <w:vMerge/>
            <w:tcBorders>
              <w:left w:val="single" w:sz="6" w:space="0" w:color="000000"/>
              <w:bottom w:val="single" w:sz="6" w:space="0" w:color="000000"/>
              <w:right w:val="single" w:sz="6" w:space="0" w:color="000000"/>
            </w:tcBorders>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367" w:type="pct"/>
            <w:vMerge/>
            <w:tcBorders>
              <w:top w:val="single" w:sz="6" w:space="0" w:color="000000"/>
              <w:left w:val="single" w:sz="6" w:space="0" w:color="000000"/>
              <w:bottom w:val="single" w:sz="6" w:space="0" w:color="000000"/>
              <w:right w:val="single" w:sz="6"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321"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596" w:type="pct"/>
            <w:tcBorders>
              <w:top w:val="nil"/>
              <w:left w:val="nil"/>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Наименование характеристики</w:t>
            </w:r>
          </w:p>
        </w:tc>
        <w:tc>
          <w:tcPr>
            <w:tcW w:w="551" w:type="pct"/>
            <w:tcBorders>
              <w:top w:val="nil"/>
              <w:left w:val="nil"/>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Значение характеристики</w:t>
            </w:r>
          </w:p>
        </w:tc>
        <w:tc>
          <w:tcPr>
            <w:tcW w:w="321" w:type="pct"/>
            <w:tcBorders>
              <w:top w:val="nil"/>
              <w:left w:val="nil"/>
              <w:bottom w:val="single" w:sz="8" w:space="0" w:color="000000"/>
              <w:right w:val="single" w:sz="8" w:space="0" w:color="000000"/>
            </w:tcBorders>
            <w:vAlign w:val="center"/>
            <w:hideMark/>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Единица измерения характеристики</w:t>
            </w:r>
          </w:p>
        </w:tc>
        <w:tc>
          <w:tcPr>
            <w:tcW w:w="412" w:type="pct"/>
            <w:tcBorders>
              <w:top w:val="nil"/>
              <w:left w:val="nil"/>
              <w:bottom w:val="single" w:sz="8" w:space="0" w:color="000000"/>
              <w:right w:val="single" w:sz="8" w:space="0" w:color="000000"/>
            </w:tcBorders>
            <w:vAlign w:val="center"/>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781" w:type="pct"/>
            <w:tcBorders>
              <w:top w:val="single" w:sz="8" w:space="0" w:color="000000"/>
              <w:left w:val="single" w:sz="8" w:space="0" w:color="000000"/>
              <w:bottom w:val="single" w:sz="8" w:space="0" w:color="000000"/>
              <w:right w:val="single" w:sz="8" w:space="0" w:color="000000"/>
            </w:tcBorders>
            <w:vAlign w:val="center"/>
          </w:tcPr>
          <w:p w:rsidR="008072AB" w:rsidRPr="005E252B" w:rsidRDefault="008072AB" w:rsidP="004603EE">
            <w:pPr>
              <w:spacing w:after="0" w:line="240" w:lineRule="auto"/>
              <w:jc w:val="center"/>
              <w:rPr>
                <w:rFonts w:ascii="Times New Roman" w:eastAsia="Times New Roman" w:hAnsi="Times New Roman" w:cs="Times New Roman"/>
                <w:b/>
                <w:bCs/>
                <w:color w:val="000000"/>
                <w:sz w:val="14"/>
                <w:szCs w:val="14"/>
                <w:lang w:eastAsia="ru-RU"/>
              </w:rPr>
            </w:pPr>
            <w:r w:rsidRPr="005E252B">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321"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325"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276"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179"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187"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8" w:space="0" w:color="000000"/>
              <w:left w:val="single" w:sz="8" w:space="0" w:color="000000"/>
              <w:bottom w:val="single" w:sz="8" w:space="0" w:color="000000"/>
              <w:right w:val="single" w:sz="8" w:space="0" w:color="000000"/>
            </w:tcBorders>
            <w:vAlign w:val="center"/>
            <w:hideMark/>
          </w:tcPr>
          <w:p w:rsidR="008072AB" w:rsidRPr="005E252B" w:rsidRDefault="008072AB" w:rsidP="004603EE">
            <w:pPr>
              <w:spacing w:after="0" w:line="240" w:lineRule="auto"/>
              <w:rPr>
                <w:rFonts w:ascii="Times New Roman" w:eastAsia="Times New Roman" w:hAnsi="Times New Roman" w:cs="Times New Roman"/>
                <w:b/>
                <w:bCs/>
                <w:color w:val="000000"/>
                <w:sz w:val="14"/>
                <w:szCs w:val="14"/>
                <w:lang w:eastAsia="ru-RU"/>
              </w:rPr>
            </w:pPr>
          </w:p>
        </w:tc>
      </w:tr>
      <w:tr w:rsidR="005E252B" w:rsidRPr="005E252B" w:rsidTr="007121AD">
        <w:trPr>
          <w:trHeight w:val="300"/>
        </w:trPr>
        <w:tc>
          <w:tcPr>
            <w:tcW w:w="138" w:type="pct"/>
            <w:tcBorders>
              <w:top w:val="nil"/>
              <w:left w:val="single" w:sz="8" w:space="0" w:color="000000"/>
              <w:bottom w:val="nil"/>
              <w:right w:val="single" w:sz="8" w:space="0" w:color="000000"/>
            </w:tcBorders>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1</w:t>
            </w:r>
          </w:p>
        </w:tc>
        <w:tc>
          <w:tcPr>
            <w:tcW w:w="367" w:type="pct"/>
            <w:vMerge w:val="restart"/>
            <w:tcBorders>
              <w:top w:val="nil"/>
              <w:left w:val="single" w:sz="8" w:space="0" w:color="000000"/>
              <w:right w:val="single" w:sz="8" w:space="0" w:color="000000"/>
            </w:tcBorders>
            <w:vAlign w:val="center"/>
          </w:tcPr>
          <w:p w:rsidR="005E252B" w:rsidRPr="005E252B" w:rsidRDefault="005E252B" w:rsidP="00DB037A">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Мыло туалетное жидкое</w:t>
            </w: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DB037A">
            <w:pPr>
              <w:spacing w:after="0" w:line="240" w:lineRule="auto"/>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tc>
        <w:tc>
          <w:tcPr>
            <w:tcW w:w="321" w:type="pct"/>
            <w:vMerge w:val="restart"/>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20.41.31.130-00000002*</w:t>
            </w: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1468" w:type="pct"/>
            <w:gridSpan w:val="3"/>
            <w:tcBorders>
              <w:top w:val="single" w:sz="8" w:space="0" w:color="000000"/>
              <w:left w:val="nil"/>
              <w:bottom w:val="nil"/>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412" w:type="pct"/>
            <w:tcBorders>
              <w:top w:val="single" w:sz="8" w:space="0" w:color="000000"/>
              <w:left w:val="nil"/>
              <w:bottom w:val="nil"/>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781" w:type="pct"/>
            <w:vMerge w:val="restart"/>
            <w:tcBorders>
              <w:top w:val="nil"/>
              <w:left w:val="single" w:sz="8" w:space="0" w:color="000000"/>
              <w:right w:val="single" w:sz="8" w:space="0" w:color="000000"/>
            </w:tcBorders>
          </w:tcPr>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СанПиН 3.3686-21 "Санитарно-эпидемиологические требования по профилактике инфекционных болезней" (вместе с "СанПиН 3.3686-21. Санитарные правила и нормы) пункты: 3474, 3478, 3501, 3502.</w:t>
            </w:r>
          </w:p>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МУ 3.5.1.3674-20. 3.5.1. Дезинфектология. Обеззараживание рук медицинских работников и кожных покровов пациентов при оказании медицинской помощи. Методические указания, пункт 4.4</w:t>
            </w:r>
          </w:p>
        </w:tc>
        <w:tc>
          <w:tcPr>
            <w:tcW w:w="321"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178</w:t>
            </w: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325"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Литр; кубический дециметр</w:t>
            </w: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276"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tc>
        <w:tc>
          <w:tcPr>
            <w:tcW w:w="179"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tc>
        <w:tc>
          <w:tcPr>
            <w:tcW w:w="187"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tc>
        <w:tc>
          <w:tcPr>
            <w:tcW w:w="225" w:type="pct"/>
            <w:vMerge w:val="restart"/>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 </w:t>
            </w:r>
          </w:p>
        </w:tc>
      </w:tr>
      <w:tr w:rsidR="005E252B" w:rsidRPr="005E252B" w:rsidTr="009601C9">
        <w:trPr>
          <w:trHeight w:val="322"/>
        </w:trPr>
        <w:tc>
          <w:tcPr>
            <w:tcW w:w="138" w:type="pct"/>
            <w:tcBorders>
              <w:top w:val="nil"/>
              <w:left w:val="single" w:sz="8" w:space="0" w:color="000000"/>
              <w:bottom w:val="nil"/>
              <w:right w:val="single" w:sz="8" w:space="0" w:color="000000"/>
            </w:tcBorders>
          </w:tcPr>
          <w:p w:rsidR="005E252B" w:rsidRPr="005E252B" w:rsidRDefault="005E252B" w:rsidP="008072AB">
            <w:pPr>
              <w:spacing w:after="0" w:line="240" w:lineRule="auto"/>
              <w:jc w:val="center"/>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jc w:val="center"/>
              <w:rPr>
                <w:rFonts w:ascii="Times New Roman" w:eastAsia="Times New Roman" w:hAnsi="Times New Roman" w:cs="Times New Roman"/>
                <w:color w:val="000000"/>
                <w:sz w:val="14"/>
                <w:szCs w:val="14"/>
                <w:lang w:eastAsia="ru-RU"/>
              </w:rPr>
            </w:pPr>
          </w:p>
        </w:tc>
        <w:tc>
          <w:tcPr>
            <w:tcW w:w="596" w:type="pct"/>
            <w:tcBorders>
              <w:top w:val="nil"/>
              <w:left w:val="nil"/>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Мыло жидкое туалетное</w:t>
            </w:r>
          </w:p>
        </w:tc>
        <w:tc>
          <w:tcPr>
            <w:tcW w:w="551" w:type="pct"/>
            <w:tcBorders>
              <w:top w:val="nil"/>
              <w:left w:val="nil"/>
              <w:bottom w:val="single" w:sz="8" w:space="0" w:color="000000"/>
              <w:right w:val="single" w:sz="8" w:space="0" w:color="000000"/>
            </w:tcBorders>
            <w:vAlign w:val="center"/>
          </w:tcPr>
          <w:p w:rsidR="005E252B" w:rsidRPr="005E252B" w:rsidRDefault="005E252B" w:rsidP="008072A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Соответствие</w:t>
            </w:r>
          </w:p>
        </w:tc>
        <w:tc>
          <w:tcPr>
            <w:tcW w:w="321" w:type="pct"/>
            <w:tcBorders>
              <w:top w:val="nil"/>
              <w:left w:val="nil"/>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412" w:type="pct"/>
            <w:tcBorders>
              <w:top w:val="nil"/>
              <w:left w:val="nil"/>
              <w:bottom w:val="single" w:sz="8" w:space="0" w:color="000000"/>
              <w:right w:val="single" w:sz="8" w:space="0" w:color="000000"/>
            </w:tcBorders>
            <w:vAlign w:val="center"/>
          </w:tcPr>
          <w:p w:rsidR="005E252B" w:rsidRPr="005E252B" w:rsidRDefault="005E252B" w:rsidP="008072A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81" w:type="pct"/>
            <w:vMerge/>
            <w:tcBorders>
              <w:left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tcPr>
          <w:p w:rsidR="005E252B" w:rsidRPr="005E252B" w:rsidRDefault="005E252B" w:rsidP="008072AB">
            <w:pPr>
              <w:spacing w:after="0" w:line="240" w:lineRule="auto"/>
              <w:rPr>
                <w:rFonts w:ascii="Times New Roman" w:eastAsia="Times New Roman" w:hAnsi="Times New Roman" w:cs="Times New Roman"/>
                <w:color w:val="000000"/>
                <w:sz w:val="14"/>
                <w:szCs w:val="14"/>
                <w:lang w:eastAsia="ru-RU"/>
              </w:rPr>
            </w:pPr>
          </w:p>
        </w:tc>
      </w:tr>
      <w:tr w:rsidR="005E252B" w:rsidRPr="005E252B" w:rsidTr="009601C9">
        <w:trPr>
          <w:trHeight w:val="300"/>
        </w:trPr>
        <w:tc>
          <w:tcPr>
            <w:tcW w:w="138" w:type="pct"/>
            <w:tcBorders>
              <w:top w:val="nil"/>
              <w:left w:val="single" w:sz="8" w:space="0" w:color="000000"/>
              <w:bottom w:val="nil"/>
              <w:right w:val="single" w:sz="8" w:space="0" w:color="000000"/>
            </w:tcBorders>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596"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Мыло жидкое применяется для гигиенического мытья рук медицинского персонала и санитарной обработки кожных покровов.</w:t>
            </w:r>
          </w:p>
        </w:tc>
        <w:tc>
          <w:tcPr>
            <w:tcW w:w="55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Соответствие</w:t>
            </w:r>
          </w:p>
        </w:tc>
        <w:tc>
          <w:tcPr>
            <w:tcW w:w="32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412"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81" w:type="pct"/>
            <w:vMerge/>
            <w:tcBorders>
              <w:left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r>
      <w:tr w:rsidR="005E252B" w:rsidRPr="005E252B" w:rsidTr="005E252B">
        <w:trPr>
          <w:trHeight w:val="300"/>
        </w:trPr>
        <w:tc>
          <w:tcPr>
            <w:tcW w:w="138" w:type="pct"/>
            <w:tcBorders>
              <w:top w:val="nil"/>
              <w:left w:val="single" w:sz="8" w:space="0" w:color="000000"/>
              <w:bottom w:val="nil"/>
              <w:right w:val="single" w:sz="8" w:space="0" w:color="000000"/>
            </w:tcBorders>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1880" w:type="pct"/>
            <w:gridSpan w:val="4"/>
            <w:tcBorders>
              <w:top w:val="nil"/>
              <w:left w:val="nil"/>
              <w:bottom w:val="single" w:sz="8" w:space="0" w:color="000000"/>
              <w:right w:val="single" w:sz="8" w:space="0" w:color="000000"/>
            </w:tcBorders>
            <w:vAlign w:val="center"/>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Состав:</w:t>
            </w:r>
          </w:p>
        </w:tc>
        <w:tc>
          <w:tcPr>
            <w:tcW w:w="781" w:type="pct"/>
            <w:vMerge/>
            <w:tcBorders>
              <w:left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r>
      <w:tr w:rsidR="005E252B" w:rsidRPr="005E252B" w:rsidTr="009601C9">
        <w:trPr>
          <w:trHeight w:val="300"/>
        </w:trPr>
        <w:tc>
          <w:tcPr>
            <w:tcW w:w="138" w:type="pct"/>
            <w:tcBorders>
              <w:top w:val="nil"/>
              <w:left w:val="single" w:sz="8" w:space="0" w:color="000000"/>
              <w:bottom w:val="nil"/>
              <w:right w:val="single" w:sz="8" w:space="0" w:color="000000"/>
            </w:tcBorders>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596"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вода, лауретсульфат натрия, кокамидопропилбетаин, ПЭГ- 7 Глицерил Кокоат, ПЭГ-120 метилглюкоздиолеат), Хлорид натрия, Бензоат натрия, Лактат натрия, отдушка, ароматизатор</w:t>
            </w:r>
          </w:p>
        </w:tc>
        <w:tc>
          <w:tcPr>
            <w:tcW w:w="55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Наличие</w:t>
            </w:r>
          </w:p>
        </w:tc>
        <w:tc>
          <w:tcPr>
            <w:tcW w:w="32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412"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81" w:type="pct"/>
            <w:vMerge/>
            <w:tcBorders>
              <w:left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r>
      <w:tr w:rsidR="005E252B" w:rsidRPr="005E252B" w:rsidTr="009601C9">
        <w:trPr>
          <w:trHeight w:val="300"/>
        </w:trPr>
        <w:tc>
          <w:tcPr>
            <w:tcW w:w="138" w:type="pct"/>
            <w:tcBorders>
              <w:top w:val="nil"/>
              <w:left w:val="single" w:sz="8" w:space="0" w:color="000000"/>
              <w:bottom w:val="nil"/>
              <w:right w:val="single" w:sz="8" w:space="0" w:color="000000"/>
            </w:tcBorders>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596" w:type="pct"/>
            <w:tcBorders>
              <w:top w:val="nil"/>
              <w:left w:val="nil"/>
              <w:bottom w:val="single" w:sz="8" w:space="0" w:color="000000"/>
              <w:right w:val="single" w:sz="8" w:space="0" w:color="000000"/>
            </w:tcBorders>
            <w:vAlign w:val="center"/>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В своем составе не должно содержать красители и раздражающие кожу компоненты, антимикробных компонентов (например</w:t>
            </w:r>
            <w:r>
              <w:rPr>
                <w:rFonts w:ascii="Times New Roman" w:eastAsia="Times New Roman" w:hAnsi="Times New Roman" w:cs="Times New Roman"/>
                <w:color w:val="000000"/>
                <w:sz w:val="14"/>
                <w:szCs w:val="14"/>
                <w:lang w:eastAsia="ru-RU"/>
              </w:rPr>
              <w:t>,</w:t>
            </w:r>
            <w:r w:rsidRPr="005E252B">
              <w:rPr>
                <w:rFonts w:ascii="Times New Roman" w:eastAsia="Times New Roman" w:hAnsi="Times New Roman" w:cs="Times New Roman"/>
                <w:color w:val="000000"/>
                <w:sz w:val="14"/>
                <w:szCs w:val="14"/>
                <w:lang w:eastAsia="ru-RU"/>
              </w:rPr>
              <w:t xml:space="preserve"> триклозан, гуанидин, амин, ундециленамидопропилтримониум метосульфат (тетранил У), 2-феноксиэтанол, </w:t>
            </w:r>
          </w:p>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алкилдиметилбензиламмоний хлорид,</w:t>
            </w:r>
          </w:p>
        </w:tc>
        <w:tc>
          <w:tcPr>
            <w:tcW w:w="55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Соответствие</w:t>
            </w:r>
          </w:p>
        </w:tc>
        <w:tc>
          <w:tcPr>
            <w:tcW w:w="321"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p>
        </w:tc>
        <w:tc>
          <w:tcPr>
            <w:tcW w:w="412" w:type="pct"/>
            <w:tcBorders>
              <w:top w:val="nil"/>
              <w:left w:val="nil"/>
              <w:bottom w:val="single" w:sz="8" w:space="0" w:color="000000"/>
              <w:right w:val="single" w:sz="8" w:space="0" w:color="000000"/>
            </w:tcBorders>
            <w:vAlign w:val="center"/>
          </w:tcPr>
          <w:p w:rsidR="005E252B" w:rsidRPr="005E252B" w:rsidRDefault="005E252B" w:rsidP="004603EE">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781" w:type="pct"/>
            <w:vMerge/>
            <w:tcBorders>
              <w:left w:val="single" w:sz="8" w:space="0" w:color="000000"/>
              <w:bottom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4603EE">
            <w:pPr>
              <w:spacing w:after="0" w:line="240" w:lineRule="auto"/>
              <w:rPr>
                <w:rFonts w:ascii="Times New Roman" w:eastAsia="Times New Roman" w:hAnsi="Times New Roman" w:cs="Times New Roman"/>
                <w:color w:val="000000"/>
                <w:sz w:val="14"/>
                <w:szCs w:val="14"/>
                <w:lang w:eastAsia="ru-RU"/>
              </w:rPr>
            </w:pPr>
          </w:p>
        </w:tc>
      </w:tr>
      <w:tr w:rsidR="005E252B" w:rsidRPr="005E252B" w:rsidTr="00D143EA">
        <w:trPr>
          <w:trHeight w:val="300"/>
        </w:trPr>
        <w:tc>
          <w:tcPr>
            <w:tcW w:w="138" w:type="pct"/>
            <w:tcBorders>
              <w:top w:val="nil"/>
              <w:left w:val="single" w:sz="8" w:space="0" w:color="000000"/>
              <w:bottom w:val="nil"/>
              <w:right w:val="single" w:sz="8" w:space="0" w:color="000000"/>
            </w:tcBorders>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367" w:type="pct"/>
            <w:vMerge/>
            <w:tcBorders>
              <w:left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596" w:type="pct"/>
            <w:tcBorders>
              <w:top w:val="nil"/>
              <w:left w:val="nil"/>
              <w:bottom w:val="single" w:sz="8" w:space="0" w:color="000000"/>
              <w:right w:val="single" w:sz="8" w:space="0" w:color="000000"/>
            </w:tcBorders>
            <w:vAlign w:val="center"/>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Упаковка: мягкий полимерный флакон, позволяющий сложить флакон после использования при помощи нажатия рук, без использования дополнительных инструментов, подходящие для использования в имеющихся настенных локтевых дозаторах европейского стандарта</w:t>
            </w:r>
          </w:p>
        </w:tc>
        <w:tc>
          <w:tcPr>
            <w:tcW w:w="551" w:type="pct"/>
            <w:tcBorders>
              <w:top w:val="single" w:sz="4" w:space="0" w:color="auto"/>
              <w:left w:val="nil"/>
              <w:bottom w:val="single" w:sz="4" w:space="0" w:color="auto"/>
              <w:right w:val="single" w:sz="4" w:space="0" w:color="auto"/>
            </w:tcBorders>
            <w:shd w:val="clear" w:color="auto" w:fill="auto"/>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Cambria Math" w:eastAsia="Times New Roman" w:hAnsi="Cambria Math" w:cs="Cambria Math"/>
                <w:color w:val="000000"/>
                <w:sz w:val="14"/>
                <w:szCs w:val="14"/>
                <w:lang w:eastAsia="ru-RU"/>
              </w:rPr>
              <w:t>⩾</w:t>
            </w:r>
            <w:r w:rsidRPr="005E252B">
              <w:rPr>
                <w:rFonts w:ascii="Times New Roman" w:eastAsia="Times New Roman" w:hAnsi="Times New Roman" w:cs="Times New Roman"/>
                <w:color w:val="000000"/>
                <w:sz w:val="14"/>
                <w:szCs w:val="14"/>
                <w:lang w:eastAsia="ru-RU"/>
              </w:rPr>
              <w:t xml:space="preserve"> 1000 мл</w:t>
            </w:r>
          </w:p>
        </w:tc>
        <w:tc>
          <w:tcPr>
            <w:tcW w:w="321" w:type="pct"/>
            <w:tcBorders>
              <w:top w:val="nil"/>
              <w:left w:val="nil"/>
              <w:bottom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p>
        </w:tc>
        <w:tc>
          <w:tcPr>
            <w:tcW w:w="412" w:type="pct"/>
            <w:tcBorders>
              <w:top w:val="nil"/>
              <w:left w:val="nil"/>
              <w:bottom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781" w:type="pct"/>
            <w:tcBorders>
              <w:top w:val="nil"/>
              <w:left w:val="single" w:sz="8" w:space="0" w:color="000000"/>
              <w:bottom w:val="single" w:sz="8" w:space="0" w:color="000000"/>
              <w:right w:val="single" w:sz="8" w:space="0" w:color="000000"/>
            </w:tcBorders>
            <w:vAlign w:val="center"/>
          </w:tcPr>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Обусловлено необходимостью использования в том числе в сочетании с локтевыми дозаторами и удобством пользования.</w:t>
            </w:r>
          </w:p>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для удобства выдачи и хранения внутри отделений у Заказчика.</w:t>
            </w:r>
          </w:p>
          <w:p w:rsidR="005E252B" w:rsidRPr="005E252B" w:rsidRDefault="005E252B" w:rsidP="005E252B">
            <w:pPr>
              <w:spacing w:after="0" w:line="240" w:lineRule="auto"/>
              <w:jc w:val="center"/>
              <w:rPr>
                <w:rFonts w:ascii="Times New Roman" w:eastAsia="Times New Roman" w:hAnsi="Times New Roman" w:cs="Times New Roman"/>
                <w:color w:val="000000"/>
                <w:sz w:val="14"/>
                <w:szCs w:val="14"/>
                <w:lang w:eastAsia="ru-RU"/>
              </w:rPr>
            </w:pPr>
            <w:r w:rsidRPr="005E252B">
              <w:rPr>
                <w:rFonts w:ascii="Times New Roman" w:eastAsia="Times New Roman" w:hAnsi="Times New Roman" w:cs="Times New Roman"/>
                <w:color w:val="000000"/>
                <w:sz w:val="14"/>
                <w:szCs w:val="14"/>
                <w:lang w:eastAsia="ru-RU"/>
              </w:rPr>
              <w:t>Для удобства и экономии места для хранения и транспортировки в места утилизации внутри специальных контейнеров либо на тележках, внутри отделений у Заказчика.</w:t>
            </w:r>
          </w:p>
        </w:tc>
        <w:tc>
          <w:tcPr>
            <w:tcW w:w="321"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3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276"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179"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187"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nil"/>
              <w:left w:val="single" w:sz="8" w:space="0" w:color="000000"/>
              <w:bottom w:val="single" w:sz="8" w:space="0" w:color="000000"/>
              <w:right w:val="single" w:sz="8" w:space="0" w:color="000000"/>
            </w:tcBorders>
            <w:vAlign w:val="center"/>
            <w:hideMark/>
          </w:tcPr>
          <w:p w:rsidR="005E252B" w:rsidRPr="005E252B" w:rsidRDefault="005E252B" w:rsidP="005E252B">
            <w:pPr>
              <w:spacing w:after="0" w:line="240" w:lineRule="auto"/>
              <w:rPr>
                <w:rFonts w:ascii="Times New Roman" w:eastAsia="Times New Roman" w:hAnsi="Times New Roman" w:cs="Times New Roman"/>
                <w:color w:val="000000"/>
                <w:sz w:val="14"/>
                <w:szCs w:val="14"/>
                <w:lang w:eastAsia="ru-RU"/>
              </w:rPr>
            </w:pPr>
          </w:p>
        </w:tc>
      </w:tr>
      <w:tr w:rsidR="005E252B" w:rsidRPr="005E252B" w:rsidTr="00E66908">
        <w:trPr>
          <w:trHeight w:val="300"/>
        </w:trPr>
        <w:tc>
          <w:tcPr>
            <w:tcW w:w="138" w:type="pct"/>
            <w:tcBorders>
              <w:top w:val="single" w:sz="4" w:space="0" w:color="auto"/>
              <w:left w:val="single" w:sz="8" w:space="0" w:color="000000"/>
              <w:bottom w:val="single" w:sz="8" w:space="0" w:color="000000"/>
              <w:right w:val="single" w:sz="8" w:space="0" w:color="000000"/>
            </w:tcBorders>
          </w:tcPr>
          <w:p w:rsidR="005E252B" w:rsidRPr="005E252B" w:rsidRDefault="005E252B" w:rsidP="005E252B">
            <w:pPr>
              <w:rPr>
                <w:rFonts w:ascii="Times New Roman" w:hAnsi="Times New Roman" w:cs="Times New Roman"/>
                <w:b/>
                <w:i/>
                <w:sz w:val="14"/>
                <w:szCs w:val="14"/>
              </w:rPr>
            </w:pPr>
          </w:p>
        </w:tc>
        <w:tc>
          <w:tcPr>
            <w:tcW w:w="4862" w:type="pct"/>
            <w:gridSpan w:val="13"/>
            <w:tcBorders>
              <w:top w:val="single" w:sz="4" w:space="0" w:color="auto"/>
              <w:left w:val="single" w:sz="8" w:space="0" w:color="000000"/>
              <w:bottom w:val="single" w:sz="8" w:space="0" w:color="000000"/>
              <w:right w:val="single" w:sz="8" w:space="0" w:color="000000"/>
            </w:tcBorders>
            <w:vAlign w:val="center"/>
          </w:tcPr>
          <w:p w:rsidR="005E252B" w:rsidRPr="005E252B" w:rsidRDefault="005E252B" w:rsidP="005E252B">
            <w:pPr>
              <w:rPr>
                <w:rFonts w:ascii="Times New Roman" w:hAnsi="Times New Roman" w:cs="Times New Roman"/>
                <w:b/>
                <w:i/>
                <w:sz w:val="14"/>
                <w:szCs w:val="14"/>
              </w:rPr>
            </w:pPr>
            <w:r w:rsidRPr="005E252B">
              <w:rPr>
                <w:rFonts w:ascii="Times New Roman" w:hAnsi="Times New Roman" w:cs="Times New Roman"/>
                <w:b/>
                <w:i/>
                <w:sz w:val="14"/>
                <w:szCs w:val="14"/>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tc>
      </w:tr>
    </w:tbl>
    <w:p w:rsidR="00170252" w:rsidRDefault="00170252" w:rsidP="000820E3">
      <w:pPr>
        <w:rPr>
          <w:rFonts w:ascii="Times New Roman" w:hAnsi="Times New Roman" w:cs="Times New Roman"/>
          <w:b/>
          <w:sz w:val="28"/>
          <w:szCs w:val="28"/>
        </w:rPr>
      </w:pPr>
    </w:p>
    <w:sectPr w:rsidR="00170252" w:rsidSect="008072A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A3" w:rsidRDefault="001F57A3">
      <w:pPr>
        <w:spacing w:after="0" w:line="240" w:lineRule="auto"/>
      </w:pPr>
      <w:r>
        <w:separator/>
      </w:r>
    </w:p>
  </w:endnote>
  <w:endnote w:type="continuationSeparator" w:id="0">
    <w:p w:rsidR="001F57A3" w:rsidRDefault="001F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4D09" w:rsidRDefault="00234D0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4D0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34D0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34D0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4D0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34D0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E252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A3" w:rsidRDefault="001F57A3">
      <w:pPr>
        <w:spacing w:after="0" w:line="240" w:lineRule="auto"/>
      </w:pPr>
      <w:r>
        <w:separator/>
      </w:r>
    </w:p>
  </w:footnote>
  <w:footnote w:type="continuationSeparator" w:id="0">
    <w:p w:rsidR="001F57A3" w:rsidRDefault="001F57A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4D09" w:rsidRDefault="00234D0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4D09" w:rsidRDefault="00234D0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34D09" w:rsidRDefault="00234D0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1F57A3"/>
    <w:rsid w:val="00204D4E"/>
    <w:rsid w:val="002066B1"/>
    <w:rsid w:val="0021224E"/>
    <w:rsid w:val="00213BCE"/>
    <w:rsid w:val="002163C8"/>
    <w:rsid w:val="00221C8B"/>
    <w:rsid w:val="00225BCF"/>
    <w:rsid w:val="002329D0"/>
    <w:rsid w:val="00234D09"/>
    <w:rsid w:val="002420F4"/>
    <w:rsid w:val="00242896"/>
    <w:rsid w:val="00251D64"/>
    <w:rsid w:val="00255BA3"/>
    <w:rsid w:val="002602CF"/>
    <w:rsid w:val="00262242"/>
    <w:rsid w:val="002629AE"/>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252B"/>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2AB"/>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047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37A"/>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6908"/>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98CF-949E-4447-9357-451E48C3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2025-07-17T05:45:00Z</dcterms:created>
  <dcterms:modified xsi:type="dcterms:W3CDTF">2025-07-17T05:45:00Z</dcterms:modified>
</cp:coreProperties>
</file>