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16.09.2026 № 05-07/1981</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23.09.2026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5D0480">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ДЕЦИТАБИН</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15.12.2026</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
                В течение 6 (шести) рабочих дней с момента поступления письменной заявки от Заказчика, что является существенным условием Контракта. 
                <w:br/>
                Заказчик вправе направлять заявки на поставку товара не позднее 07.12.2026.
                <w:br/>
                Максимальное количество партий 5 (пять).
              </w:t>
            </w:r>
            <w:r w:rsidRPr="00C15FD9">
              <w:rPr>
                <w:rFonts w:ascii="Times New Roman" w:hAnsi="Times New Roman" w:cs="Times New Roman"/>
                <w:noProof/>
                <w:sz w:val="24"/>
                <w:szCs w:val="24"/>
              </w:rPr>
              <w:t>
                <w:br/>
                Заказчик вправе направлять заявки на поставку товара не позднее 07.12.2026.
              </w:t>
            </w:r>
            <w:r w:rsidRPr="00C15FD9">
              <w:rPr>
                <w:rFonts w:ascii="Times New Roman" w:hAnsi="Times New Roman" w:cs="Times New Roman"/>
                <w:noProof/>
                <w:sz w:val="24"/>
                <w:szCs w:val="24"/>
              </w:rPr>
              <w:t>
                <w:br/>
                Максимальное количество партий 5 (пять).
              </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8C762B"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8C762B"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8C762B" w:rsidRDefault="008C762B" w:rsidP="000820E3">
      <w:r>
        <w:fldChar w:fldCharType="begin"/>
      </w:r>
      <w:r>
        <w:instrText xml:space="preserve"> LINK Excel.Sheet.8 "\\\\niioncologii.local\\fg\\Reglament\\Контрактная служба\\Отдел планирования закупок\\Стасюк Е.Ю\\2026\\торги\\децитабин 4\\ТЗ.xls" "Лист_1!R3C2:R7C14" \a \f 4 \h </w:instrText>
      </w:r>
      <w:r>
        <w:fldChar w:fldCharType="separate"/>
      </w:r>
    </w:p>
    <w:tbl>
      <w:tblPr>
        <w:tblW w:w="7700" w:type="dxa"/>
        <w:tblInd w:w="108" w:type="dxa"/>
        <w:tblLook w:val="04A0" w:firstRow="1" w:lastRow="0" w:firstColumn="1" w:lastColumn="0" w:noHBand="0" w:noVBand="1"/>
      </w:tblPr>
      <w:tblGrid>
        <w:gridCol w:w="391"/>
        <w:gridCol w:w="1328"/>
        <w:gridCol w:w="1380"/>
        <w:gridCol w:w="1211"/>
        <w:gridCol w:w="1612"/>
        <w:gridCol w:w="1541"/>
        <w:gridCol w:w="801"/>
        <w:gridCol w:w="1520"/>
        <w:gridCol w:w="1513"/>
        <w:gridCol w:w="1415"/>
        <w:gridCol w:w="1437"/>
        <w:gridCol w:w="934"/>
        <w:gridCol w:w="758"/>
      </w:tblGrid>
      <w:tr w:rsidR="008C762B" w:rsidRPr="008C762B" w:rsidTr="008C762B">
        <w:trPr>
          <w:trHeight w:val="4005"/>
        </w:trPr>
        <w:tc>
          <w:tcPr>
            <w:tcW w:w="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МНН или состав</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Лекарственная форма, дозировка</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Код по справочнику МНН</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Единица измерения по ЕСКЛП (Потребительская единица)</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Количество потребительских единиц</w:t>
            </w:r>
          </w:p>
        </w:tc>
        <w:tc>
          <w:tcPr>
            <w:tcW w:w="300" w:type="dxa"/>
            <w:tcBorders>
              <w:top w:val="single" w:sz="4" w:space="0" w:color="auto"/>
              <w:left w:val="nil"/>
              <w:bottom w:val="single" w:sz="4" w:space="0" w:color="auto"/>
              <w:right w:val="single" w:sz="4" w:space="0" w:color="auto"/>
            </w:tcBorders>
            <w:shd w:val="clear" w:color="auto" w:fill="auto"/>
            <w:noWrap/>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Списки</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Варианты поставки</w:t>
            </w:r>
          </w:p>
        </w:tc>
        <w:tc>
          <w:tcPr>
            <w:tcW w:w="1780" w:type="dxa"/>
            <w:tcBorders>
              <w:top w:val="single" w:sz="4" w:space="0" w:color="auto"/>
              <w:left w:val="nil"/>
              <w:bottom w:val="single" w:sz="4" w:space="0" w:color="auto"/>
              <w:right w:val="single" w:sz="4" w:space="0" w:color="auto"/>
            </w:tcBorders>
            <w:shd w:val="clear" w:color="000000" w:fill="FFFF00"/>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900" w:type="dxa"/>
            <w:tcBorders>
              <w:top w:val="single" w:sz="4" w:space="0" w:color="auto"/>
              <w:left w:val="nil"/>
              <w:bottom w:val="single" w:sz="4" w:space="0" w:color="auto"/>
              <w:right w:val="single" w:sz="4" w:space="0" w:color="auto"/>
            </w:tcBorders>
            <w:shd w:val="clear" w:color="000000" w:fill="FFFF00"/>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 и дата РУ/разрешения</w:t>
            </w:r>
          </w:p>
        </w:tc>
        <w:tc>
          <w:tcPr>
            <w:tcW w:w="860" w:type="dxa"/>
            <w:tcBorders>
              <w:top w:val="single" w:sz="4" w:space="0" w:color="auto"/>
              <w:left w:val="nil"/>
              <w:bottom w:val="single" w:sz="4" w:space="0" w:color="auto"/>
              <w:right w:val="single" w:sz="4" w:space="0" w:color="auto"/>
            </w:tcBorders>
            <w:shd w:val="clear" w:color="000000" w:fill="FFFF00"/>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Наименование страны происхождения</w:t>
            </w:r>
          </w:p>
        </w:tc>
        <w:tc>
          <w:tcPr>
            <w:tcW w:w="940" w:type="dxa"/>
            <w:tcBorders>
              <w:top w:val="single" w:sz="4" w:space="0" w:color="auto"/>
              <w:left w:val="nil"/>
              <w:bottom w:val="single" w:sz="4" w:space="0" w:color="auto"/>
              <w:right w:val="single" w:sz="4" w:space="0" w:color="auto"/>
            </w:tcBorders>
            <w:shd w:val="clear" w:color="000000" w:fill="FFFF00"/>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Цена за ед. без НДС и опт. надбавки</w:t>
            </w:r>
          </w:p>
        </w:tc>
        <w:tc>
          <w:tcPr>
            <w:tcW w:w="820" w:type="dxa"/>
            <w:tcBorders>
              <w:top w:val="single" w:sz="4" w:space="0" w:color="auto"/>
              <w:left w:val="nil"/>
              <w:bottom w:val="single" w:sz="4" w:space="0" w:color="auto"/>
              <w:right w:val="single" w:sz="4" w:space="0" w:color="auto"/>
            </w:tcBorders>
            <w:shd w:val="clear" w:color="000000" w:fill="FFFF00"/>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Размер НДС, (%)</w:t>
            </w:r>
          </w:p>
        </w:tc>
      </w:tr>
      <w:tr w:rsidR="008C762B" w:rsidRPr="008C762B" w:rsidTr="008C762B">
        <w:trPr>
          <w:trHeight w:val="2625"/>
        </w:trPr>
        <w:tc>
          <w:tcPr>
            <w:tcW w:w="300" w:type="dxa"/>
            <w:tcBorders>
              <w:top w:val="nil"/>
              <w:left w:val="single" w:sz="4" w:space="0" w:color="auto"/>
              <w:bottom w:val="single" w:sz="4" w:space="0" w:color="auto"/>
              <w:right w:val="single" w:sz="4" w:space="0" w:color="auto"/>
            </w:tcBorders>
            <w:shd w:val="clear" w:color="auto" w:fill="auto"/>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1</w:t>
            </w:r>
          </w:p>
        </w:tc>
        <w:tc>
          <w:tcPr>
            <w:tcW w:w="300" w:type="dxa"/>
            <w:tcBorders>
              <w:top w:val="nil"/>
              <w:left w:val="nil"/>
              <w:bottom w:val="single" w:sz="4" w:space="0" w:color="auto"/>
              <w:right w:val="single" w:sz="4" w:space="0" w:color="auto"/>
            </w:tcBorders>
            <w:shd w:val="clear" w:color="auto" w:fill="auto"/>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ДЕЦИТАБИН</w:t>
            </w:r>
          </w:p>
        </w:tc>
        <w:tc>
          <w:tcPr>
            <w:tcW w:w="300" w:type="dxa"/>
            <w:tcBorders>
              <w:top w:val="nil"/>
              <w:left w:val="nil"/>
              <w:bottom w:val="single" w:sz="4" w:space="0" w:color="auto"/>
              <w:right w:val="single" w:sz="4" w:space="0" w:color="auto"/>
            </w:tcBorders>
            <w:shd w:val="clear" w:color="auto" w:fill="auto"/>
            <w:vAlign w:val="center"/>
            <w:hideMark/>
          </w:tcPr>
          <w:p w:rsidR="008C762B" w:rsidRPr="008C762B" w:rsidRDefault="008C762B" w:rsidP="008C762B">
            <w:pPr>
              <w:spacing w:after="0" w:line="240" w:lineRule="auto"/>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Лекарственная форма: лиофилизат для приготовления концентрата для приготовления раствора для внутривенного введения</w:t>
            </w:r>
            <w:r w:rsidRPr="008C762B">
              <w:rPr>
                <w:rFonts w:ascii="Times New Roman" w:eastAsia="Times New Roman" w:hAnsi="Times New Roman" w:cs="Times New Roman"/>
                <w:lang w:eastAsia="ru-RU"/>
              </w:rPr>
              <w:br/>
              <w:t>Дозировка: 50 мг</w:t>
            </w:r>
          </w:p>
        </w:tc>
        <w:tc>
          <w:tcPr>
            <w:tcW w:w="300" w:type="dxa"/>
            <w:tcBorders>
              <w:top w:val="nil"/>
              <w:left w:val="nil"/>
              <w:bottom w:val="single" w:sz="4" w:space="0" w:color="auto"/>
              <w:right w:val="single" w:sz="4" w:space="0" w:color="auto"/>
            </w:tcBorders>
            <w:shd w:val="clear" w:color="auto" w:fill="auto"/>
            <w:vAlign w:val="center"/>
            <w:hideMark/>
          </w:tcPr>
          <w:p w:rsidR="008C762B" w:rsidRPr="008C762B" w:rsidRDefault="008C762B" w:rsidP="008C762B">
            <w:pPr>
              <w:spacing w:after="0" w:line="240" w:lineRule="auto"/>
              <w:jc w:val="center"/>
              <w:rPr>
                <w:rFonts w:ascii="Times New Roman" w:eastAsia="Times New Roman" w:hAnsi="Times New Roman" w:cs="Times New Roman"/>
                <w:sz w:val="18"/>
                <w:szCs w:val="18"/>
                <w:lang w:eastAsia="ru-RU"/>
              </w:rPr>
            </w:pPr>
            <w:r w:rsidRPr="008C762B">
              <w:rPr>
                <w:rFonts w:ascii="Times New Roman" w:eastAsia="Times New Roman" w:hAnsi="Times New Roman" w:cs="Times New Roman"/>
                <w:sz w:val="18"/>
                <w:szCs w:val="18"/>
                <w:lang w:eastAsia="ru-RU"/>
              </w:rPr>
              <w:t>21.20.10.211-000120-1-00230-0000000000000</w:t>
            </w:r>
          </w:p>
        </w:tc>
        <w:tc>
          <w:tcPr>
            <w:tcW w:w="300" w:type="dxa"/>
            <w:tcBorders>
              <w:top w:val="nil"/>
              <w:left w:val="nil"/>
              <w:bottom w:val="single" w:sz="4" w:space="0" w:color="auto"/>
              <w:right w:val="single" w:sz="4" w:space="0" w:color="auto"/>
            </w:tcBorders>
            <w:shd w:val="clear" w:color="auto" w:fill="auto"/>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мг</w:t>
            </w:r>
          </w:p>
        </w:tc>
        <w:tc>
          <w:tcPr>
            <w:tcW w:w="300" w:type="dxa"/>
            <w:tcBorders>
              <w:top w:val="nil"/>
              <w:left w:val="nil"/>
              <w:bottom w:val="single" w:sz="4" w:space="0" w:color="auto"/>
              <w:right w:val="single" w:sz="4" w:space="0" w:color="auto"/>
            </w:tcBorders>
            <w:shd w:val="clear" w:color="auto" w:fill="auto"/>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1 800</w:t>
            </w:r>
          </w:p>
        </w:tc>
        <w:tc>
          <w:tcPr>
            <w:tcW w:w="300" w:type="dxa"/>
            <w:tcBorders>
              <w:top w:val="nil"/>
              <w:left w:val="nil"/>
              <w:bottom w:val="single" w:sz="4" w:space="0" w:color="auto"/>
              <w:right w:val="single" w:sz="4" w:space="0" w:color="auto"/>
            </w:tcBorders>
            <w:shd w:val="clear" w:color="auto" w:fill="auto"/>
            <w:vAlign w:val="center"/>
            <w:hideMark/>
          </w:tcPr>
          <w:p w:rsidR="008C762B" w:rsidRPr="008C762B" w:rsidRDefault="008C762B" w:rsidP="008C762B">
            <w:pPr>
              <w:spacing w:after="0" w:line="240" w:lineRule="auto"/>
              <w:rPr>
                <w:rFonts w:ascii="Times New Roman" w:eastAsia="Times New Roman" w:hAnsi="Times New Roman" w:cs="Times New Roman"/>
                <w:sz w:val="18"/>
                <w:szCs w:val="18"/>
                <w:lang w:eastAsia="ru-RU"/>
              </w:rPr>
            </w:pPr>
            <w:r w:rsidRPr="008C762B">
              <w:rPr>
                <w:rFonts w:ascii="Times New Roman" w:eastAsia="Times New Roman" w:hAnsi="Times New Roman" w:cs="Times New Roman"/>
                <w:sz w:val="18"/>
                <w:szCs w:val="18"/>
                <w:lang w:eastAsia="ru-RU"/>
              </w:rPr>
              <w:t>не ЖВ</w:t>
            </w:r>
          </w:p>
        </w:tc>
        <w:tc>
          <w:tcPr>
            <w:tcW w:w="300" w:type="dxa"/>
            <w:tcBorders>
              <w:top w:val="nil"/>
              <w:left w:val="nil"/>
              <w:bottom w:val="single" w:sz="4" w:space="0" w:color="auto"/>
              <w:right w:val="single" w:sz="4" w:space="0" w:color="auto"/>
            </w:tcBorders>
            <w:shd w:val="clear" w:color="auto" w:fill="auto"/>
            <w:vAlign w:val="center"/>
            <w:hideMark/>
          </w:tcPr>
          <w:p w:rsidR="008C762B" w:rsidRPr="008C762B" w:rsidRDefault="008C762B" w:rsidP="008C762B">
            <w:pPr>
              <w:spacing w:after="0" w:line="240" w:lineRule="auto"/>
              <w:rPr>
                <w:rFonts w:ascii="Times New Roman" w:eastAsia="Times New Roman" w:hAnsi="Times New Roman" w:cs="Times New Roman"/>
                <w:sz w:val="18"/>
                <w:szCs w:val="18"/>
                <w:lang w:eastAsia="ru-RU"/>
              </w:rPr>
            </w:pPr>
            <w:r w:rsidRPr="008C762B">
              <w:rPr>
                <w:rFonts w:ascii="Times New Roman" w:eastAsia="Times New Roman" w:hAnsi="Times New Roman" w:cs="Times New Roman"/>
                <w:sz w:val="18"/>
                <w:szCs w:val="18"/>
                <w:lang w:eastAsia="ru-RU"/>
              </w:rPr>
              <w:t>ЛИОФИЛИЗАТ ДЛЯ ПРИГОТОВЛЕНИЯ КОНЦЕНТРАТА ДЛЯ ПРИГОТОВЛЕНИЯ РАСТВОРА ДЛЯ ВНУТРИВЕННОГО ВВЕДЕНИЯ, 50 мг, 1800 МГ (основной)</w:t>
            </w:r>
          </w:p>
        </w:tc>
        <w:tc>
          <w:tcPr>
            <w:tcW w:w="1780" w:type="dxa"/>
            <w:tcBorders>
              <w:top w:val="nil"/>
              <w:left w:val="nil"/>
              <w:bottom w:val="single" w:sz="4" w:space="0" w:color="auto"/>
              <w:right w:val="single" w:sz="4" w:space="0" w:color="auto"/>
            </w:tcBorders>
            <w:shd w:val="clear" w:color="auto" w:fill="auto"/>
            <w:noWrap/>
            <w:vAlign w:val="bottom"/>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 </w:t>
            </w:r>
          </w:p>
        </w:tc>
        <w:tc>
          <w:tcPr>
            <w:tcW w:w="900" w:type="dxa"/>
            <w:tcBorders>
              <w:top w:val="nil"/>
              <w:left w:val="nil"/>
              <w:bottom w:val="single" w:sz="4" w:space="0" w:color="auto"/>
              <w:right w:val="single" w:sz="4" w:space="0" w:color="auto"/>
            </w:tcBorders>
            <w:shd w:val="clear" w:color="auto" w:fill="auto"/>
            <w:noWrap/>
            <w:vAlign w:val="bottom"/>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 </w:t>
            </w:r>
          </w:p>
        </w:tc>
        <w:tc>
          <w:tcPr>
            <w:tcW w:w="860" w:type="dxa"/>
            <w:tcBorders>
              <w:top w:val="nil"/>
              <w:left w:val="nil"/>
              <w:bottom w:val="single" w:sz="4" w:space="0" w:color="auto"/>
              <w:right w:val="single" w:sz="4" w:space="0" w:color="auto"/>
            </w:tcBorders>
            <w:shd w:val="clear" w:color="auto" w:fill="auto"/>
            <w:vAlign w:val="center"/>
            <w:hideMark/>
          </w:tcPr>
          <w:p w:rsidR="008C762B" w:rsidRPr="008C762B" w:rsidRDefault="008C762B" w:rsidP="008C762B">
            <w:pPr>
              <w:spacing w:after="0" w:line="240" w:lineRule="auto"/>
              <w:jc w:val="center"/>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 </w:t>
            </w:r>
          </w:p>
        </w:tc>
        <w:tc>
          <w:tcPr>
            <w:tcW w:w="940" w:type="dxa"/>
            <w:tcBorders>
              <w:top w:val="nil"/>
              <w:left w:val="nil"/>
              <w:bottom w:val="single" w:sz="4" w:space="0" w:color="auto"/>
              <w:right w:val="single" w:sz="4" w:space="0" w:color="auto"/>
            </w:tcBorders>
            <w:shd w:val="clear" w:color="auto" w:fill="auto"/>
            <w:vAlign w:val="center"/>
            <w:hideMark/>
          </w:tcPr>
          <w:p w:rsidR="008C762B" w:rsidRPr="008C762B" w:rsidRDefault="008C762B" w:rsidP="008C762B">
            <w:pPr>
              <w:spacing w:after="0" w:line="240" w:lineRule="auto"/>
              <w:jc w:val="right"/>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 </w:t>
            </w:r>
          </w:p>
        </w:tc>
        <w:tc>
          <w:tcPr>
            <w:tcW w:w="820" w:type="dxa"/>
            <w:tcBorders>
              <w:top w:val="nil"/>
              <w:left w:val="nil"/>
              <w:bottom w:val="single" w:sz="4" w:space="0" w:color="auto"/>
              <w:right w:val="single" w:sz="4" w:space="0" w:color="auto"/>
            </w:tcBorders>
            <w:shd w:val="clear" w:color="auto" w:fill="auto"/>
            <w:vAlign w:val="center"/>
            <w:hideMark/>
          </w:tcPr>
          <w:p w:rsidR="008C762B" w:rsidRPr="008C762B" w:rsidRDefault="008C762B" w:rsidP="008C762B">
            <w:pPr>
              <w:spacing w:after="0" w:line="240" w:lineRule="auto"/>
              <w:jc w:val="right"/>
              <w:rPr>
                <w:rFonts w:ascii="Times New Roman" w:eastAsia="Times New Roman" w:hAnsi="Times New Roman" w:cs="Times New Roman"/>
                <w:lang w:eastAsia="ru-RU"/>
              </w:rPr>
            </w:pPr>
            <w:r w:rsidRPr="008C762B">
              <w:rPr>
                <w:rFonts w:ascii="Times New Roman" w:eastAsia="Times New Roman" w:hAnsi="Times New Roman" w:cs="Times New Roman"/>
                <w:lang w:eastAsia="ru-RU"/>
              </w:rPr>
              <w:t> </w:t>
            </w:r>
          </w:p>
        </w:tc>
      </w:tr>
      <w:tr w:rsidR="008C762B" w:rsidRPr="008C762B" w:rsidTr="008C762B">
        <w:trPr>
          <w:trHeight w:val="225"/>
        </w:trPr>
        <w:tc>
          <w:tcPr>
            <w:tcW w:w="30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jc w:val="right"/>
              <w:rPr>
                <w:rFonts w:ascii="Times New Roman" w:eastAsia="Times New Roman" w:hAnsi="Times New Roman" w:cs="Times New Roman"/>
                <w:lang w:eastAsia="ru-RU"/>
              </w:rPr>
            </w:pPr>
          </w:p>
        </w:tc>
        <w:tc>
          <w:tcPr>
            <w:tcW w:w="30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c>
          <w:tcPr>
            <w:tcW w:w="178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c>
          <w:tcPr>
            <w:tcW w:w="90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c>
          <w:tcPr>
            <w:tcW w:w="86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c>
          <w:tcPr>
            <w:tcW w:w="94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c>
          <w:tcPr>
            <w:tcW w:w="82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r>
      <w:tr w:rsidR="008C762B" w:rsidRPr="008C762B" w:rsidTr="008C762B">
        <w:trPr>
          <w:trHeight w:val="1485"/>
        </w:trPr>
        <w:tc>
          <w:tcPr>
            <w:tcW w:w="7700" w:type="dxa"/>
            <w:gridSpan w:val="13"/>
            <w:tcBorders>
              <w:top w:val="nil"/>
              <w:left w:val="nil"/>
              <w:bottom w:val="nil"/>
              <w:right w:val="nil"/>
            </w:tcBorders>
            <w:shd w:val="clear" w:color="auto" w:fill="auto"/>
            <w:vAlign w:val="center"/>
            <w:hideMark/>
          </w:tcPr>
          <w:p w:rsidR="008C762B" w:rsidRPr="008C762B" w:rsidRDefault="008C762B" w:rsidP="008C762B">
            <w:pPr>
              <w:spacing w:after="0" w:line="240" w:lineRule="auto"/>
              <w:jc w:val="both"/>
              <w:rPr>
                <w:rFonts w:ascii="Times New Roman" w:eastAsia="Times New Roman" w:hAnsi="Times New Roman" w:cs="Times New Roman"/>
                <w:sz w:val="24"/>
                <w:szCs w:val="24"/>
                <w:lang w:eastAsia="ru-RU"/>
              </w:rPr>
            </w:pPr>
            <w:r w:rsidRPr="008C762B">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8C762B" w:rsidRPr="008C762B" w:rsidTr="008C762B">
        <w:trPr>
          <w:trHeight w:val="315"/>
        </w:trPr>
        <w:tc>
          <w:tcPr>
            <w:tcW w:w="300" w:type="dxa"/>
            <w:tcBorders>
              <w:top w:val="nil"/>
              <w:left w:val="nil"/>
              <w:bottom w:val="nil"/>
              <w:right w:val="nil"/>
            </w:tcBorders>
            <w:shd w:val="clear" w:color="000000" w:fill="FFFF00"/>
            <w:vAlign w:val="bottom"/>
            <w:hideMark/>
          </w:tcPr>
          <w:p w:rsidR="008C762B" w:rsidRPr="008C762B" w:rsidRDefault="008C762B" w:rsidP="008C762B">
            <w:pPr>
              <w:spacing w:after="0" w:line="240" w:lineRule="auto"/>
              <w:jc w:val="center"/>
              <w:rPr>
                <w:rFonts w:ascii="Times New Roman" w:eastAsia="Times New Roman" w:hAnsi="Times New Roman" w:cs="Times New Roman"/>
                <w:i/>
                <w:iCs/>
                <w:sz w:val="24"/>
                <w:szCs w:val="24"/>
                <w:lang w:eastAsia="ru-RU"/>
              </w:rPr>
            </w:pPr>
            <w:r w:rsidRPr="008C762B">
              <w:rPr>
                <w:rFonts w:ascii="Times New Roman" w:eastAsia="Times New Roman" w:hAnsi="Times New Roman" w:cs="Times New Roman"/>
                <w:i/>
                <w:iCs/>
                <w:sz w:val="24"/>
                <w:szCs w:val="24"/>
                <w:lang w:eastAsia="ru-RU"/>
              </w:rPr>
              <w:t>*</w:t>
            </w:r>
          </w:p>
        </w:tc>
        <w:tc>
          <w:tcPr>
            <w:tcW w:w="1500" w:type="dxa"/>
            <w:gridSpan w:val="5"/>
            <w:tcBorders>
              <w:top w:val="nil"/>
              <w:left w:val="nil"/>
              <w:bottom w:val="nil"/>
              <w:right w:val="nil"/>
            </w:tcBorders>
            <w:shd w:val="clear" w:color="auto" w:fill="auto"/>
            <w:vAlign w:val="bottom"/>
            <w:hideMark/>
          </w:tcPr>
          <w:p w:rsidR="008C762B" w:rsidRPr="008C762B" w:rsidRDefault="008C762B" w:rsidP="008C762B">
            <w:pPr>
              <w:spacing w:after="0" w:line="240" w:lineRule="auto"/>
              <w:rPr>
                <w:rFonts w:ascii="Times New Roman" w:eastAsia="Times New Roman" w:hAnsi="Times New Roman" w:cs="Times New Roman"/>
                <w:i/>
                <w:iCs/>
                <w:sz w:val="24"/>
                <w:szCs w:val="24"/>
                <w:lang w:eastAsia="ru-RU"/>
              </w:rPr>
            </w:pPr>
            <w:r w:rsidRPr="008C762B">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30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i/>
                <w:iCs/>
                <w:sz w:val="24"/>
                <w:szCs w:val="24"/>
                <w:lang w:eastAsia="ru-RU"/>
              </w:rPr>
            </w:pPr>
          </w:p>
        </w:tc>
        <w:tc>
          <w:tcPr>
            <w:tcW w:w="30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c>
          <w:tcPr>
            <w:tcW w:w="178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c>
          <w:tcPr>
            <w:tcW w:w="90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c>
          <w:tcPr>
            <w:tcW w:w="86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c>
          <w:tcPr>
            <w:tcW w:w="94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c>
          <w:tcPr>
            <w:tcW w:w="820" w:type="dxa"/>
            <w:tcBorders>
              <w:top w:val="nil"/>
              <w:left w:val="nil"/>
              <w:bottom w:val="nil"/>
              <w:right w:val="nil"/>
            </w:tcBorders>
            <w:shd w:val="clear" w:color="auto" w:fill="auto"/>
            <w:noWrap/>
            <w:vAlign w:val="bottom"/>
            <w:hideMark/>
          </w:tcPr>
          <w:p w:rsidR="008C762B" w:rsidRPr="008C762B" w:rsidRDefault="008C762B" w:rsidP="008C762B">
            <w:pPr>
              <w:spacing w:after="0" w:line="240" w:lineRule="auto"/>
              <w:rPr>
                <w:rFonts w:ascii="Times New Roman" w:eastAsia="Times New Roman" w:hAnsi="Times New Roman" w:cs="Times New Roman"/>
                <w:sz w:val="20"/>
                <w:szCs w:val="20"/>
                <w:lang w:eastAsia="ru-RU"/>
              </w:rPr>
            </w:pPr>
          </w:p>
        </w:tc>
      </w:tr>
    </w:tbl>
    <w:p w:rsidR="00170252" w:rsidRDefault="008C762B" w:rsidP="000820E3">
      <w:pPr>
        <w:rPr>
          <w:rFonts w:ascii="Times New Roman" w:hAnsi="Times New Roman" w:cs="Times New Roman"/>
          <w:b/>
          <w:sz w:val="28"/>
          <w:szCs w:val="28"/>
        </w:rPr>
      </w:pPr>
      <w:r>
        <w:rPr>
          <w:rFonts w:ascii="Times New Roman" w:hAnsi="Times New Roman" w:cs="Times New Roman"/>
          <w:b/>
          <w:sz w:val="28"/>
          <w:szCs w:val="28"/>
        </w:rPr>
        <w:fldChar w:fldCharType="end"/>
      </w: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CBB" w:rsidRDefault="00450CBB">
      <w:pPr>
        <w:spacing w:after="0" w:line="240" w:lineRule="auto"/>
      </w:pPr>
      <w:r>
        <w:separator/>
      </w:r>
    </w:p>
  </w:endnote>
  <w:endnote w:type="continuationSeparator" w:id="0">
    <w:p w:rsidR="00450CBB" w:rsidRDefault="00450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D0480" w:rsidRDefault="005D0480">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5D0480">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5D0480">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5D0480">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5D0480">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8C762B">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5D0480">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8C762B">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CBB" w:rsidRDefault="00450CBB">
      <w:pPr>
        <w:spacing w:after="0" w:line="240" w:lineRule="auto"/>
      </w:pPr>
      <w:r>
        <w:separator/>
      </w:r>
    </w:p>
  </w:footnote>
  <w:footnote w:type="continuationSeparator" w:id="0">
    <w:p w:rsidR="00450CBB" w:rsidRDefault="00450CBB">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D0480" w:rsidRDefault="005D0480">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D0480" w:rsidRDefault="005D0480">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D0480" w:rsidRDefault="005D0480">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CBB"/>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D0480"/>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62B"/>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736053003">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A3010-E26B-4DE2-982B-007471A22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1040</Words>
  <Characters>5933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2026-09-16T06:52:00Z</dcterms:created>
  <dcterms:modified xsi:type="dcterms:W3CDTF">2026-09-16T06:52:00Z</dcterms:modified>
</cp:coreProperties>
</file>