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05-07/1562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B540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014"/>
        <w:gridCol w:w="8883"/>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изделий медицинского назначения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письменной заявки от Покупателя. Последняя дата подачи заявки на поставку 14.03.2024. Максимальное количество партий - 10 (десять).</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регистрационное удостоверение</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преференции инвалидам</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1518"/>
        <w:gridCol w:w="5895"/>
        <w:gridCol w:w="1582"/>
        <w:gridCol w:w="862"/>
        <w:gridCol w:w="927"/>
        <w:gridCol w:w="1462"/>
        <w:gridCol w:w="777"/>
        <w:gridCol w:w="933"/>
        <w:gridCol w:w="1358"/>
      </w:tblGrid>
      <w:tr w:rsidR="005904F1" w:rsidRPr="00960055" w:rsidTr="00E16735">
        <w:trPr>
          <w:trHeight w:val="20"/>
          <w:jc w:val="center"/>
        </w:trPr>
        <w:tc>
          <w:tcPr>
            <w:tcW w:w="635" w:type="dxa"/>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 п/п</w:t>
            </w:r>
          </w:p>
        </w:tc>
        <w:tc>
          <w:tcPr>
            <w:tcW w:w="1518" w:type="dxa"/>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 xml:space="preserve">Наименование товара </w:t>
            </w:r>
          </w:p>
        </w:tc>
        <w:tc>
          <w:tcPr>
            <w:tcW w:w="5895" w:type="dxa"/>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582" w:type="dxa"/>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 xml:space="preserve">ОКПД2/ КТРУ </w:t>
            </w:r>
          </w:p>
        </w:tc>
        <w:tc>
          <w:tcPr>
            <w:tcW w:w="862" w:type="dxa"/>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Ед. изм.</w:t>
            </w:r>
          </w:p>
        </w:tc>
        <w:tc>
          <w:tcPr>
            <w:tcW w:w="927" w:type="dxa"/>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Кол-во</w:t>
            </w:r>
          </w:p>
        </w:tc>
        <w:tc>
          <w:tcPr>
            <w:tcW w:w="1462" w:type="dxa"/>
            <w:shd w:val="clear" w:color="auto" w:fill="FFFFCC"/>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Страна происхождения</w:t>
            </w:r>
          </w:p>
        </w:tc>
        <w:tc>
          <w:tcPr>
            <w:tcW w:w="777" w:type="dxa"/>
            <w:shd w:val="clear" w:color="auto" w:fill="FFFFCC"/>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НДС %</w:t>
            </w:r>
          </w:p>
        </w:tc>
        <w:tc>
          <w:tcPr>
            <w:tcW w:w="933" w:type="dxa"/>
            <w:shd w:val="clear" w:color="auto" w:fill="FFFFCC"/>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5904F1" w:rsidRPr="00960055" w:rsidRDefault="005904F1" w:rsidP="00E16735">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Сумма без НДС (руб.)</w:t>
            </w:r>
          </w:p>
        </w:tc>
      </w:tr>
      <w:tr w:rsidR="005904F1" w:rsidRPr="00960055" w:rsidTr="008143BA">
        <w:trPr>
          <w:trHeight w:val="3079"/>
          <w:jc w:val="center"/>
        </w:trPr>
        <w:tc>
          <w:tcPr>
            <w:tcW w:w="635" w:type="dxa"/>
          </w:tcPr>
          <w:p w:rsidR="005904F1" w:rsidRPr="00960055" w:rsidRDefault="005904F1" w:rsidP="00E1673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5904F1" w:rsidRPr="00280821" w:rsidRDefault="005904F1" w:rsidP="00E16735">
            <w:pPr>
              <w:rPr>
                <w:rFonts w:ascii="Times New Roman" w:hAnsi="Times New Roman"/>
                <w:color w:val="000000"/>
              </w:rPr>
            </w:pPr>
            <w:r w:rsidRPr="00280821">
              <w:rPr>
                <w:rFonts w:ascii="Times New Roman" w:hAnsi="Times New Roman"/>
                <w:color w:val="000000"/>
              </w:rPr>
              <w:t xml:space="preserve">Абсорбент-Натронная известь </w:t>
            </w:r>
          </w:p>
        </w:tc>
        <w:tc>
          <w:tcPr>
            <w:tcW w:w="5895" w:type="dxa"/>
          </w:tcPr>
          <w:p w:rsidR="005904F1" w:rsidRPr="008143BA" w:rsidRDefault="005904F1" w:rsidP="00E16735">
            <w:pPr>
              <w:pBdr>
                <w:bottom w:val="dotted" w:sz="24" w:space="1" w:color="auto"/>
              </w:pBdr>
              <w:spacing w:after="0" w:line="240" w:lineRule="auto"/>
              <w:rPr>
                <w:rFonts w:ascii="Times New Roman" w:hAnsi="Times New Roman"/>
                <w:color w:val="000000"/>
              </w:rPr>
            </w:pPr>
            <w:r w:rsidRPr="00280821">
              <w:rPr>
                <w:rFonts w:ascii="Times New Roman" w:hAnsi="Times New Roman"/>
                <w:lang w:eastAsia="ru-RU"/>
              </w:rPr>
              <w:t>Абсорбент (медицинская натронная известь), предназначен для абсорбции СО2 из дыхательной смеси в процессе работы аппарата ИВЛ, цветоиндикация</w:t>
            </w:r>
            <w:r>
              <w:rPr>
                <w:rFonts w:ascii="Times New Roman" w:hAnsi="Times New Roman"/>
                <w:lang w:eastAsia="ru-RU"/>
              </w:rPr>
              <w:t xml:space="preserve"> (</w:t>
            </w:r>
            <w:r w:rsidRPr="00AA31C4">
              <w:rPr>
                <w:rFonts w:ascii="Times New Roman" w:hAnsi="Times New Roman"/>
                <w:lang w:eastAsia="ru-RU"/>
              </w:rPr>
              <w:t>для своевременной замены смеси в аппарате</w:t>
            </w:r>
            <w:r>
              <w:rPr>
                <w:rFonts w:ascii="Times New Roman" w:hAnsi="Times New Roman"/>
                <w:lang w:eastAsia="ru-RU"/>
              </w:rPr>
              <w:t xml:space="preserve">): </w:t>
            </w:r>
            <w:r w:rsidRPr="00280821">
              <w:rPr>
                <w:rFonts w:ascii="Times New Roman" w:hAnsi="Times New Roman"/>
                <w:lang w:eastAsia="ru-RU"/>
              </w:rPr>
              <w:t xml:space="preserve"> </w:t>
            </w:r>
            <w:r w:rsidRPr="00AA31C4">
              <w:rPr>
                <w:rFonts w:ascii="Times New Roman" w:hAnsi="Times New Roman"/>
                <w:lang w:eastAsia="ru-RU"/>
              </w:rPr>
              <w:t>процессе использования фиолетовый цвет начнет проявляться и увеличивать интенсивность, указывая на истощение способности соды поглощать С02</w:t>
            </w:r>
            <w:r w:rsidRPr="00280821">
              <w:rPr>
                <w:rFonts w:ascii="Times New Roman" w:hAnsi="Times New Roman"/>
                <w:lang w:eastAsia="ru-RU"/>
              </w:rPr>
              <w:t xml:space="preserve">, не содержит гидроксид калия  (КОН), размер гранул </w:t>
            </w:r>
            <w:r>
              <w:rPr>
                <w:rFonts w:ascii="Times New Roman" w:hAnsi="Times New Roman"/>
                <w:lang w:eastAsia="ru-RU"/>
              </w:rPr>
              <w:t>в диапазоне не менее (3-4</w:t>
            </w:r>
            <w:r w:rsidRPr="00280821">
              <w:rPr>
                <w:rFonts w:ascii="Times New Roman" w:hAnsi="Times New Roman"/>
                <w:lang w:eastAsia="ru-RU"/>
              </w:rPr>
              <w:t xml:space="preserve"> мм</w:t>
            </w:r>
            <w:r>
              <w:rPr>
                <w:rFonts w:ascii="Times New Roman" w:hAnsi="Times New Roman"/>
                <w:lang w:eastAsia="ru-RU"/>
              </w:rPr>
              <w:t>)</w:t>
            </w:r>
            <w:r w:rsidRPr="00280821">
              <w:rPr>
                <w:rFonts w:ascii="Times New Roman" w:hAnsi="Times New Roman"/>
                <w:lang w:eastAsia="ru-RU"/>
              </w:rPr>
              <w:t xml:space="preserve">, объем поглощаемого CO2 </w:t>
            </w:r>
            <w:r>
              <w:rPr>
                <w:rFonts w:ascii="Calibri" w:hAnsi="Calibri" w:cs="Calibri"/>
                <w:lang w:eastAsia="ru-RU"/>
              </w:rPr>
              <w:t>≥</w:t>
            </w:r>
            <w:r>
              <w:rPr>
                <w:rFonts w:ascii="Times New Roman" w:hAnsi="Times New Roman"/>
                <w:lang w:eastAsia="ru-RU"/>
              </w:rPr>
              <w:t xml:space="preserve"> 120</w:t>
            </w:r>
            <w:r w:rsidRPr="00280821">
              <w:rPr>
                <w:rFonts w:ascii="Times New Roman" w:hAnsi="Times New Roman"/>
                <w:lang w:eastAsia="ru-RU"/>
              </w:rPr>
              <w:t xml:space="preserve">л/кг, герметично закрывающаяся канистра; объем не </w:t>
            </w:r>
            <w:r w:rsidRPr="008143BA">
              <w:rPr>
                <w:rFonts w:ascii="Times New Roman" w:hAnsi="Times New Roman"/>
                <w:color w:val="000000"/>
              </w:rPr>
              <w:t>менее 4,5л.</w:t>
            </w:r>
          </w:p>
          <w:p w:rsidR="005904F1" w:rsidRPr="00280821" w:rsidRDefault="005904F1" w:rsidP="008143BA">
            <w:pPr>
              <w:pBdr>
                <w:bottom w:val="dotted" w:sz="24" w:space="1" w:color="auto"/>
              </w:pBdr>
              <w:spacing w:after="0" w:line="240" w:lineRule="auto"/>
              <w:jc w:val="center"/>
              <w:rPr>
                <w:rFonts w:ascii="Times New Roman" w:hAnsi="Times New Roman"/>
                <w:lang w:eastAsia="ru-RU"/>
              </w:rPr>
            </w:pPr>
          </w:p>
        </w:tc>
        <w:tc>
          <w:tcPr>
            <w:tcW w:w="1582" w:type="dxa"/>
          </w:tcPr>
          <w:p w:rsidR="005904F1" w:rsidRPr="00280821" w:rsidRDefault="005904F1" w:rsidP="00E16735">
            <w:pPr>
              <w:jc w:val="center"/>
              <w:rPr>
                <w:rFonts w:ascii="Times New Roman" w:hAnsi="Times New Roman"/>
                <w:color w:val="000000"/>
              </w:rPr>
            </w:pPr>
            <w:r w:rsidRPr="00280821">
              <w:rPr>
                <w:rFonts w:ascii="Times New Roman" w:hAnsi="Times New Roman"/>
                <w:color w:val="000000"/>
              </w:rPr>
              <w:t>32.50.50.190</w:t>
            </w:r>
          </w:p>
        </w:tc>
        <w:tc>
          <w:tcPr>
            <w:tcW w:w="862" w:type="dxa"/>
          </w:tcPr>
          <w:p w:rsidR="005904F1" w:rsidRPr="00960055" w:rsidRDefault="005904F1" w:rsidP="00E167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штука</w:t>
            </w:r>
          </w:p>
        </w:tc>
        <w:tc>
          <w:tcPr>
            <w:tcW w:w="927" w:type="dxa"/>
          </w:tcPr>
          <w:p w:rsidR="005904F1" w:rsidRPr="008D2666" w:rsidRDefault="005904F1" w:rsidP="00E16735">
            <w:pPr>
              <w:jc w:val="center"/>
              <w:rPr>
                <w:rFonts w:ascii="Times New Roman" w:hAnsi="Times New Roman"/>
                <w:color w:val="000000"/>
                <w:lang w:val="en-US"/>
              </w:rPr>
            </w:pPr>
            <w:r>
              <w:rPr>
                <w:rFonts w:ascii="Times New Roman" w:hAnsi="Times New Roman"/>
                <w:color w:val="000000"/>
                <w:lang w:val="en-US"/>
              </w:rPr>
              <w:t>90</w:t>
            </w:r>
          </w:p>
        </w:tc>
        <w:tc>
          <w:tcPr>
            <w:tcW w:w="1462"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r>
      <w:tr w:rsidR="005904F1" w:rsidRPr="00960055" w:rsidTr="00E16735">
        <w:trPr>
          <w:trHeight w:val="20"/>
          <w:jc w:val="center"/>
        </w:trPr>
        <w:tc>
          <w:tcPr>
            <w:tcW w:w="635" w:type="dxa"/>
          </w:tcPr>
          <w:p w:rsidR="005904F1" w:rsidRPr="00960055" w:rsidRDefault="005904F1" w:rsidP="00E1673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5904F1" w:rsidRPr="00280821" w:rsidRDefault="005904F1" w:rsidP="00E16735">
            <w:pPr>
              <w:rPr>
                <w:rFonts w:ascii="Times New Roman" w:hAnsi="Times New Roman"/>
                <w:color w:val="000000"/>
              </w:rPr>
            </w:pPr>
            <w:r w:rsidRPr="00280821">
              <w:rPr>
                <w:rFonts w:ascii="Times New Roman" w:hAnsi="Times New Roman"/>
                <w:color w:val="000000"/>
              </w:rPr>
              <w:t>Воздуховод ротоглоточный, одноразового использования</w:t>
            </w:r>
          </w:p>
        </w:tc>
        <w:tc>
          <w:tcPr>
            <w:tcW w:w="5895" w:type="dxa"/>
          </w:tcPr>
          <w:p w:rsidR="005904F1" w:rsidRPr="00280821" w:rsidRDefault="005904F1" w:rsidP="00E16735">
            <w:pPr>
              <w:spacing w:after="0" w:line="240" w:lineRule="auto"/>
              <w:rPr>
                <w:rFonts w:ascii="Times New Roman" w:hAnsi="Times New Roman"/>
                <w:color w:val="000000"/>
              </w:rPr>
            </w:pPr>
            <w:r w:rsidRPr="00280821">
              <w:rPr>
                <w:rFonts w:ascii="Times New Roman" w:hAnsi="Times New Roman"/>
                <w:color w:val="000000"/>
              </w:rPr>
              <w:t xml:space="preserve">Воздуховод орофарингеальный с интегрированными в пластик с внешней стороны мягкими атравматичными термопластическими синтетическими загубником, наконечником и срединной вставкой.  Размер 1 (цветовая маркировка - белый), длина не менее 69мм. Материал: полипропилен, эластомер. Стерильно. </w:t>
            </w:r>
          </w:p>
        </w:tc>
        <w:tc>
          <w:tcPr>
            <w:tcW w:w="1582" w:type="dxa"/>
          </w:tcPr>
          <w:p w:rsidR="005904F1" w:rsidRPr="00280821" w:rsidRDefault="005904F1" w:rsidP="00E16735">
            <w:pPr>
              <w:jc w:val="center"/>
              <w:rPr>
                <w:rFonts w:ascii="Times New Roman" w:hAnsi="Times New Roman"/>
                <w:color w:val="000000"/>
              </w:rPr>
            </w:pPr>
            <w:r w:rsidRPr="00280821">
              <w:rPr>
                <w:rFonts w:ascii="Times New Roman" w:hAnsi="Times New Roman"/>
                <w:color w:val="000000"/>
              </w:rPr>
              <w:t>32.50.50.190-00001156*</w:t>
            </w:r>
            <w:r>
              <w:rPr>
                <w:rFonts w:ascii="Times New Roman" w:hAnsi="Times New Roman"/>
                <w:color w:val="000000"/>
              </w:rPr>
              <w:t>*</w:t>
            </w:r>
          </w:p>
        </w:tc>
        <w:tc>
          <w:tcPr>
            <w:tcW w:w="862" w:type="dxa"/>
          </w:tcPr>
          <w:p w:rsidR="005904F1" w:rsidRPr="00960055" w:rsidRDefault="005904F1" w:rsidP="00E1673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штука</w:t>
            </w:r>
          </w:p>
        </w:tc>
        <w:tc>
          <w:tcPr>
            <w:tcW w:w="927" w:type="dxa"/>
          </w:tcPr>
          <w:p w:rsidR="005904F1" w:rsidRPr="00DF37E2" w:rsidRDefault="005904F1" w:rsidP="00E16735">
            <w:pPr>
              <w:jc w:val="center"/>
              <w:rPr>
                <w:rFonts w:ascii="Times New Roman" w:hAnsi="Times New Roman"/>
                <w:color w:val="000000"/>
              </w:rPr>
            </w:pPr>
            <w:r>
              <w:rPr>
                <w:rFonts w:ascii="Times New Roman" w:hAnsi="Times New Roman"/>
                <w:color w:val="000000"/>
              </w:rPr>
              <w:t>50</w:t>
            </w:r>
          </w:p>
        </w:tc>
        <w:tc>
          <w:tcPr>
            <w:tcW w:w="1462"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r>
      <w:tr w:rsidR="005904F1" w:rsidRPr="00960055" w:rsidTr="00E16735">
        <w:trPr>
          <w:trHeight w:val="20"/>
          <w:jc w:val="center"/>
        </w:trPr>
        <w:tc>
          <w:tcPr>
            <w:tcW w:w="635" w:type="dxa"/>
          </w:tcPr>
          <w:p w:rsidR="005904F1" w:rsidRPr="00960055" w:rsidRDefault="005904F1" w:rsidP="00E1673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5904F1" w:rsidRPr="00280821" w:rsidRDefault="005904F1" w:rsidP="00E16735">
            <w:pPr>
              <w:autoSpaceDE w:val="0"/>
              <w:autoSpaceDN w:val="0"/>
              <w:adjustRightInd w:val="0"/>
              <w:spacing w:after="0" w:line="240" w:lineRule="auto"/>
              <w:rPr>
                <w:rFonts w:ascii="Times New Roman" w:hAnsi="Times New Roman"/>
              </w:rPr>
            </w:pPr>
            <w:r w:rsidRPr="00280821">
              <w:rPr>
                <w:rFonts w:ascii="Times New Roman" w:hAnsi="Times New Roman"/>
              </w:rPr>
              <w:t>Воздуховод ротоглоточный, одноразового использования</w:t>
            </w:r>
          </w:p>
        </w:tc>
        <w:tc>
          <w:tcPr>
            <w:tcW w:w="5895" w:type="dxa"/>
          </w:tcPr>
          <w:p w:rsidR="005904F1" w:rsidRPr="00280821" w:rsidRDefault="005904F1" w:rsidP="00E16735">
            <w:pPr>
              <w:spacing w:after="0" w:line="240" w:lineRule="auto"/>
              <w:jc w:val="both"/>
              <w:rPr>
                <w:rFonts w:ascii="Times New Roman" w:hAnsi="Times New Roman"/>
              </w:rPr>
            </w:pPr>
            <w:r w:rsidRPr="00280821">
              <w:rPr>
                <w:rFonts w:ascii="Times New Roman" w:hAnsi="Times New Roman"/>
              </w:rPr>
              <w:t>Воздуховод орофарингеальный с интегрированными в пластик с внешней стороны мягкими атравматичными термопластическими синтетическими загубником, наконечником и срединной вставкой. Размер 4 (цветовая маркировка - красный), длина не менее 100 мм. Материал: полипропилен, эластомер</w:t>
            </w:r>
            <w:r>
              <w:rPr>
                <w:rFonts w:ascii="Times New Roman" w:hAnsi="Times New Roman"/>
              </w:rPr>
              <w:t>.</w:t>
            </w:r>
            <w:r w:rsidRPr="00280821">
              <w:rPr>
                <w:rFonts w:ascii="Times New Roman" w:hAnsi="Times New Roman"/>
              </w:rPr>
              <w:t xml:space="preserve"> Стерильно. </w:t>
            </w:r>
          </w:p>
        </w:tc>
        <w:tc>
          <w:tcPr>
            <w:tcW w:w="1582" w:type="dxa"/>
          </w:tcPr>
          <w:p w:rsidR="005904F1" w:rsidRPr="00280821" w:rsidRDefault="005904F1" w:rsidP="00E16735">
            <w:pPr>
              <w:spacing w:after="0" w:line="240" w:lineRule="auto"/>
              <w:jc w:val="center"/>
              <w:rPr>
                <w:rFonts w:ascii="Times New Roman" w:hAnsi="Times New Roman"/>
                <w:color w:val="000000"/>
              </w:rPr>
            </w:pPr>
            <w:r w:rsidRPr="00280821">
              <w:rPr>
                <w:rFonts w:ascii="Times New Roman" w:hAnsi="Times New Roman"/>
                <w:color w:val="000000"/>
              </w:rPr>
              <w:t>32.50.50.190-00001156*</w:t>
            </w:r>
            <w:r>
              <w:rPr>
                <w:rFonts w:ascii="Times New Roman" w:hAnsi="Times New Roman"/>
                <w:color w:val="000000"/>
              </w:rPr>
              <w:t>*</w:t>
            </w:r>
          </w:p>
        </w:tc>
        <w:tc>
          <w:tcPr>
            <w:tcW w:w="862" w:type="dxa"/>
          </w:tcPr>
          <w:p w:rsidR="005904F1" w:rsidRPr="00960055" w:rsidRDefault="005904F1" w:rsidP="00E167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штука</w:t>
            </w:r>
          </w:p>
        </w:tc>
        <w:tc>
          <w:tcPr>
            <w:tcW w:w="927" w:type="dxa"/>
          </w:tcPr>
          <w:p w:rsidR="005904F1" w:rsidRPr="00280821" w:rsidRDefault="005904F1" w:rsidP="00E16735">
            <w:pPr>
              <w:spacing w:after="0" w:line="240" w:lineRule="auto"/>
              <w:jc w:val="center"/>
              <w:rPr>
                <w:rFonts w:ascii="Times New Roman" w:hAnsi="Times New Roman"/>
                <w:color w:val="000000"/>
              </w:rPr>
            </w:pPr>
            <w:r>
              <w:rPr>
                <w:rFonts w:ascii="Times New Roman" w:hAnsi="Times New Roman"/>
                <w:color w:val="000000"/>
              </w:rPr>
              <w:t>200</w:t>
            </w:r>
          </w:p>
        </w:tc>
        <w:tc>
          <w:tcPr>
            <w:tcW w:w="1462"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r>
      <w:tr w:rsidR="005904F1" w:rsidRPr="00960055" w:rsidTr="00E16735">
        <w:trPr>
          <w:trHeight w:val="20"/>
          <w:jc w:val="center"/>
        </w:trPr>
        <w:tc>
          <w:tcPr>
            <w:tcW w:w="635" w:type="dxa"/>
          </w:tcPr>
          <w:p w:rsidR="005904F1" w:rsidRPr="00960055" w:rsidRDefault="005904F1" w:rsidP="00E1673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5904F1" w:rsidRPr="00280821" w:rsidRDefault="005904F1" w:rsidP="00E16735">
            <w:pPr>
              <w:autoSpaceDE w:val="0"/>
              <w:autoSpaceDN w:val="0"/>
              <w:adjustRightInd w:val="0"/>
              <w:spacing w:after="0" w:line="240" w:lineRule="auto"/>
              <w:rPr>
                <w:rFonts w:ascii="Times New Roman" w:hAnsi="Times New Roman"/>
              </w:rPr>
            </w:pPr>
            <w:r w:rsidRPr="00280821">
              <w:rPr>
                <w:rFonts w:ascii="Times New Roman" w:hAnsi="Times New Roman"/>
              </w:rPr>
              <w:t>Воздуховод ротоглоточный, одноразового использования</w:t>
            </w:r>
          </w:p>
        </w:tc>
        <w:tc>
          <w:tcPr>
            <w:tcW w:w="5895" w:type="dxa"/>
          </w:tcPr>
          <w:p w:rsidR="005904F1" w:rsidRPr="00280821" w:rsidRDefault="005904F1" w:rsidP="00E16735">
            <w:pPr>
              <w:spacing w:after="0" w:line="240" w:lineRule="auto"/>
              <w:jc w:val="both"/>
              <w:rPr>
                <w:rFonts w:ascii="Times New Roman" w:hAnsi="Times New Roman"/>
              </w:rPr>
            </w:pPr>
            <w:r w:rsidRPr="00280821">
              <w:rPr>
                <w:rFonts w:ascii="Times New Roman" w:hAnsi="Times New Roman"/>
              </w:rPr>
              <w:t xml:space="preserve">Воздуховод орофарингеальный с интегрированными в пластик с внешней стороны мягкими атравматичными термопластическими синтетическими загубником, наконечником и срединной вставкой. Размер 3 (цветовая маркировка - оранжевый), длина не менее 90мм. Материал: полипропилен, эластомер. Стерильно. </w:t>
            </w:r>
          </w:p>
        </w:tc>
        <w:tc>
          <w:tcPr>
            <w:tcW w:w="1582" w:type="dxa"/>
          </w:tcPr>
          <w:p w:rsidR="005904F1" w:rsidRPr="00280821" w:rsidRDefault="005904F1" w:rsidP="00E16735">
            <w:pPr>
              <w:spacing w:after="0" w:line="240" w:lineRule="auto"/>
              <w:jc w:val="center"/>
              <w:rPr>
                <w:rFonts w:ascii="Times New Roman" w:hAnsi="Times New Roman"/>
                <w:color w:val="000000"/>
              </w:rPr>
            </w:pPr>
            <w:r w:rsidRPr="00280821">
              <w:rPr>
                <w:rFonts w:ascii="Times New Roman" w:hAnsi="Times New Roman"/>
                <w:color w:val="000000"/>
              </w:rPr>
              <w:t>32.50.50.190-00001156*</w:t>
            </w:r>
            <w:r>
              <w:rPr>
                <w:rFonts w:ascii="Times New Roman" w:hAnsi="Times New Roman"/>
                <w:color w:val="000000"/>
              </w:rPr>
              <w:t>*</w:t>
            </w:r>
          </w:p>
        </w:tc>
        <w:tc>
          <w:tcPr>
            <w:tcW w:w="862" w:type="dxa"/>
          </w:tcPr>
          <w:p w:rsidR="005904F1" w:rsidRPr="00960055" w:rsidRDefault="005904F1" w:rsidP="00E167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штука</w:t>
            </w:r>
          </w:p>
        </w:tc>
        <w:tc>
          <w:tcPr>
            <w:tcW w:w="927" w:type="dxa"/>
          </w:tcPr>
          <w:p w:rsidR="005904F1" w:rsidRPr="00DF37E2" w:rsidRDefault="005904F1" w:rsidP="00E16735">
            <w:pPr>
              <w:spacing w:after="0" w:line="240" w:lineRule="auto"/>
              <w:jc w:val="center"/>
              <w:rPr>
                <w:rFonts w:ascii="Times New Roman" w:hAnsi="Times New Roman"/>
                <w:color w:val="000000"/>
              </w:rPr>
            </w:pPr>
            <w:r>
              <w:rPr>
                <w:rFonts w:ascii="Times New Roman" w:hAnsi="Times New Roman"/>
                <w:color w:val="000000"/>
                <w:lang w:val="en-US"/>
              </w:rPr>
              <w:t>5</w:t>
            </w:r>
            <w:r>
              <w:rPr>
                <w:rFonts w:ascii="Times New Roman" w:hAnsi="Times New Roman"/>
                <w:color w:val="000000"/>
              </w:rPr>
              <w:t>0</w:t>
            </w:r>
          </w:p>
        </w:tc>
        <w:tc>
          <w:tcPr>
            <w:tcW w:w="1462"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r>
      <w:tr w:rsidR="005904F1" w:rsidRPr="00960055" w:rsidTr="00E16735">
        <w:trPr>
          <w:trHeight w:val="20"/>
          <w:jc w:val="center"/>
        </w:trPr>
        <w:tc>
          <w:tcPr>
            <w:tcW w:w="635" w:type="dxa"/>
          </w:tcPr>
          <w:p w:rsidR="005904F1" w:rsidRPr="00960055" w:rsidRDefault="005904F1" w:rsidP="00E1673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5904F1" w:rsidRPr="00280821" w:rsidRDefault="005904F1" w:rsidP="00E16735">
            <w:pPr>
              <w:spacing w:after="0" w:line="240" w:lineRule="auto"/>
              <w:rPr>
                <w:rFonts w:ascii="Times New Roman" w:hAnsi="Times New Roman"/>
              </w:rPr>
            </w:pPr>
            <w:r w:rsidRPr="00280821">
              <w:rPr>
                <w:rFonts w:ascii="Times New Roman" w:hAnsi="Times New Roman"/>
              </w:rPr>
              <w:t>Набор для трахеостомии, одноразового использования</w:t>
            </w:r>
          </w:p>
        </w:tc>
        <w:tc>
          <w:tcPr>
            <w:tcW w:w="5895" w:type="dxa"/>
          </w:tcPr>
          <w:p w:rsidR="005904F1" w:rsidRPr="00280821" w:rsidRDefault="005904F1" w:rsidP="00E16735">
            <w:pPr>
              <w:spacing w:after="0" w:line="240" w:lineRule="auto"/>
              <w:jc w:val="both"/>
              <w:rPr>
                <w:rFonts w:ascii="Times New Roman" w:hAnsi="Times New Roman"/>
              </w:rPr>
            </w:pPr>
            <w:r w:rsidRPr="00280821">
              <w:rPr>
                <w:rFonts w:ascii="Times New Roman" w:hAnsi="Times New Roman"/>
              </w:rPr>
              <w:t xml:space="preserve">Набор для чрескожной трахеостомии по методике Григса в составе: дилатационные щипцы Ховарда-Келли с каналом для проводника; скальпель с ограничителем погружения; игла пункционная с интродьюсером 14G; шприц </w:t>
            </w:r>
            <w:r>
              <w:rPr>
                <w:rFonts w:ascii="Times New Roman" w:hAnsi="Times New Roman"/>
              </w:rPr>
              <w:t xml:space="preserve">объемом не менее </w:t>
            </w:r>
            <w:r w:rsidRPr="00280821">
              <w:rPr>
                <w:rFonts w:ascii="Times New Roman" w:hAnsi="Times New Roman"/>
              </w:rPr>
              <w:t xml:space="preserve">10 мл; проводник из медицинской нержавеющей стали в гибкой спиральной оплётке покрытый политетрафторэтиленом с  j-образным кончиком в направителе с наружным диаметром 1,3 мм и длиной </w:t>
            </w:r>
            <w:r>
              <w:rPr>
                <w:rFonts w:ascii="Times New Roman" w:hAnsi="Times New Roman"/>
              </w:rPr>
              <w:t xml:space="preserve">не менее </w:t>
            </w:r>
            <w:r w:rsidRPr="00280821">
              <w:rPr>
                <w:rFonts w:ascii="Times New Roman" w:hAnsi="Times New Roman"/>
              </w:rPr>
              <w:t>450 мм, конусный дилататор наружным диаметром 4,67 мм</w:t>
            </w:r>
            <w:r>
              <w:rPr>
                <w:rFonts w:ascii="Times New Roman" w:hAnsi="Times New Roman"/>
              </w:rPr>
              <w:t>.</w:t>
            </w:r>
            <w:r w:rsidRPr="00280821">
              <w:rPr>
                <w:rFonts w:ascii="Times New Roman" w:hAnsi="Times New Roman"/>
              </w:rPr>
              <w:t xml:space="preserve"> </w:t>
            </w:r>
            <w:r w:rsidRPr="00422DB9">
              <w:rPr>
                <w:rFonts w:ascii="Times New Roman" w:hAnsi="Times New Roman"/>
              </w:rPr>
              <w:t xml:space="preserve">Трахеостомическая трубка </w:t>
            </w:r>
            <w:r w:rsidRPr="00280821">
              <w:rPr>
                <w:rFonts w:ascii="Times New Roman" w:hAnsi="Times New Roman"/>
              </w:rPr>
              <w:t xml:space="preserve">с манжетой. Внутренний диаметр трубки 8,0 мм, наружный диаметр 11,9 мм, угол изгиба трубки 105 градусов, длина </w:t>
            </w:r>
            <w:r>
              <w:rPr>
                <w:rFonts w:ascii="Times New Roman" w:hAnsi="Times New Roman"/>
              </w:rPr>
              <w:t xml:space="preserve">не менее </w:t>
            </w:r>
            <w:r w:rsidRPr="00280821">
              <w:rPr>
                <w:rFonts w:ascii="Times New Roman" w:hAnsi="Times New Roman"/>
              </w:rPr>
              <w:t>75</w:t>
            </w:r>
            <w:r>
              <w:rPr>
                <w:rFonts w:ascii="Times New Roman" w:hAnsi="Times New Roman"/>
              </w:rPr>
              <w:t>мм и не более 77</w:t>
            </w:r>
            <w:r w:rsidRPr="00280821">
              <w:rPr>
                <w:rFonts w:ascii="Times New Roman" w:hAnsi="Times New Roman"/>
              </w:rPr>
              <w:t xml:space="preserve">мм.  </w:t>
            </w:r>
            <w:r>
              <w:rPr>
                <w:rFonts w:ascii="Times New Roman" w:hAnsi="Times New Roman"/>
              </w:rPr>
              <w:t>Трубка имеет</w:t>
            </w:r>
            <w:r w:rsidRPr="00280821">
              <w:rPr>
                <w:rFonts w:ascii="Times New Roman" w:hAnsi="Times New Roman"/>
              </w:rPr>
              <w:t xml:space="preserve"> коннектор с внутренней фаской для фиксации внутренней канюли. </w:t>
            </w:r>
            <w:r>
              <w:rPr>
                <w:rFonts w:ascii="Times New Roman" w:hAnsi="Times New Roman"/>
              </w:rPr>
              <w:t>Трубка имеет п</w:t>
            </w:r>
            <w:r w:rsidRPr="00280821">
              <w:rPr>
                <w:rFonts w:ascii="Times New Roman" w:hAnsi="Times New Roman"/>
              </w:rPr>
              <w:t xml:space="preserve">розрачный фланец, подвижный по двум осям, с окном обсервации трахеостомической «раны».  Деликатная манжета в форме бублика, резистентная к закиси азота, эксцизионный диаметр 30,0 мм. </w:t>
            </w:r>
            <w:r>
              <w:rPr>
                <w:rFonts w:ascii="Times New Roman" w:hAnsi="Times New Roman"/>
              </w:rPr>
              <w:t>Л</w:t>
            </w:r>
            <w:r w:rsidRPr="00280821">
              <w:rPr>
                <w:rFonts w:ascii="Times New Roman" w:hAnsi="Times New Roman"/>
              </w:rPr>
              <w:t>иния раздува манжеты</w:t>
            </w:r>
            <w:r>
              <w:rPr>
                <w:rFonts w:ascii="Times New Roman" w:hAnsi="Times New Roman"/>
              </w:rPr>
              <w:t xml:space="preserve"> трубки</w:t>
            </w:r>
            <w:r w:rsidRPr="00280821">
              <w:rPr>
                <w:rFonts w:ascii="Times New Roman" w:hAnsi="Times New Roman"/>
              </w:rPr>
              <w:t xml:space="preserve">, свободный конец длиной </w:t>
            </w:r>
            <w:r>
              <w:rPr>
                <w:rFonts w:ascii="Times New Roman" w:hAnsi="Times New Roman"/>
              </w:rPr>
              <w:t xml:space="preserve">не более </w:t>
            </w:r>
            <w:r w:rsidRPr="00280821">
              <w:rPr>
                <w:rFonts w:ascii="Times New Roman" w:hAnsi="Times New Roman"/>
              </w:rPr>
              <w:t xml:space="preserve">255 мм.  </w:t>
            </w:r>
            <w:r>
              <w:rPr>
                <w:rFonts w:ascii="Times New Roman" w:hAnsi="Times New Roman"/>
              </w:rPr>
              <w:t>С</w:t>
            </w:r>
            <w:r w:rsidRPr="00280821">
              <w:rPr>
                <w:rFonts w:ascii="Times New Roman" w:hAnsi="Times New Roman"/>
              </w:rPr>
              <w:t xml:space="preserve">анационная линия с наружным диаметром 3 мм, свободный конец длиной 250 мм, непрозрачный бесклапанный Луер-порт (female), резиновая защитная крышечка Луер-порта. </w:t>
            </w:r>
            <w:r w:rsidRPr="00067E36">
              <w:rPr>
                <w:rFonts w:ascii="Times New Roman" w:hAnsi="Times New Roman"/>
              </w:rPr>
              <w:t>Зажим с регулируемым ограничителем</w:t>
            </w:r>
            <w:r w:rsidRPr="00280821">
              <w:rPr>
                <w:rFonts w:ascii="Times New Roman" w:hAnsi="Times New Roman"/>
              </w:rPr>
              <w:t xml:space="preserve"> максимального разведения браншей и пружинным возвратным механизмом, а также со сквозным каналом для проводника в одной бранше, позволяющим осуществлять раздвижение тканей без утраты соединения с проводником. Прозрачный переходник для подключения к санационному Луер-порту (male) с конусным ступенчатым коннектором 7.0-10.0 мм и боковым окном контроля разрежения (вакуум-контроль). Широкое овальное санационное окно</w:t>
            </w:r>
            <w:r>
              <w:rPr>
                <w:rFonts w:ascii="Times New Roman" w:hAnsi="Times New Roman"/>
              </w:rPr>
              <w:t>.</w:t>
            </w:r>
            <w:r w:rsidRPr="00280821">
              <w:rPr>
                <w:rFonts w:ascii="Times New Roman" w:hAnsi="Times New Roman"/>
              </w:rPr>
              <w:t xml:space="preserve"> Съёмный гибкий обтуратор контрастного цвета с атравматичным закруглённым кончиком и центральным каналом для проводника, диаметром 1,3 мм. </w:t>
            </w:r>
            <w:r>
              <w:rPr>
                <w:rFonts w:ascii="Times New Roman" w:hAnsi="Times New Roman"/>
              </w:rPr>
              <w:t>С</w:t>
            </w:r>
            <w:r w:rsidRPr="00280821">
              <w:rPr>
                <w:rFonts w:ascii="Times New Roman" w:hAnsi="Times New Roman"/>
              </w:rPr>
              <w:t>терильн</w:t>
            </w:r>
            <w:r>
              <w:rPr>
                <w:rFonts w:ascii="Times New Roman" w:hAnsi="Times New Roman"/>
              </w:rPr>
              <w:t>о.</w:t>
            </w:r>
          </w:p>
        </w:tc>
        <w:tc>
          <w:tcPr>
            <w:tcW w:w="1582" w:type="dxa"/>
          </w:tcPr>
          <w:p w:rsidR="005904F1" w:rsidRPr="00280821" w:rsidRDefault="005904F1" w:rsidP="00E16735">
            <w:pPr>
              <w:spacing w:after="0" w:line="240" w:lineRule="auto"/>
              <w:jc w:val="center"/>
              <w:rPr>
                <w:rFonts w:ascii="Times New Roman" w:hAnsi="Times New Roman"/>
              </w:rPr>
            </w:pPr>
            <w:r w:rsidRPr="00280821">
              <w:rPr>
                <w:rFonts w:ascii="Times New Roman" w:hAnsi="Times New Roman"/>
              </w:rPr>
              <w:t>32.50.50.190-00000278*</w:t>
            </w:r>
            <w:r>
              <w:rPr>
                <w:rFonts w:ascii="Times New Roman" w:hAnsi="Times New Roman"/>
              </w:rPr>
              <w:t>*</w:t>
            </w:r>
          </w:p>
        </w:tc>
        <w:tc>
          <w:tcPr>
            <w:tcW w:w="862" w:type="dxa"/>
          </w:tcPr>
          <w:p w:rsidR="005904F1" w:rsidRPr="00960055" w:rsidRDefault="005904F1" w:rsidP="00E167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штука</w:t>
            </w:r>
          </w:p>
        </w:tc>
        <w:tc>
          <w:tcPr>
            <w:tcW w:w="927" w:type="dxa"/>
          </w:tcPr>
          <w:p w:rsidR="005904F1" w:rsidRPr="00280821" w:rsidRDefault="005904F1" w:rsidP="00E16735">
            <w:pPr>
              <w:spacing w:after="0" w:line="240" w:lineRule="auto"/>
              <w:jc w:val="center"/>
              <w:rPr>
                <w:rFonts w:ascii="Times New Roman" w:hAnsi="Times New Roman"/>
              </w:rPr>
            </w:pPr>
            <w:r>
              <w:rPr>
                <w:rFonts w:ascii="Times New Roman" w:hAnsi="Times New Roman"/>
              </w:rPr>
              <w:t>7</w:t>
            </w:r>
          </w:p>
        </w:tc>
        <w:tc>
          <w:tcPr>
            <w:tcW w:w="1462"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r>
      <w:tr w:rsidR="005904F1" w:rsidRPr="00960055" w:rsidTr="00E16735">
        <w:trPr>
          <w:trHeight w:val="20"/>
          <w:jc w:val="center"/>
        </w:trPr>
        <w:tc>
          <w:tcPr>
            <w:tcW w:w="635" w:type="dxa"/>
          </w:tcPr>
          <w:p w:rsidR="005904F1" w:rsidRPr="00960055" w:rsidRDefault="005904F1" w:rsidP="00E1673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5904F1" w:rsidRPr="00634798" w:rsidRDefault="005904F1" w:rsidP="00E16735">
            <w:pPr>
              <w:spacing w:after="0" w:line="240" w:lineRule="auto"/>
              <w:rPr>
                <w:rFonts w:ascii="Times New Roman" w:hAnsi="Times New Roman"/>
              </w:rPr>
            </w:pPr>
            <w:r w:rsidRPr="00634798">
              <w:rPr>
                <w:rFonts w:ascii="Times New Roman" w:hAnsi="Times New Roman"/>
              </w:rPr>
              <w:t>Аэрозоль</w:t>
            </w:r>
          </w:p>
        </w:tc>
        <w:tc>
          <w:tcPr>
            <w:tcW w:w="5895" w:type="dxa"/>
          </w:tcPr>
          <w:p w:rsidR="005904F1" w:rsidRPr="00634798" w:rsidRDefault="005904F1" w:rsidP="00E16735">
            <w:pPr>
              <w:spacing w:after="0" w:line="240" w:lineRule="auto"/>
              <w:jc w:val="both"/>
              <w:rPr>
                <w:rFonts w:ascii="Times New Roman" w:hAnsi="Times New Roman"/>
              </w:rPr>
            </w:pPr>
            <w:r w:rsidRPr="00634798">
              <w:rPr>
                <w:rFonts w:ascii="Times New Roman" w:hAnsi="Times New Roman"/>
              </w:rPr>
              <w:t>Универсальный аэрозоль из 100% медицинского силикона. Представляет собой прозрачную жидкость. Состоит из диметилполисилоксана и пропеллента. Используется для профилактики и предотвращения возможного сращения медицинских инструментов из каучука, латекса и пластиков со слизистой оболочкой, для смазки эластичных медицинских материалов. Объем не менее 500 мл.</w:t>
            </w:r>
          </w:p>
        </w:tc>
        <w:tc>
          <w:tcPr>
            <w:tcW w:w="1582" w:type="dxa"/>
          </w:tcPr>
          <w:p w:rsidR="005904F1" w:rsidRPr="002D6464" w:rsidRDefault="005904F1" w:rsidP="00E16735">
            <w:pPr>
              <w:spacing w:after="0" w:line="240" w:lineRule="auto"/>
              <w:jc w:val="center"/>
              <w:rPr>
                <w:rFonts w:ascii="Times New Roman" w:hAnsi="Times New Roman"/>
              </w:rPr>
            </w:pPr>
            <w:r w:rsidRPr="00634798">
              <w:rPr>
                <w:rFonts w:ascii="Times New Roman" w:hAnsi="Times New Roman"/>
              </w:rPr>
              <w:t>32.50.50.190</w:t>
            </w:r>
          </w:p>
        </w:tc>
        <w:tc>
          <w:tcPr>
            <w:tcW w:w="862" w:type="dxa"/>
          </w:tcPr>
          <w:p w:rsidR="005904F1" w:rsidRPr="00960055" w:rsidRDefault="005904F1" w:rsidP="00E167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927" w:type="dxa"/>
          </w:tcPr>
          <w:p w:rsidR="005904F1" w:rsidRPr="00280821" w:rsidRDefault="005904F1" w:rsidP="00E16735">
            <w:pPr>
              <w:spacing w:after="0" w:line="240" w:lineRule="auto"/>
              <w:jc w:val="center"/>
              <w:rPr>
                <w:rFonts w:ascii="Times New Roman" w:hAnsi="Times New Roman"/>
              </w:rPr>
            </w:pPr>
            <w:r>
              <w:rPr>
                <w:rFonts w:ascii="Times New Roman" w:hAnsi="Times New Roman"/>
              </w:rPr>
              <w:t>2</w:t>
            </w:r>
          </w:p>
        </w:tc>
        <w:tc>
          <w:tcPr>
            <w:tcW w:w="1462"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r>
      <w:tr w:rsidR="005904F1" w:rsidRPr="00960055" w:rsidTr="00E16735">
        <w:trPr>
          <w:trHeight w:val="20"/>
          <w:jc w:val="center"/>
        </w:trPr>
        <w:tc>
          <w:tcPr>
            <w:tcW w:w="635" w:type="dxa"/>
          </w:tcPr>
          <w:p w:rsidR="005904F1" w:rsidRPr="00960055" w:rsidRDefault="005904F1" w:rsidP="00E1673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5904F1" w:rsidRPr="00353CA1" w:rsidRDefault="005904F1" w:rsidP="00E16735">
            <w:pPr>
              <w:rPr>
                <w:rFonts w:ascii="Times New Roman" w:hAnsi="Times New Roman"/>
                <w:color w:val="000000" w:themeColor="text1"/>
              </w:rPr>
            </w:pPr>
            <w:r w:rsidRPr="00C12ACB">
              <w:rPr>
                <w:rFonts w:ascii="Times New Roman" w:hAnsi="Times New Roman"/>
                <w:color w:val="000000" w:themeColor="text1"/>
              </w:rPr>
              <w:t>Насос инфузионный эластомерный</w:t>
            </w:r>
          </w:p>
        </w:tc>
        <w:tc>
          <w:tcPr>
            <w:tcW w:w="5895" w:type="dxa"/>
          </w:tcPr>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Болюс</w:t>
            </w:r>
            <w:r w:rsidRPr="00566CA9">
              <w:rPr>
                <w:rFonts w:ascii="Times New Roman" w:hAnsi="Times New Roman"/>
                <w:color w:val="000000" w:themeColor="text1"/>
              </w:rPr>
              <w:tab/>
              <w:t>Нет</w:t>
            </w:r>
            <w:r w:rsidRPr="00566CA9">
              <w:rPr>
                <w:rFonts w:ascii="Times New Roman" w:hAnsi="Times New Roman"/>
                <w:color w:val="000000" w:themeColor="text1"/>
              </w:rPr>
              <w:tab/>
              <w:t xml:space="preserve"> </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Защита от УФ-лучей</w:t>
            </w:r>
            <w:r w:rsidRPr="00566CA9">
              <w:rPr>
                <w:rFonts w:ascii="Times New Roman" w:hAnsi="Times New Roman"/>
                <w:color w:val="000000" w:themeColor="text1"/>
              </w:rPr>
              <w:tab/>
              <w:t>Да</w:t>
            </w:r>
            <w:r w:rsidRPr="00566CA9">
              <w:rPr>
                <w:rFonts w:ascii="Times New Roman" w:hAnsi="Times New Roman"/>
                <w:color w:val="000000" w:themeColor="text1"/>
              </w:rPr>
              <w:tab/>
              <w:t xml:space="preserve"> </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Критерий скорости инфузии</w:t>
            </w:r>
            <w:r w:rsidRPr="00566CA9">
              <w:rPr>
                <w:rFonts w:ascii="Times New Roman" w:hAnsi="Times New Roman"/>
                <w:color w:val="000000" w:themeColor="text1"/>
              </w:rPr>
              <w:tab/>
              <w:t>Базальный</w:t>
            </w:r>
            <w:r w:rsidRPr="00566CA9">
              <w:rPr>
                <w:rFonts w:ascii="Times New Roman" w:hAnsi="Times New Roman"/>
                <w:color w:val="000000" w:themeColor="text1"/>
              </w:rPr>
              <w:tab/>
              <w:t xml:space="preserve"> </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Объем заполнения</w:t>
            </w:r>
            <w:r w:rsidRPr="00566CA9">
              <w:rPr>
                <w:rFonts w:ascii="Times New Roman" w:hAnsi="Times New Roman"/>
                <w:color w:val="000000" w:themeColor="text1"/>
              </w:rPr>
              <w:tab/>
              <w:t>&gt; 150  и  ≤ 250</w:t>
            </w:r>
            <w:r w:rsidRPr="00566CA9">
              <w:rPr>
                <w:rFonts w:ascii="Times New Roman" w:hAnsi="Times New Roman"/>
                <w:color w:val="000000" w:themeColor="text1"/>
              </w:rPr>
              <w:tab/>
              <w:t>Кубический сантиметр;^миллилитр</w:t>
            </w:r>
          </w:p>
          <w:p w:rsidR="005904F1"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Скорость инфузии, мл/час</w:t>
            </w:r>
            <w:r w:rsidRPr="00566CA9">
              <w:rPr>
                <w:rFonts w:ascii="Times New Roman" w:hAnsi="Times New Roman"/>
                <w:color w:val="000000" w:themeColor="text1"/>
              </w:rPr>
              <w:tab/>
              <w:t>≥ 0.5  и  ≤ 500</w:t>
            </w:r>
            <w:r w:rsidRPr="00566CA9">
              <w:rPr>
                <w:rFonts w:ascii="Times New Roman" w:hAnsi="Times New Roman"/>
                <w:color w:val="000000" w:themeColor="text1"/>
              </w:rPr>
              <w:tab/>
              <w:t xml:space="preserve"> </w:t>
            </w:r>
          </w:p>
          <w:p w:rsidR="005904F1" w:rsidRPr="00566CA9" w:rsidRDefault="005904F1" w:rsidP="00E16735">
            <w:pPr>
              <w:spacing w:after="0" w:line="240" w:lineRule="auto"/>
              <w:rPr>
                <w:rFonts w:ascii="Times New Roman" w:hAnsi="Times New Roman"/>
                <w:color w:val="000000" w:themeColor="text1"/>
              </w:rPr>
            </w:pPr>
            <w:r>
              <w:rPr>
                <w:rFonts w:ascii="Times New Roman" w:hAnsi="Times New Roman"/>
                <w:color w:val="000000" w:themeColor="text1"/>
              </w:rPr>
              <w:t>Дополнительные характеристики:*</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Скорость потока фиксирована, 10мл/ч  (в соответствии с</w:t>
            </w:r>
            <w:r>
              <w:rPr>
                <w:rFonts w:ascii="Times New Roman" w:hAnsi="Times New Roman"/>
                <w:color w:val="000000" w:themeColor="text1"/>
              </w:rPr>
              <w:t xml:space="preserve"> режимами введения препаратов) –</w:t>
            </w:r>
            <w:r w:rsidRPr="00566CA9">
              <w:rPr>
                <w:rFonts w:ascii="Times New Roman" w:hAnsi="Times New Roman"/>
                <w:color w:val="000000" w:themeColor="text1"/>
              </w:rPr>
              <w:t>Наличие</w:t>
            </w:r>
            <w:r>
              <w:rPr>
                <w:rFonts w:ascii="Times New Roman" w:hAnsi="Times New Roman"/>
                <w:color w:val="000000" w:themeColor="text1"/>
              </w:rPr>
              <w:t>.</w:t>
            </w:r>
            <w:r w:rsidRPr="00566CA9">
              <w:rPr>
                <w:rFonts w:ascii="Times New Roman" w:hAnsi="Times New Roman"/>
                <w:color w:val="000000" w:themeColor="text1"/>
              </w:rPr>
              <w:tab/>
              <w:t xml:space="preserve"> </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При заполнении до номинального объема расчетное время инфузии составляет  (в соответствии с режимами введения препаратов)</w:t>
            </w:r>
            <w:r>
              <w:rPr>
                <w:rFonts w:ascii="Times New Roman" w:hAnsi="Times New Roman"/>
                <w:color w:val="000000" w:themeColor="text1"/>
              </w:rPr>
              <w:t xml:space="preserve"> - </w:t>
            </w:r>
            <w:r w:rsidRPr="00566CA9">
              <w:rPr>
                <w:rFonts w:ascii="Times New Roman" w:hAnsi="Times New Roman"/>
                <w:color w:val="000000" w:themeColor="text1"/>
              </w:rPr>
              <w:t xml:space="preserve">≥ 22  </w:t>
            </w:r>
            <w:r>
              <w:rPr>
                <w:rFonts w:ascii="Times New Roman" w:hAnsi="Times New Roman"/>
                <w:color w:val="000000" w:themeColor="text1"/>
              </w:rPr>
              <w:t xml:space="preserve">≤ 27 </w:t>
            </w:r>
            <w:r w:rsidRPr="00566CA9">
              <w:rPr>
                <w:rFonts w:ascii="Times New Roman" w:hAnsi="Times New Roman"/>
                <w:color w:val="000000" w:themeColor="text1"/>
              </w:rPr>
              <w:t>Час</w:t>
            </w:r>
            <w:r>
              <w:rPr>
                <w:rFonts w:ascii="Times New Roman" w:hAnsi="Times New Roman"/>
                <w:color w:val="000000" w:themeColor="text1"/>
              </w:rPr>
              <w:t>.</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На корпус помпы нанесена градуированная шкала объема (визуальный контроль введения лекарственного средства.)</w:t>
            </w:r>
            <w:r>
              <w:rPr>
                <w:rFonts w:ascii="Times New Roman" w:hAnsi="Times New Roman"/>
                <w:color w:val="000000" w:themeColor="text1"/>
              </w:rPr>
              <w:t xml:space="preserve"> – </w:t>
            </w:r>
            <w:r w:rsidRPr="00566CA9">
              <w:rPr>
                <w:rFonts w:ascii="Times New Roman" w:hAnsi="Times New Roman"/>
                <w:color w:val="000000" w:themeColor="text1"/>
              </w:rPr>
              <w:t>Наличие</w:t>
            </w:r>
            <w:r>
              <w:rPr>
                <w:rFonts w:ascii="Times New Roman" w:hAnsi="Times New Roman"/>
                <w:color w:val="000000" w:themeColor="text1"/>
              </w:rPr>
              <w:t>.</w:t>
            </w:r>
            <w:r w:rsidRPr="00566CA9">
              <w:rPr>
                <w:rFonts w:ascii="Times New Roman" w:hAnsi="Times New Roman"/>
                <w:color w:val="000000" w:themeColor="text1"/>
              </w:rPr>
              <w:tab/>
              <w:t xml:space="preserve"> </w:t>
            </w:r>
          </w:p>
          <w:p w:rsidR="005904F1"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Резервуар из биологически инертного эластомерного материала (не содержит латекс и фталаты) (для совместимости со всеми препаратами)</w:t>
            </w:r>
            <w:r>
              <w:rPr>
                <w:rFonts w:ascii="Times New Roman" w:hAnsi="Times New Roman"/>
                <w:color w:val="000000" w:themeColor="text1"/>
              </w:rPr>
              <w:t xml:space="preserve"> – </w:t>
            </w:r>
            <w:r w:rsidRPr="00566CA9">
              <w:rPr>
                <w:rFonts w:ascii="Times New Roman" w:hAnsi="Times New Roman"/>
                <w:color w:val="000000" w:themeColor="text1"/>
              </w:rPr>
              <w:t>Наличие</w:t>
            </w:r>
            <w:r>
              <w:rPr>
                <w:rFonts w:ascii="Times New Roman" w:hAnsi="Times New Roman"/>
                <w:color w:val="000000" w:themeColor="text1"/>
              </w:rPr>
              <w:t>.</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Наличие инъекционного узла Т-образной формы на удлинительной линии, снабженного запорным клапаном на порте для заполнения помпы, препятствующим обратному току препарата: наличие</w:t>
            </w:r>
            <w:r>
              <w:rPr>
                <w:rFonts w:ascii="Times New Roman" w:hAnsi="Times New Roman"/>
                <w:color w:val="000000" w:themeColor="text1"/>
              </w:rPr>
              <w:t xml:space="preserve"> </w:t>
            </w:r>
            <w:r w:rsidRPr="00566CA9">
              <w:rPr>
                <w:rFonts w:ascii="Times New Roman" w:hAnsi="Times New Roman"/>
                <w:color w:val="000000" w:themeColor="text1"/>
              </w:rPr>
              <w:t>(обеспечивает безопасно</w:t>
            </w:r>
            <w:r>
              <w:rPr>
                <w:rFonts w:ascii="Times New Roman" w:hAnsi="Times New Roman"/>
                <w:color w:val="000000" w:themeColor="text1"/>
              </w:rPr>
              <w:t>е и легкое наполнение насоса).</w:t>
            </w:r>
            <w:r w:rsidRPr="00566CA9">
              <w:rPr>
                <w:rFonts w:ascii="Times New Roman" w:hAnsi="Times New Roman"/>
                <w:color w:val="000000" w:themeColor="text1"/>
              </w:rPr>
              <w:tab/>
              <w:t xml:space="preserve"> </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Фильтр грубой очистки на порте для заполнения помпы</w:t>
            </w:r>
            <w:r>
              <w:rPr>
                <w:rFonts w:ascii="Times New Roman" w:hAnsi="Times New Roman"/>
                <w:color w:val="000000" w:themeColor="text1"/>
              </w:rPr>
              <w:t xml:space="preserve"> – </w:t>
            </w:r>
            <w:r w:rsidRPr="00566CA9">
              <w:rPr>
                <w:rFonts w:ascii="Times New Roman" w:hAnsi="Times New Roman"/>
                <w:color w:val="000000" w:themeColor="text1"/>
              </w:rPr>
              <w:t>Наличие</w:t>
            </w:r>
            <w:r>
              <w:rPr>
                <w:rFonts w:ascii="Times New Roman" w:hAnsi="Times New Roman"/>
                <w:color w:val="000000" w:themeColor="text1"/>
              </w:rPr>
              <w:t>.</w:t>
            </w:r>
            <w:r w:rsidRPr="00566CA9">
              <w:rPr>
                <w:rFonts w:ascii="Times New Roman" w:hAnsi="Times New Roman"/>
                <w:color w:val="000000" w:themeColor="text1"/>
              </w:rPr>
              <w:tab/>
              <w:t xml:space="preserve"> </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Наличие микрокапилляра уравнивающего давление и о</w:t>
            </w:r>
            <w:r>
              <w:rPr>
                <w:rFonts w:ascii="Times New Roman" w:hAnsi="Times New Roman"/>
                <w:color w:val="000000" w:themeColor="text1"/>
              </w:rPr>
              <w:t xml:space="preserve">беспечивающий точность инфузии – </w:t>
            </w:r>
            <w:r w:rsidRPr="00566CA9">
              <w:rPr>
                <w:rFonts w:ascii="Times New Roman" w:hAnsi="Times New Roman"/>
                <w:color w:val="000000" w:themeColor="text1"/>
              </w:rPr>
              <w:t>Наличие</w:t>
            </w:r>
            <w:r>
              <w:rPr>
                <w:rFonts w:ascii="Times New Roman" w:hAnsi="Times New Roman"/>
                <w:color w:val="000000" w:themeColor="text1"/>
              </w:rPr>
              <w:t>.</w:t>
            </w:r>
            <w:r w:rsidRPr="00566CA9">
              <w:rPr>
                <w:rFonts w:ascii="Times New Roman" w:hAnsi="Times New Roman"/>
                <w:color w:val="000000" w:themeColor="text1"/>
              </w:rPr>
              <w:tab/>
              <w:t xml:space="preserve"> </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Удлинительная линия снабжена: встроенным фильтром и на концевой части коннектором «Луер-Лок» для подключения к доступу пациента (для надежного присоединения к доступу пациента)</w:t>
            </w:r>
            <w:r>
              <w:rPr>
                <w:rFonts w:ascii="Times New Roman" w:hAnsi="Times New Roman"/>
                <w:color w:val="000000" w:themeColor="text1"/>
              </w:rPr>
              <w:t xml:space="preserve">- </w:t>
            </w:r>
            <w:r w:rsidRPr="00566CA9">
              <w:rPr>
                <w:rFonts w:ascii="Times New Roman" w:hAnsi="Times New Roman"/>
                <w:color w:val="000000" w:themeColor="text1"/>
              </w:rPr>
              <w:t>Наличие</w:t>
            </w:r>
            <w:r>
              <w:rPr>
                <w:rFonts w:ascii="Times New Roman" w:hAnsi="Times New Roman"/>
                <w:color w:val="000000" w:themeColor="text1"/>
              </w:rPr>
              <w:t>.</w:t>
            </w:r>
            <w:r w:rsidRPr="00566CA9">
              <w:rPr>
                <w:rFonts w:ascii="Times New Roman" w:hAnsi="Times New Roman"/>
                <w:color w:val="000000" w:themeColor="text1"/>
              </w:rPr>
              <w:tab/>
              <w:t xml:space="preserve"> </w:t>
            </w:r>
          </w:p>
          <w:p w:rsidR="005904F1" w:rsidRPr="00566CA9"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Диаметр пор фильтра 1,2мкм (для удаления воздуха и улавливания механических частиц)</w:t>
            </w:r>
            <w:r>
              <w:rPr>
                <w:rFonts w:ascii="Times New Roman" w:hAnsi="Times New Roman"/>
                <w:color w:val="000000" w:themeColor="text1"/>
              </w:rPr>
              <w:t xml:space="preserve"> – </w:t>
            </w:r>
            <w:r w:rsidRPr="00566CA9">
              <w:rPr>
                <w:rFonts w:ascii="Times New Roman" w:hAnsi="Times New Roman"/>
                <w:color w:val="000000" w:themeColor="text1"/>
              </w:rPr>
              <w:t>Наличие</w:t>
            </w:r>
            <w:r>
              <w:rPr>
                <w:rFonts w:ascii="Times New Roman" w:hAnsi="Times New Roman"/>
                <w:color w:val="000000" w:themeColor="text1"/>
              </w:rPr>
              <w:t>.</w:t>
            </w:r>
            <w:r w:rsidRPr="00566CA9">
              <w:rPr>
                <w:rFonts w:ascii="Times New Roman" w:hAnsi="Times New Roman"/>
                <w:color w:val="000000" w:themeColor="text1"/>
              </w:rPr>
              <w:tab/>
              <w:t xml:space="preserve"> </w:t>
            </w:r>
          </w:p>
          <w:p w:rsidR="005904F1" w:rsidRPr="00353CA1" w:rsidRDefault="005904F1" w:rsidP="00E16735">
            <w:pPr>
              <w:spacing w:after="0" w:line="240" w:lineRule="auto"/>
              <w:rPr>
                <w:rFonts w:ascii="Times New Roman" w:hAnsi="Times New Roman"/>
                <w:color w:val="000000" w:themeColor="text1"/>
              </w:rPr>
            </w:pPr>
            <w:r w:rsidRPr="00566CA9">
              <w:rPr>
                <w:rFonts w:ascii="Times New Roman" w:hAnsi="Times New Roman"/>
                <w:color w:val="000000" w:themeColor="text1"/>
              </w:rPr>
              <w:t>Остаточный объем  (для корректного заполнения ре</w:t>
            </w:r>
            <w:r>
              <w:rPr>
                <w:rFonts w:ascii="Times New Roman" w:hAnsi="Times New Roman"/>
                <w:color w:val="000000" w:themeColor="text1"/>
              </w:rPr>
              <w:t xml:space="preserve">зервуара и удлинительной линии) </w:t>
            </w:r>
            <w:r w:rsidRPr="00566CA9">
              <w:rPr>
                <w:rFonts w:ascii="Times New Roman" w:hAnsi="Times New Roman"/>
                <w:color w:val="000000" w:themeColor="text1"/>
              </w:rPr>
              <w:t>≤ 2</w:t>
            </w:r>
            <w:r w:rsidRPr="00566CA9">
              <w:rPr>
                <w:rFonts w:ascii="Times New Roman" w:hAnsi="Times New Roman"/>
                <w:color w:val="000000" w:themeColor="text1"/>
              </w:rPr>
              <w:tab/>
              <w:t>Кубический сантиметр;^миллилитр</w:t>
            </w:r>
            <w:r>
              <w:rPr>
                <w:rFonts w:ascii="Times New Roman" w:hAnsi="Times New Roman"/>
                <w:color w:val="000000" w:themeColor="text1"/>
              </w:rPr>
              <w:t>.</w:t>
            </w:r>
          </w:p>
        </w:tc>
        <w:tc>
          <w:tcPr>
            <w:tcW w:w="1582" w:type="dxa"/>
          </w:tcPr>
          <w:p w:rsidR="005904F1" w:rsidRPr="00353CA1" w:rsidRDefault="005904F1" w:rsidP="00E16735">
            <w:pPr>
              <w:jc w:val="center"/>
              <w:rPr>
                <w:color w:val="000000" w:themeColor="text1"/>
              </w:rPr>
            </w:pPr>
            <w:r w:rsidRPr="00B64BF1">
              <w:rPr>
                <w:color w:val="000000" w:themeColor="text1"/>
              </w:rPr>
              <w:t>32.50.50.190-00002769</w:t>
            </w:r>
            <w:r>
              <w:rPr>
                <w:color w:val="000000" w:themeColor="text1"/>
              </w:rPr>
              <w:t>*</w:t>
            </w:r>
          </w:p>
        </w:tc>
        <w:tc>
          <w:tcPr>
            <w:tcW w:w="862" w:type="dxa"/>
          </w:tcPr>
          <w:p w:rsidR="005904F1" w:rsidRPr="00960055" w:rsidRDefault="005904F1" w:rsidP="00E167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штука</w:t>
            </w:r>
          </w:p>
        </w:tc>
        <w:tc>
          <w:tcPr>
            <w:tcW w:w="927" w:type="dxa"/>
          </w:tcPr>
          <w:p w:rsidR="005904F1" w:rsidRPr="00353CA1" w:rsidRDefault="005904F1" w:rsidP="00E16735">
            <w:pPr>
              <w:jc w:val="center"/>
              <w:rPr>
                <w:rFonts w:ascii="Times New Roman" w:hAnsi="Times New Roman"/>
                <w:color w:val="000000" w:themeColor="text1"/>
              </w:rPr>
            </w:pPr>
            <w:r>
              <w:rPr>
                <w:rFonts w:ascii="Times New Roman" w:hAnsi="Times New Roman"/>
                <w:color w:val="000000" w:themeColor="text1"/>
              </w:rPr>
              <w:t>258</w:t>
            </w:r>
          </w:p>
        </w:tc>
        <w:tc>
          <w:tcPr>
            <w:tcW w:w="1462"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5904F1" w:rsidRPr="00960055" w:rsidRDefault="005904F1" w:rsidP="00E16735">
            <w:pPr>
              <w:spacing w:after="0" w:line="240" w:lineRule="auto"/>
              <w:jc w:val="center"/>
              <w:rPr>
                <w:rFonts w:ascii="Times New Roman" w:eastAsia="Times New Roman" w:hAnsi="Times New Roman" w:cs="Times New Roman"/>
                <w:lang w:eastAsia="ru-RU"/>
              </w:rPr>
            </w:pPr>
          </w:p>
        </w:tc>
      </w:tr>
    </w:tbl>
    <w:p w:rsidR="005904F1" w:rsidRPr="00960055" w:rsidRDefault="005904F1" w:rsidP="005904F1">
      <w:pPr>
        <w:autoSpaceDE w:val="0"/>
        <w:autoSpaceDN w:val="0"/>
        <w:adjustRightInd w:val="0"/>
        <w:rPr>
          <w:rFonts w:ascii="Times New Roman CYR" w:eastAsia="Times New Roman" w:hAnsi="Times New Roman CYR" w:cs="Times New Roman CYR"/>
          <w:b/>
          <w:bCs/>
        </w:rPr>
      </w:pPr>
      <w:r w:rsidRPr="00960055">
        <w:rPr>
          <w:rFonts w:ascii="Times New Roman CYR" w:eastAsia="Times New Roman"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5904F1" w:rsidRPr="00960055" w:rsidRDefault="005904F1" w:rsidP="005904F1">
      <w:pPr>
        <w:autoSpaceDE w:val="0"/>
        <w:autoSpaceDN w:val="0"/>
        <w:adjustRightInd w:val="0"/>
        <w:rPr>
          <w:rFonts w:ascii="Times New Roman CYR" w:eastAsia="Times New Roman" w:hAnsi="Times New Roman CYR" w:cs="Times New Roman CYR"/>
          <w:b/>
          <w:bCs/>
        </w:rPr>
      </w:pPr>
      <w:r w:rsidRPr="00960055">
        <w:rPr>
          <w:rFonts w:ascii="Times New Roman CYR" w:eastAsia="Times New Roman" w:hAnsi="Times New Roman CYR" w:cs="Times New Roman CYR"/>
          <w:b/>
          <w:bCs/>
        </w:rPr>
        <w:t>**</w:t>
      </w:r>
      <w:r w:rsidRPr="00960055">
        <w:rPr>
          <w:rFonts w:ascii="Times New Roman CYR" w:eastAsia="Times New Roman"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960055">
        <w:rPr>
          <w:rFonts w:ascii="Times New Roman CYR" w:eastAsia="Times New Roman" w:hAnsi="Times New Roman CYR" w:cs="Times New Roman CYR"/>
          <w:b/>
          <w:bCs/>
        </w:rPr>
        <w:t xml:space="preserve"> </w:t>
      </w:r>
      <w:r w:rsidRPr="00960055">
        <w:rPr>
          <w:rFonts w:ascii="Roboto" w:eastAsia="Times New Roman" w:hAnsi="Roboto" w:cs="Roboto"/>
          <w:color w:val="333333"/>
          <w:highlight w:val="white"/>
        </w:rPr>
        <w:t>(</w:t>
      </w:r>
      <w:hyperlink r:id="rId18" w:history="1">
        <w:r w:rsidRPr="00960055">
          <w:rPr>
            <w:rFonts w:ascii="Calibri" w:eastAsia="Times New Roman" w:hAnsi="Calibri" w:cs="Calibri"/>
            <w:color w:val="0064E0"/>
            <w:highlight w:val="white"/>
            <w:u w:val="single"/>
          </w:rPr>
          <w:t>письмо</w:t>
        </w:r>
      </w:hyperlink>
      <w:r w:rsidRPr="00960055">
        <w:rPr>
          <w:rFonts w:ascii="Roboto" w:eastAsia="Times New Roman" w:hAnsi="Roboto" w:cs="Roboto"/>
          <w:color w:val="333333"/>
          <w:highlight w:val="white"/>
          <w:lang w:val="en-US"/>
        </w:rPr>
        <w:t> </w:t>
      </w:r>
      <w:r w:rsidRPr="00960055">
        <w:rPr>
          <w:rFonts w:ascii="Calibri" w:eastAsia="Times New Roman" w:hAnsi="Calibri" w:cs="Calibri"/>
          <w:color w:val="333333"/>
          <w:highlight w:val="white"/>
        </w:rPr>
        <w:t>Минфина</w:t>
      </w:r>
      <w:r w:rsidRPr="00960055">
        <w:rPr>
          <w:rFonts w:ascii="Roboto" w:eastAsia="Times New Roman" w:hAnsi="Roboto" w:cs="Roboto"/>
          <w:color w:val="333333"/>
          <w:highlight w:val="white"/>
        </w:rPr>
        <w:t xml:space="preserve"> </w:t>
      </w:r>
      <w:r w:rsidRPr="00960055">
        <w:rPr>
          <w:rFonts w:ascii="Calibri" w:eastAsia="Times New Roman" w:hAnsi="Calibri" w:cs="Calibri"/>
          <w:color w:val="333333"/>
          <w:highlight w:val="white"/>
        </w:rPr>
        <w:t>России</w:t>
      </w:r>
      <w:r w:rsidRPr="00960055">
        <w:rPr>
          <w:rFonts w:ascii="Roboto" w:eastAsia="Times New Roman" w:hAnsi="Roboto" w:cs="Roboto"/>
          <w:color w:val="333333"/>
          <w:highlight w:val="white"/>
        </w:rPr>
        <w:t xml:space="preserve"> </w:t>
      </w:r>
      <w:r w:rsidRPr="00960055">
        <w:rPr>
          <w:rFonts w:ascii="Calibri" w:eastAsia="Times New Roman" w:hAnsi="Calibri" w:cs="Calibri"/>
          <w:color w:val="333333"/>
          <w:highlight w:val="white"/>
        </w:rPr>
        <w:t>от</w:t>
      </w:r>
      <w:r w:rsidRPr="00960055">
        <w:rPr>
          <w:rFonts w:ascii="Roboto" w:eastAsia="Times New Roman" w:hAnsi="Roboto" w:cs="Roboto"/>
          <w:color w:val="333333"/>
          <w:highlight w:val="white"/>
        </w:rPr>
        <w:t xml:space="preserve"> 24 </w:t>
      </w:r>
      <w:r w:rsidRPr="00960055">
        <w:rPr>
          <w:rFonts w:ascii="Calibri" w:eastAsia="Times New Roman" w:hAnsi="Calibri" w:cs="Calibri"/>
          <w:color w:val="333333"/>
          <w:highlight w:val="white"/>
        </w:rPr>
        <w:t>января</w:t>
      </w:r>
      <w:r w:rsidRPr="00960055">
        <w:rPr>
          <w:rFonts w:ascii="Roboto" w:eastAsia="Times New Roman" w:hAnsi="Roboto" w:cs="Roboto"/>
          <w:color w:val="333333"/>
          <w:highlight w:val="white"/>
        </w:rPr>
        <w:t xml:space="preserve"> 2022 </w:t>
      </w:r>
      <w:r w:rsidRPr="00960055">
        <w:rPr>
          <w:rFonts w:ascii="Calibri" w:eastAsia="Times New Roman" w:hAnsi="Calibri" w:cs="Calibri"/>
          <w:color w:val="333333"/>
          <w:highlight w:val="white"/>
        </w:rPr>
        <w:t>г</w:t>
      </w:r>
      <w:r w:rsidRPr="00960055">
        <w:rPr>
          <w:rFonts w:ascii="Roboto" w:eastAsia="Times New Roman" w:hAnsi="Roboto" w:cs="Roboto"/>
          <w:color w:val="333333"/>
          <w:highlight w:val="white"/>
        </w:rPr>
        <w:t xml:space="preserve">. </w:t>
      </w:r>
      <w:r w:rsidRPr="00960055">
        <w:rPr>
          <w:rFonts w:ascii="Roboto" w:eastAsia="Times New Roman" w:hAnsi="Roboto" w:cs="Roboto"/>
          <w:color w:val="333333"/>
          <w:highlight w:val="white"/>
          <w:lang w:val="en-US"/>
        </w:rPr>
        <w:t>N</w:t>
      </w:r>
      <w:r w:rsidRPr="00960055">
        <w:rPr>
          <w:rFonts w:ascii="Roboto" w:eastAsia="Times New Roman" w:hAnsi="Roboto" w:cs="Roboto"/>
          <w:color w:val="333333"/>
          <w:highlight w:val="white"/>
        </w:rPr>
        <w:t xml:space="preserve"> 24-03-08/4090)</w:t>
      </w:r>
    </w:p>
    <w:p w:rsidR="005904F1" w:rsidRPr="00960055" w:rsidRDefault="005904F1" w:rsidP="005904F1">
      <w:pPr>
        <w:autoSpaceDE w:val="0"/>
        <w:autoSpaceDN w:val="0"/>
        <w:adjustRightInd w:val="0"/>
        <w:jc w:val="both"/>
        <w:rPr>
          <w:rFonts w:ascii="Times New Roman CYR" w:eastAsia="Times New Roman" w:hAnsi="Times New Roman CYR" w:cs="Times New Roman CYR"/>
          <w:b/>
          <w:bCs/>
        </w:rPr>
      </w:pPr>
    </w:p>
    <w:p w:rsidR="005904F1" w:rsidRPr="00960055" w:rsidRDefault="005904F1" w:rsidP="005904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eastAsia="Times New Roman" w:hAnsi="Segoe Print" w:cs="Segoe Print"/>
          <w:lang w:val="ru"/>
        </w:rPr>
      </w:pPr>
    </w:p>
    <w:p w:rsidR="005904F1" w:rsidRDefault="005904F1" w:rsidP="005904F1">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5904F1">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BB8" w:rsidRDefault="00C44BB8">
      <w:pPr>
        <w:spacing w:after="0" w:line="240" w:lineRule="auto"/>
      </w:pPr>
      <w:r>
        <w:separator/>
      </w:r>
    </w:p>
  </w:endnote>
  <w:endnote w:type="continuationSeparator" w:id="0">
    <w:p w:rsidR="00C44BB8" w:rsidRDefault="00C4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B5409" w:rsidRDefault="00FB5409">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B5409">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B5409">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B540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FB540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30256">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FB540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3025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BB8" w:rsidRDefault="00C44BB8">
      <w:pPr>
        <w:spacing w:after="0" w:line="240" w:lineRule="auto"/>
      </w:pPr>
      <w:r>
        <w:separator/>
      </w:r>
    </w:p>
  </w:footnote>
  <w:footnote w:type="continuationSeparator" w:id="0">
    <w:p w:rsidR="00C44BB8" w:rsidRDefault="00C44BB8">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B5409" w:rsidRDefault="00FB5409">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B5409" w:rsidRDefault="00FB5409">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B5409" w:rsidRDefault="00FB5409">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04F1"/>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0256"/>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43BA"/>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44BB8"/>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4453"/>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5409"/>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015E7D-16AB-4ABD-A110-797F947D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2060-A517-4F3A-B17E-F02CC645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1929</Words>
  <Characters>10999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2023-11-28T07:09:00Z</dcterms:created>
  <dcterms:modified xsi:type="dcterms:W3CDTF">2023-11-28T07:09:00Z</dcterms:modified>
</cp:coreProperties>
</file>