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24.01.2022 № 21.1-03/23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28.01.2022</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640B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222"/>
        <w:gridCol w:w="767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техническому обслуживанию оборудования пищеблока и прачечной</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25.12.2022</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01.03.2022</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Ежемесячно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соответствии с частью 13.1 статьи 34 Федерального закона от 05.04.2013 № 44-ФЗ </w:t>
            </w:r>
            <w:r w:rsidRPr="001347C5">
              <w:rPr>
                <w:rFonts w:ascii="Times New Roman" w:hAnsi="Times New Roman" w:cs="Times New Roman"/>
                <w:sz w:val="24"/>
                <w:szCs w:val="24"/>
              </w:rPr>
              <w:b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технический акт оказанных услуг, без указания стоимости Услуг. Акт составляется Исполнителем в произвольной форме. В акте в обязательном порядке должна быть указана следующая информация:</w:t>
            </w:r>
            <w:r w:rsidRPr="001347C5">
              <w:rPr>
                <w:rFonts w:ascii="Times New Roman" w:hAnsi="Times New Roman" w:cs="Times New Roman"/>
                <w:sz w:val="24"/>
                <w:szCs w:val="24"/>
              </w:rPr>
              <w:br/>
              <w:t>- полный перечень оказанных Услуг</w:t>
            </w:r>
            <w:r w:rsidRPr="001347C5">
              <w:rPr>
                <w:rFonts w:ascii="Times New Roman" w:hAnsi="Times New Roman" w:cs="Times New Roman"/>
                <w:sz w:val="24"/>
                <w:szCs w:val="24"/>
              </w:rPr>
              <w:br/>
              <w:t>- полный перечень запасных частей, замененных в результате оказания Услуг</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(преференции) </w:t>
            </w:r>
            <w:r w:rsidR="000F0075" w:rsidRPr="00450429">
              <w:rPr>
                <w:rFonts w:ascii="Times New Roman" w:hAnsi="Times New Roman" w:cs="Times New Roman"/>
                <w:sz w:val="24"/>
                <w:szCs w:val="26"/>
              </w:rPr>
              <w:lastRenderedPageBreak/>
              <w:t>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10 месяцев Ед. изм. Месяц</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0820E3">
      <w:pPr>
        <w:rPr>
          <w:rFonts w:ascii="Times New Roman" w:hAnsi="Times New Roman" w:cs="Times New Roman"/>
          <w:b/>
          <w:sz w:val="28"/>
          <w:szCs w:val="28"/>
        </w:rPr>
      </w:pPr>
    </w:p>
    <w:p w:rsidR="000D7056" w:rsidRDefault="000D7056" w:rsidP="000820E3">
      <w:pPr>
        <w:rPr>
          <w:rFonts w:ascii="Times New Roman" w:hAnsi="Times New Roman" w:cs="Times New Roman"/>
          <w:b/>
          <w:sz w:val="28"/>
          <w:szCs w:val="28"/>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line="240" w:lineRule="auto"/>
        <w:jc w:val="center"/>
        <w:textAlignment w:val="baseline"/>
        <w:rPr>
          <w:rFonts w:ascii="Times New Roman" w:eastAsia="Times New Roman" w:hAnsi="Times New Roman" w:cs="Times New Roman"/>
          <w:b/>
          <w:kern w:val="28"/>
          <w:lang w:eastAsia="ru-RU"/>
        </w:rPr>
      </w:pPr>
      <w:r w:rsidRPr="000D7056">
        <w:rPr>
          <w:rFonts w:ascii="Times New Roman" w:eastAsia="Times New Roman" w:hAnsi="Times New Roman" w:cs="Times New Roman"/>
          <w:b/>
          <w:kern w:val="28"/>
          <w:lang w:eastAsia="ru-RU"/>
        </w:rPr>
        <w:t>ТЕХНИЧЕСКОЕ ЗАДАНИЕ</w:t>
      </w:r>
    </w:p>
    <w:p w:rsidR="000D7056" w:rsidRPr="000D7056" w:rsidRDefault="000D7056" w:rsidP="000D7056">
      <w:pPr>
        <w:widowControl w:val="0"/>
        <w:autoSpaceDE w:val="0"/>
        <w:autoSpaceDN w:val="0"/>
        <w:adjustRightInd w:val="0"/>
        <w:spacing w:line="240" w:lineRule="auto"/>
        <w:jc w:val="center"/>
        <w:textAlignment w:val="baseline"/>
        <w:rPr>
          <w:rFonts w:ascii="Times New Roman" w:eastAsia="Times New Roman" w:hAnsi="Times New Roman" w:cs="Times New Roman"/>
          <w:b/>
          <w:kern w:val="28"/>
          <w:lang w:eastAsia="ru-RU"/>
        </w:rPr>
      </w:pPr>
    </w:p>
    <w:p w:rsidR="000D7056" w:rsidRPr="000D7056" w:rsidRDefault="000D7056" w:rsidP="000D7056">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 xml:space="preserve">Услуги по техническому обслуживанию </w:t>
      </w:r>
      <w:r w:rsidRPr="000D7056">
        <w:rPr>
          <w:rFonts w:ascii="Times New Roman" w:eastAsia="Times New Roman" w:hAnsi="Times New Roman" w:cs="Times New Roman"/>
          <w:bCs/>
          <w:color w:val="000000"/>
          <w:kern w:val="3"/>
          <w:lang w:eastAsia="ru-RU"/>
        </w:rPr>
        <w:t>(ТО) оборудования пищеблока и прачечной</w:t>
      </w:r>
      <w:r w:rsidRPr="000D7056">
        <w:rPr>
          <w:rFonts w:ascii="Times New Roman" w:eastAsia="Times New Roman" w:hAnsi="Times New Roman" w:cs="Times New Roman"/>
          <w:kern w:val="3"/>
          <w:lang w:eastAsia="ru-RU"/>
        </w:rPr>
        <w:t>, предназначенные для поддержания и восстановления работоспособности, включают в себя:</w:t>
      </w:r>
    </w:p>
    <w:p w:rsidR="000D7056" w:rsidRPr="000D7056" w:rsidRDefault="000D7056" w:rsidP="000D705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Периодический контроль технического состояния;</w:t>
      </w:r>
    </w:p>
    <w:p w:rsidR="000D7056" w:rsidRPr="000D7056" w:rsidRDefault="000D7056" w:rsidP="000D705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Периодическое техническое обслуживание и текущий ремонт;</w:t>
      </w:r>
    </w:p>
    <w:p w:rsidR="000D7056" w:rsidRDefault="000D7056" w:rsidP="000D705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Внеплановое ТО.</w:t>
      </w:r>
    </w:p>
    <w:p w:rsidR="000D7056" w:rsidRDefault="000D7056" w:rsidP="000D705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0D7056" w:rsidRDefault="000D7056" w:rsidP="000D705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Период оказания услуг: с 01.03.2022 по 30.12.2022</w:t>
      </w:r>
    </w:p>
    <w:p w:rsidR="000D7056" w:rsidRPr="000D7056" w:rsidRDefault="000D7056" w:rsidP="000D705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kern w:val="3"/>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114"/>
        <w:gridCol w:w="1855"/>
      </w:tblGrid>
      <w:tr w:rsidR="000D7056" w:rsidRPr="000D7056" w:rsidTr="008C0560">
        <w:tc>
          <w:tcPr>
            <w:tcW w:w="314" w:type="pct"/>
            <w:vAlign w:val="center"/>
          </w:tcPr>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 п/п</w:t>
            </w:r>
          </w:p>
        </w:tc>
        <w:tc>
          <w:tcPr>
            <w:tcW w:w="3717" w:type="pct"/>
            <w:vAlign w:val="center"/>
          </w:tcPr>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Наименование и характеристики выполняемых работ</w:t>
            </w:r>
          </w:p>
        </w:tc>
        <w:tc>
          <w:tcPr>
            <w:tcW w:w="968" w:type="pct"/>
            <w:vAlign w:val="center"/>
          </w:tcPr>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Периодичность</w:t>
            </w:r>
          </w:p>
        </w:tc>
      </w:tr>
      <w:tr w:rsidR="000D7056" w:rsidRPr="000D7056" w:rsidTr="008C0560">
        <w:tc>
          <w:tcPr>
            <w:tcW w:w="314"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1.</w:t>
            </w:r>
          </w:p>
        </w:tc>
        <w:tc>
          <w:tcPr>
            <w:tcW w:w="4686" w:type="pct"/>
            <w:gridSpan w:val="2"/>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Исполнитель оказывает услуги по планово-профилактическому обслуживанию оборудования согласно эксплуатационной документации и рекомендациям завода-изготовителя в целях поддержания всех систем и блоков оборудования в рабочем состоянии, в том числе:</w:t>
            </w:r>
          </w:p>
        </w:tc>
      </w:tr>
      <w:tr w:rsidR="000D7056" w:rsidRPr="000D7056" w:rsidTr="008C0560">
        <w:tc>
          <w:tcPr>
            <w:tcW w:w="314"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1.1.</w:t>
            </w:r>
          </w:p>
        </w:tc>
        <w:tc>
          <w:tcPr>
            <w:tcW w:w="3717"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Периодический контроль технического состояния, включающий в себя:</w:t>
            </w:r>
          </w:p>
          <w:p w:rsidR="000D7056" w:rsidRPr="000D7056" w:rsidRDefault="000D7056" w:rsidP="000D7056">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проверку целостности кабелей, соединительных проводников, коммутирующих устройств, магистралей;</w:t>
            </w:r>
          </w:p>
          <w:p w:rsidR="000D7056" w:rsidRPr="000D7056" w:rsidRDefault="000D7056" w:rsidP="000D7056">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0D7056" w:rsidRPr="000D7056" w:rsidRDefault="000D7056" w:rsidP="000D7056">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контроль состояния деталей, узлов, механизмов, подверженных повышенному износу;</w:t>
            </w:r>
          </w:p>
          <w:p w:rsidR="000D7056" w:rsidRPr="000D7056" w:rsidRDefault="000D7056" w:rsidP="000D7056">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проверку функционирования основных и вспомогательных узлов, измерительных, регистрирующих и защитных устройств;</w:t>
            </w:r>
          </w:p>
          <w:p w:rsidR="000D7056" w:rsidRPr="000D7056" w:rsidRDefault="000D7056" w:rsidP="000D7056">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проверку изделия на соответствие требованиям электробезопасности;</w:t>
            </w:r>
          </w:p>
          <w:p w:rsidR="000D7056" w:rsidRPr="000D7056" w:rsidRDefault="000D7056" w:rsidP="000D7056">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lang w:eastAsia="ru-RU"/>
              </w:rPr>
              <w:t>инструментальный контроль основных технических характеристик.</w:t>
            </w:r>
          </w:p>
        </w:tc>
        <w:tc>
          <w:tcPr>
            <w:tcW w:w="968" w:type="pct"/>
          </w:tcPr>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Еженедельно</w:t>
            </w:r>
          </w:p>
        </w:tc>
      </w:tr>
      <w:tr w:rsidR="000D7056" w:rsidRPr="000D7056" w:rsidTr="008C0560">
        <w:tc>
          <w:tcPr>
            <w:tcW w:w="314"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1.2.</w:t>
            </w:r>
          </w:p>
        </w:tc>
        <w:tc>
          <w:tcPr>
            <w:tcW w:w="3717"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Периодическое техническое обслуживание, включает в себя:</w:t>
            </w:r>
          </w:p>
          <w:p w:rsidR="000D7056" w:rsidRPr="000D7056" w:rsidRDefault="000D7056" w:rsidP="000D7056">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xml:space="preserve">очистка от пыли, грязи и т.п. изделия в целом или его составных частей; </w:t>
            </w:r>
          </w:p>
          <w:p w:rsidR="000D7056" w:rsidRPr="000D7056" w:rsidRDefault="000D7056" w:rsidP="000D7056">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чистка, смазка и, при необходимости, переборка механизмов и узлов;</w:t>
            </w:r>
          </w:p>
          <w:p w:rsidR="000D7056" w:rsidRPr="000D7056" w:rsidRDefault="000D7056" w:rsidP="000D7056">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затяжка ослабленных крепежных элементов;</w:t>
            </w:r>
          </w:p>
          <w:p w:rsidR="000D7056" w:rsidRPr="000D7056" w:rsidRDefault="000D7056" w:rsidP="000D7056">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xml:space="preserve">заправка расходными материалами, специальными жидкостями и др.; </w:t>
            </w:r>
          </w:p>
          <w:p w:rsidR="000D7056" w:rsidRPr="000D7056" w:rsidRDefault="000D7056" w:rsidP="000D7056">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xml:space="preserve">замена отработавших ресурс составных частей;      </w:t>
            </w:r>
          </w:p>
          <w:p w:rsidR="000D7056" w:rsidRPr="000D7056" w:rsidRDefault="000D7056" w:rsidP="000D7056">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настройка регулировка и калибровка изделия;</w:t>
            </w:r>
          </w:p>
          <w:p w:rsidR="000D7056" w:rsidRPr="000D7056" w:rsidRDefault="000D7056" w:rsidP="000D7056">
            <w:pPr>
              <w:widowControl w:val="0"/>
              <w:numPr>
                <w:ilvl w:val="0"/>
                <w:numId w:val="2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своевременное определение потребности в запасных частях к оборудованию;</w:t>
            </w:r>
          </w:p>
          <w:p w:rsidR="000D7056" w:rsidRPr="000D7056" w:rsidRDefault="000D7056" w:rsidP="000D7056">
            <w:pPr>
              <w:widowControl w:val="0"/>
              <w:numPr>
                <w:ilvl w:val="0"/>
                <w:numId w:val="22"/>
              </w:numPr>
              <w:suppressAutoHyphens/>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lang w:eastAsia="ru-RU"/>
              </w:rPr>
              <w:t>письменное уведомление Заказчика о необходимости приобретения запасных частей к оборудованию.</w:t>
            </w:r>
          </w:p>
        </w:tc>
        <w:tc>
          <w:tcPr>
            <w:tcW w:w="968" w:type="pct"/>
          </w:tcPr>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lang w:eastAsia="ru-RU"/>
              </w:rPr>
              <w:t>Еженедельно</w:t>
            </w:r>
          </w:p>
        </w:tc>
      </w:tr>
      <w:tr w:rsidR="000D7056" w:rsidRPr="000D7056" w:rsidTr="008C0560">
        <w:tc>
          <w:tcPr>
            <w:tcW w:w="314"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2.</w:t>
            </w:r>
          </w:p>
        </w:tc>
        <w:tc>
          <w:tcPr>
            <w:tcW w:w="4686" w:type="pct"/>
            <w:gridSpan w:val="2"/>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Исполнитель оказывает услуги по внеплановому техническому обслуживанию оборудования неограниченное количество раз по заявкам Заказчика, в том числе:</w:t>
            </w:r>
          </w:p>
        </w:tc>
      </w:tr>
      <w:tr w:rsidR="000D7056" w:rsidRPr="000D7056" w:rsidTr="008C0560">
        <w:trPr>
          <w:trHeight w:val="4793"/>
        </w:trPr>
        <w:tc>
          <w:tcPr>
            <w:tcW w:w="314"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lastRenderedPageBreak/>
              <w:t>2.</w:t>
            </w:r>
            <w:r w:rsidRPr="000D7056">
              <w:rPr>
                <w:rFonts w:ascii="Times New Roman" w:eastAsia="Times New Roman" w:hAnsi="Times New Roman" w:cs="Times New Roman"/>
                <w:lang w:val="en-US" w:eastAsia="ru-RU"/>
              </w:rPr>
              <w:t>1</w:t>
            </w:r>
            <w:r w:rsidRPr="000D7056">
              <w:rPr>
                <w:rFonts w:ascii="Times New Roman" w:eastAsia="Times New Roman" w:hAnsi="Times New Roman" w:cs="Times New Roman"/>
                <w:lang w:eastAsia="ru-RU"/>
              </w:rPr>
              <w:t>.</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717"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Внеплановое техническое обслуживание оборудования, включающее в себя:</w:t>
            </w:r>
          </w:p>
          <w:p w:rsidR="000D7056" w:rsidRPr="000D7056" w:rsidRDefault="000D7056" w:rsidP="000D7056">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обеспечение расходными материалами (стоимость всех расходных материалов входит в цену Контракта);</w:t>
            </w:r>
          </w:p>
          <w:p w:rsidR="000D7056" w:rsidRPr="000D7056" w:rsidRDefault="000D7056" w:rsidP="000D7056">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настройку, регулировку и калибровку изделия (с использованием калибровочных материалов);</w:t>
            </w:r>
          </w:p>
          <w:p w:rsidR="000D7056" w:rsidRPr="000D7056" w:rsidRDefault="000D7056" w:rsidP="000D7056">
            <w:pPr>
              <w:widowControl w:val="0"/>
              <w:numPr>
                <w:ilvl w:val="0"/>
                <w:numId w:val="20"/>
              </w:numPr>
              <w:tabs>
                <w:tab w:val="num" w:pos="713"/>
              </w:tabs>
              <w:autoSpaceDE w:val="0"/>
              <w:autoSpaceDN w:val="0"/>
              <w:adjustRightInd w:val="0"/>
              <w:spacing w:after="0" w:line="240" w:lineRule="auto"/>
              <w:ind w:left="396" w:hanging="4"/>
              <w:jc w:val="both"/>
              <w:textAlignment w:val="baseline"/>
              <w:rPr>
                <w:rFonts w:ascii="Times New Roman" w:eastAsia="Times New Roman" w:hAnsi="Times New Roman" w:cs="Times New Roman"/>
                <w:bCs/>
                <w:color w:val="000000"/>
                <w:lang w:eastAsia="ru-RU"/>
              </w:rPr>
            </w:pPr>
            <w:r w:rsidRPr="000D7056">
              <w:rPr>
                <w:rFonts w:ascii="Times New Roman" w:eastAsia="Times New Roman" w:hAnsi="Times New Roman" w:cs="Times New Roman"/>
                <w:bCs/>
                <w:color w:val="000000"/>
                <w:lang w:eastAsia="ru-RU"/>
              </w:rPr>
              <w:t>определение потребности в запасных частях к оборудованию, не входящих в перечень подлежащих замене при сервисном обслуживании, и письменное уведомление об этом Заказчика;</w:t>
            </w:r>
          </w:p>
          <w:p w:rsidR="000D7056" w:rsidRPr="000D7056" w:rsidRDefault="000D7056" w:rsidP="000D7056">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lang w:eastAsia="ru-RU"/>
              </w:rPr>
              <w:t>замену отработавших ресурс составных частей.</w:t>
            </w:r>
          </w:p>
          <w:p w:rsidR="000D7056" w:rsidRPr="000D7056" w:rsidRDefault="000D7056" w:rsidP="000D7056">
            <w:pPr>
              <w:widowControl w:val="0"/>
              <w:tabs>
                <w:tab w:val="num" w:pos="713"/>
              </w:tabs>
              <w:suppressAutoHyphens/>
              <w:autoSpaceDE w:val="0"/>
              <w:autoSpaceDN w:val="0"/>
              <w:adjustRightInd w:val="0"/>
              <w:spacing w:after="0" w:line="240" w:lineRule="auto"/>
              <w:ind w:left="396"/>
              <w:jc w:val="both"/>
              <w:textAlignment w:val="baseline"/>
              <w:rPr>
                <w:rFonts w:ascii="Times New Roman" w:eastAsia="Times New Roman" w:hAnsi="Times New Roman" w:cs="Times New Roman"/>
                <w:sz w:val="24"/>
                <w:szCs w:val="24"/>
                <w:lang w:eastAsia="ru-RU"/>
              </w:rPr>
            </w:pPr>
            <w:r w:rsidRPr="000D7056">
              <w:rPr>
                <w:rFonts w:ascii="Times New Roman" w:eastAsia="Times New Roman" w:hAnsi="Times New Roman" w:cs="Times New Roman"/>
                <w:lang w:eastAsia="ru-RU"/>
              </w:rPr>
              <w:t xml:space="preserve">- </w:t>
            </w:r>
            <w:r w:rsidRPr="000D7056">
              <w:rPr>
                <w:rFonts w:ascii="Times New Roman" w:eastAsia="Times New Roman" w:hAnsi="Times New Roman" w:cs="Times New Roman"/>
                <w:b/>
                <w:i/>
                <w:sz w:val="24"/>
                <w:szCs w:val="24"/>
                <w:lang w:eastAsia="ru-RU"/>
              </w:rPr>
              <w:t>замена запасных частей, стоимость за единицу продукции или сумма стоимостей, которых не превышает 4000,00 (четыре тысячи) рублей в месяц</w:t>
            </w:r>
            <w:r w:rsidR="00C9707F">
              <w:rPr>
                <w:rFonts w:ascii="Times New Roman" w:eastAsia="Times New Roman" w:hAnsi="Times New Roman" w:cs="Times New Roman"/>
                <w:b/>
                <w:i/>
                <w:sz w:val="24"/>
                <w:szCs w:val="24"/>
                <w:lang w:eastAsia="ru-RU"/>
              </w:rPr>
              <w:t>,</w:t>
            </w:r>
            <w:r w:rsidRPr="000D7056">
              <w:rPr>
                <w:rFonts w:ascii="Times New Roman" w:eastAsia="Times New Roman" w:hAnsi="Times New Roman" w:cs="Times New Roman"/>
                <w:b/>
                <w:i/>
                <w:sz w:val="24"/>
                <w:szCs w:val="24"/>
                <w:lang w:eastAsia="ru-RU"/>
              </w:rPr>
              <w:t xml:space="preserve"> входит в стоимость услуг.</w:t>
            </w:r>
            <w:r w:rsidRPr="000D7056">
              <w:rPr>
                <w:rFonts w:ascii="Times New Roman" w:eastAsia="Times New Roman" w:hAnsi="Times New Roman" w:cs="Times New Roman"/>
                <w:sz w:val="24"/>
                <w:szCs w:val="24"/>
                <w:lang w:eastAsia="ru-RU"/>
              </w:rPr>
              <w:t xml:space="preserve">  </w:t>
            </w:r>
          </w:p>
          <w:p w:rsidR="000D7056" w:rsidRPr="000D7056" w:rsidRDefault="000D7056" w:rsidP="000D7056">
            <w:pPr>
              <w:widowControl w:val="0"/>
              <w:tabs>
                <w:tab w:val="num" w:pos="713"/>
              </w:tabs>
              <w:suppressAutoHyphens/>
              <w:autoSpaceDE w:val="0"/>
              <w:autoSpaceDN w:val="0"/>
              <w:adjustRightInd w:val="0"/>
              <w:spacing w:after="0" w:line="240" w:lineRule="auto"/>
              <w:ind w:left="396"/>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замена запасных частей, стоимость которых превышает   4 000,00 (четыре тысячи) рублей за единицу продукции (запасные части предоставляются Заказчиком).</w:t>
            </w:r>
          </w:p>
          <w:p w:rsidR="000D7056" w:rsidRPr="000D7056" w:rsidRDefault="000D7056" w:rsidP="000D7056">
            <w:pPr>
              <w:widowControl w:val="0"/>
              <w:tabs>
                <w:tab w:val="num" w:pos="713"/>
              </w:tabs>
              <w:suppressAutoHyphens/>
              <w:autoSpaceDE w:val="0"/>
              <w:autoSpaceDN w:val="0"/>
              <w:adjustRightInd w:val="0"/>
              <w:spacing w:after="0" w:line="240" w:lineRule="auto"/>
              <w:ind w:left="396"/>
              <w:jc w:val="both"/>
              <w:textAlignment w:val="baseline"/>
              <w:rPr>
                <w:rFonts w:ascii="Times New Roman" w:eastAsia="Times New Roman" w:hAnsi="Times New Roman" w:cs="Times New Roman"/>
                <w:b/>
                <w:lang w:eastAsia="ru-RU"/>
              </w:rPr>
            </w:pPr>
          </w:p>
          <w:p w:rsidR="000D7056" w:rsidRPr="000D7056" w:rsidRDefault="000D7056" w:rsidP="000D7056">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b/>
                <w:color w:val="00B050"/>
                <w:lang w:eastAsia="ru-RU"/>
              </w:rPr>
            </w:pPr>
            <w:r w:rsidRPr="000D7056">
              <w:rPr>
                <w:rFonts w:ascii="Times New Roman" w:eastAsia="Times New Roman" w:hAnsi="Times New Roman" w:cs="Times New Roman"/>
                <w:bCs/>
                <w:color w:val="000000"/>
                <w:lang w:eastAsia="ru-RU"/>
              </w:rPr>
              <w:t>проверку основных параметров работы оборудования после текущего ремонта, если этот ремонт проводился на функциональных узлах и блоках оборудования и мог повлиять на его выходные параметры</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B050"/>
                <w:lang w:eastAsia="ru-RU"/>
              </w:rPr>
            </w:pPr>
          </w:p>
        </w:tc>
        <w:tc>
          <w:tcPr>
            <w:tcW w:w="968"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lang w:eastAsia="ru-RU"/>
              </w:rPr>
              <w:t>По заявке, в течение 3 (трех) рабочих дней с момента</w:t>
            </w:r>
            <w:r w:rsidRPr="000D7056">
              <w:rPr>
                <w:rFonts w:ascii="Times New Roman" w:eastAsia="Times New Roman" w:hAnsi="Times New Roman" w:cs="Times New Roman"/>
                <w:b/>
                <w:lang w:eastAsia="ru-RU"/>
              </w:rPr>
              <w:t xml:space="preserve"> </w:t>
            </w:r>
            <w:r w:rsidRPr="000D7056">
              <w:rPr>
                <w:rFonts w:ascii="Times New Roman" w:eastAsia="Times New Roman" w:hAnsi="Times New Roman" w:cs="Times New Roman"/>
                <w:lang w:eastAsia="ru-RU"/>
              </w:rPr>
              <w:t>письменного (по факсу, электронной почте) обращения Заказчика</w:t>
            </w:r>
          </w:p>
        </w:tc>
      </w:tr>
      <w:tr w:rsidR="000D7056" w:rsidRPr="000D7056" w:rsidTr="008C0560">
        <w:tc>
          <w:tcPr>
            <w:tcW w:w="314"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2.2.</w:t>
            </w:r>
          </w:p>
        </w:tc>
        <w:tc>
          <w:tcPr>
            <w:tcW w:w="3717"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Выезд специалиста к месту выполнения  работ, в случае выхода оборудования из строя.</w:t>
            </w:r>
          </w:p>
        </w:tc>
        <w:tc>
          <w:tcPr>
            <w:tcW w:w="968" w:type="pct"/>
          </w:tcPr>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lang w:eastAsia="ru-RU"/>
              </w:rPr>
              <w:t>По заявке, в течение 3 (трех) часов с момента</w:t>
            </w:r>
            <w:r w:rsidRPr="000D7056">
              <w:rPr>
                <w:rFonts w:ascii="Times New Roman" w:eastAsia="Times New Roman" w:hAnsi="Times New Roman" w:cs="Times New Roman"/>
                <w:b/>
                <w:lang w:eastAsia="ru-RU"/>
              </w:rPr>
              <w:t xml:space="preserve"> </w:t>
            </w:r>
            <w:r w:rsidRPr="000D7056">
              <w:rPr>
                <w:rFonts w:ascii="Times New Roman" w:eastAsia="Times New Roman" w:hAnsi="Times New Roman" w:cs="Times New Roman"/>
                <w:lang w:eastAsia="ru-RU"/>
              </w:rPr>
              <w:t>письменного (по факсу, электронной почте) обращения Заказчика.</w:t>
            </w:r>
          </w:p>
        </w:tc>
      </w:tr>
    </w:tbl>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p>
    <w:p w:rsidR="000D7056" w:rsidRPr="000D7056" w:rsidRDefault="000D7056" w:rsidP="000D7056">
      <w:pPr>
        <w:widowControl w:val="0"/>
        <w:suppressAutoHyphens/>
        <w:autoSpaceDE w:val="0"/>
        <w:autoSpaceDN w:val="0"/>
        <w:adjustRightInd w:val="0"/>
        <w:spacing w:after="0" w:line="240" w:lineRule="auto"/>
        <w:ind w:firstLine="709"/>
        <w:jc w:val="center"/>
        <w:textAlignment w:val="baseline"/>
        <w:rPr>
          <w:rFonts w:ascii="Times New Roman" w:eastAsia="Times New Roman" w:hAnsi="Times New Roman" w:cs="Times New Roman"/>
          <w:b/>
          <w:kern w:val="3"/>
          <w:lang w:eastAsia="ru-RU"/>
        </w:rPr>
      </w:pPr>
      <w:r w:rsidRPr="000D7056">
        <w:rPr>
          <w:rFonts w:ascii="Times New Roman" w:eastAsia="Times New Roman" w:hAnsi="Times New Roman" w:cs="Times New Roman"/>
          <w:b/>
          <w:kern w:val="3"/>
          <w:lang w:eastAsia="ru-RU"/>
        </w:rPr>
        <w:t>Перечень оборудования, подлежащего обслуживанию:</w:t>
      </w:r>
    </w:p>
    <w:p w:rsidR="000D7056" w:rsidRPr="000D7056" w:rsidRDefault="000D7056" w:rsidP="000D7056">
      <w:pPr>
        <w:widowControl w:val="0"/>
        <w:suppressAutoHyphens/>
        <w:autoSpaceDE w:val="0"/>
        <w:autoSpaceDN w:val="0"/>
        <w:adjustRightInd w:val="0"/>
        <w:spacing w:after="0" w:line="240" w:lineRule="auto"/>
        <w:ind w:firstLine="709"/>
        <w:jc w:val="center"/>
        <w:textAlignment w:val="baseline"/>
        <w:rPr>
          <w:rFonts w:ascii="Times New Roman" w:eastAsia="Times New Roman" w:hAnsi="Times New Roman" w:cs="Times New Roman"/>
          <w:b/>
          <w:kern w:val="3"/>
          <w:lang w:eastAsia="ru-RU"/>
        </w:rPr>
      </w:pPr>
    </w:p>
    <w:p w:rsidR="000D7056" w:rsidRPr="000D7056" w:rsidRDefault="000D7056" w:rsidP="000D7056">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kern w:val="3"/>
          <w:lang w:eastAsia="ru-RU"/>
        </w:rPr>
      </w:pPr>
      <w:r w:rsidRPr="000D7056">
        <w:rPr>
          <w:rFonts w:ascii="Times New Roman" w:eastAsia="Times New Roman" w:hAnsi="Times New Roman" w:cs="Times New Roman"/>
          <w:b/>
          <w:kern w:val="3"/>
          <w:lang w:eastAsia="ru-RU"/>
        </w:rPr>
        <w:t>Оборудование пищеблока: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843"/>
        <w:gridCol w:w="2551"/>
      </w:tblGrid>
      <w:tr w:rsidR="000D7056" w:rsidRPr="000D7056" w:rsidTr="008C0560">
        <w:trPr>
          <w:trHeight w:val="672"/>
        </w:trPr>
        <w:tc>
          <w:tcPr>
            <w:tcW w:w="567"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w:t>
            </w:r>
            <w:r w:rsidRPr="000D7056">
              <w:rPr>
                <w:rFonts w:ascii="Times New Roman" w:eastAsia="Times New Roman" w:hAnsi="Times New Roman" w:cs="Times New Roman"/>
                <w:lang w:val="en-US"/>
              </w:rPr>
              <w:t xml:space="preserve"> </w:t>
            </w:r>
            <w:r w:rsidRPr="000D7056">
              <w:rPr>
                <w:rFonts w:ascii="Times New Roman" w:eastAsia="Times New Roman" w:hAnsi="Times New Roman" w:cs="Times New Roman"/>
              </w:rPr>
              <w:t>п/п</w:t>
            </w:r>
          </w:p>
        </w:tc>
        <w:tc>
          <w:tcPr>
            <w:tcW w:w="4678"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Наименование оборудования подлежащего обслуживанию</w:t>
            </w:r>
          </w:p>
        </w:tc>
        <w:tc>
          <w:tcPr>
            <w:tcW w:w="1843"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Ед.изм</w:t>
            </w:r>
            <w:proofErr w:type="spellEnd"/>
            <w:r w:rsidRPr="000D7056">
              <w:rPr>
                <w:rFonts w:ascii="Times New Roman" w:eastAsia="Times New Roman" w:hAnsi="Times New Roman" w:cs="Times New Roman"/>
              </w:rPr>
              <w:t>. по ОКЕИ</w:t>
            </w:r>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Количество</w:t>
            </w:r>
          </w:p>
        </w:tc>
      </w:tr>
      <w:tr w:rsidR="000D7056" w:rsidRPr="000D7056" w:rsidTr="008C0560">
        <w:tc>
          <w:tcPr>
            <w:tcW w:w="567"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Плита электрическая ПЭ-0,51</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4</w:t>
            </w:r>
          </w:p>
        </w:tc>
      </w:tr>
      <w:tr w:rsidR="000D7056" w:rsidRPr="000D7056" w:rsidTr="008C0560">
        <w:tc>
          <w:tcPr>
            <w:tcW w:w="567"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2</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Шкаф пекарный ШПЭСМ-3М</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0D7056" w:rsidRPr="000D7056" w:rsidTr="008C0560">
        <w:tc>
          <w:tcPr>
            <w:tcW w:w="567"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3</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 xml:space="preserve">Картофелечистка </w:t>
            </w:r>
            <w:r w:rsidRPr="000D7056">
              <w:rPr>
                <w:rFonts w:ascii="Times New Roman" w:eastAsia="Times New Roman" w:hAnsi="Times New Roman" w:cs="Times New Roman"/>
                <w:lang w:val="en-US"/>
              </w:rPr>
              <w:t>SIRMAN</w:t>
            </w:r>
            <w:r w:rsidRPr="000D7056">
              <w:rPr>
                <w:rFonts w:ascii="Times New Roman" w:eastAsia="Times New Roman" w:hAnsi="Times New Roman" w:cs="Times New Roman"/>
              </w:rPr>
              <w:t xml:space="preserve"> </w:t>
            </w:r>
            <w:r w:rsidRPr="000D7056">
              <w:rPr>
                <w:rFonts w:ascii="Times New Roman" w:eastAsia="Times New Roman" w:hAnsi="Times New Roman" w:cs="Times New Roman"/>
                <w:lang w:val="en-US"/>
              </w:rPr>
              <w:t>PPJ</w:t>
            </w:r>
            <w:r w:rsidRPr="000D7056">
              <w:rPr>
                <w:rFonts w:ascii="Times New Roman" w:eastAsia="Times New Roman" w:hAnsi="Times New Roman" w:cs="Times New Roman"/>
              </w:rPr>
              <w:t xml:space="preserve"> 20 </w:t>
            </w:r>
            <w:r w:rsidRPr="000D7056">
              <w:rPr>
                <w:rFonts w:ascii="Times New Roman" w:eastAsia="Times New Roman" w:hAnsi="Times New Roman" w:cs="Times New Roman"/>
                <w:lang w:val="en-US"/>
              </w:rPr>
              <w:t>SC</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0D7056" w:rsidRPr="000D7056" w:rsidTr="008C0560">
        <w:tc>
          <w:tcPr>
            <w:tcW w:w="567"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4</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 xml:space="preserve">Картофелечистка </w:t>
            </w:r>
            <w:r w:rsidRPr="000D7056">
              <w:rPr>
                <w:rFonts w:ascii="Times New Roman" w:eastAsia="Times New Roman" w:hAnsi="Times New Roman" w:cs="Times New Roman"/>
                <w:lang w:val="en-US"/>
              </w:rPr>
              <w:t>FIMAR PPN/18</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0D7056" w:rsidRPr="000D7056" w:rsidTr="008C0560">
        <w:tc>
          <w:tcPr>
            <w:tcW w:w="567"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5</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lang w:val="en-US"/>
              </w:rPr>
            </w:pPr>
            <w:r w:rsidRPr="000D7056">
              <w:rPr>
                <w:rFonts w:ascii="Times New Roman" w:eastAsia="Times New Roman" w:hAnsi="Times New Roman" w:cs="Times New Roman"/>
              </w:rPr>
              <w:t>Мясорубка</w:t>
            </w:r>
            <w:r w:rsidRPr="000D7056">
              <w:rPr>
                <w:rFonts w:ascii="Times New Roman" w:eastAsia="Times New Roman" w:hAnsi="Times New Roman" w:cs="Times New Roman"/>
                <w:lang w:val="en-US"/>
              </w:rPr>
              <w:t xml:space="preserve"> </w:t>
            </w:r>
            <w:proofErr w:type="spellStart"/>
            <w:r w:rsidRPr="000D7056">
              <w:rPr>
                <w:rFonts w:ascii="Times New Roman" w:eastAsia="Times New Roman" w:hAnsi="Times New Roman" w:cs="Times New Roman"/>
                <w:lang w:val="en-US"/>
              </w:rPr>
              <w:t>Fimar</w:t>
            </w:r>
            <w:proofErr w:type="spellEnd"/>
            <w:r w:rsidRPr="000D7056">
              <w:rPr>
                <w:rFonts w:ascii="Times New Roman" w:eastAsia="Times New Roman" w:hAnsi="Times New Roman" w:cs="Times New Roman"/>
                <w:lang w:val="en-US"/>
              </w:rPr>
              <w:t xml:space="preserve"> 22/RS Unger 308B PPN/18</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0D7056" w:rsidRPr="000D7056" w:rsidTr="008C0560">
        <w:tc>
          <w:tcPr>
            <w:tcW w:w="567"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6</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Котел электрический (КПЭМ-160)</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2</w:t>
            </w:r>
          </w:p>
        </w:tc>
      </w:tr>
      <w:tr w:rsidR="000D7056" w:rsidRPr="000D7056" w:rsidTr="008C0560">
        <w:tc>
          <w:tcPr>
            <w:tcW w:w="567"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7</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Котел электрический (КЭ-160К)</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lang w:val="en-US"/>
              </w:rPr>
            </w:pPr>
            <w:r w:rsidRPr="000D7056">
              <w:rPr>
                <w:rFonts w:ascii="Times New Roman" w:eastAsia="Times New Roman" w:hAnsi="Times New Roman" w:cs="Times New Roman"/>
                <w:lang w:val="en-US"/>
              </w:rPr>
              <w:t>2</w:t>
            </w:r>
          </w:p>
        </w:tc>
      </w:tr>
      <w:tr w:rsidR="000D7056" w:rsidRPr="000D7056" w:rsidTr="008C0560">
        <w:tc>
          <w:tcPr>
            <w:tcW w:w="567" w:type="dxa"/>
            <w:vAlign w:val="center"/>
          </w:tcPr>
          <w:p w:rsidR="000D7056" w:rsidRPr="0093734F" w:rsidRDefault="0093734F"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678" w:type="dxa"/>
          </w:tcPr>
          <w:p w:rsidR="000D7056" w:rsidRPr="000D7056" w:rsidRDefault="000D7056"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 xml:space="preserve">Машина овощерезательная </w:t>
            </w:r>
            <w:r w:rsidRPr="000D7056">
              <w:rPr>
                <w:rFonts w:ascii="Times New Roman" w:eastAsia="Times New Roman" w:hAnsi="Times New Roman" w:cs="Times New Roman"/>
                <w:lang w:val="en-US"/>
              </w:rPr>
              <w:t>Robot</w:t>
            </w:r>
            <w:r w:rsidRPr="000D7056">
              <w:rPr>
                <w:rFonts w:ascii="Times New Roman" w:eastAsia="Times New Roman" w:hAnsi="Times New Roman" w:cs="Times New Roman"/>
              </w:rPr>
              <w:t xml:space="preserve"> </w:t>
            </w:r>
            <w:r w:rsidRPr="000D7056">
              <w:rPr>
                <w:rFonts w:ascii="Times New Roman" w:eastAsia="Times New Roman" w:hAnsi="Times New Roman" w:cs="Times New Roman"/>
                <w:lang w:val="en-US"/>
              </w:rPr>
              <w:t>Coupe</w:t>
            </w:r>
            <w:r w:rsidRPr="000D7056">
              <w:rPr>
                <w:rFonts w:ascii="Times New Roman" w:eastAsia="Times New Roman" w:hAnsi="Times New Roman" w:cs="Times New Roman"/>
              </w:rPr>
              <w:t xml:space="preserve"> </w:t>
            </w:r>
            <w:r w:rsidRPr="000D7056">
              <w:rPr>
                <w:rFonts w:ascii="Times New Roman" w:eastAsia="Times New Roman" w:hAnsi="Times New Roman" w:cs="Times New Roman"/>
                <w:lang w:val="en-US"/>
              </w:rPr>
              <w:t>CL</w:t>
            </w:r>
            <w:r w:rsidRPr="000D7056">
              <w:rPr>
                <w:rFonts w:ascii="Times New Roman" w:eastAsia="Times New Roman" w:hAnsi="Times New Roman" w:cs="Times New Roman"/>
              </w:rPr>
              <w:t xml:space="preserve"> 50</w:t>
            </w:r>
          </w:p>
        </w:tc>
        <w:tc>
          <w:tcPr>
            <w:tcW w:w="1843" w:type="dxa"/>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0D7056" w:rsidRPr="000D7056" w:rsidRDefault="000D7056"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lang w:val="en-US"/>
              </w:rPr>
            </w:pPr>
            <w:r w:rsidRPr="000D7056">
              <w:rPr>
                <w:rFonts w:ascii="Times New Roman" w:eastAsia="Times New Roman" w:hAnsi="Times New Roman" w:cs="Times New Roman"/>
                <w:lang w:val="en-US"/>
              </w:rPr>
              <w:t>2</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Машина тестомесильная ТММ-140</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 xml:space="preserve">Машина тестомесильная </w:t>
            </w:r>
            <w:r w:rsidRPr="000D7056">
              <w:rPr>
                <w:rFonts w:ascii="Times New Roman" w:eastAsia="Times New Roman" w:hAnsi="Times New Roman" w:cs="Times New Roman"/>
                <w:lang w:val="en-US"/>
              </w:rPr>
              <w:t xml:space="preserve">FIMAR </w:t>
            </w:r>
            <w:r w:rsidRPr="000D7056">
              <w:rPr>
                <w:rFonts w:ascii="Times New Roman" w:eastAsia="Times New Roman" w:hAnsi="Times New Roman" w:cs="Times New Roman"/>
              </w:rPr>
              <w:t>(20л.)</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Машина протирочная МПР-350М</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Универсальная кухонная машина УКМ</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Пароконвектомат</w:t>
            </w:r>
            <w:proofErr w:type="spellEnd"/>
            <w:r w:rsidRPr="000D7056">
              <w:rPr>
                <w:rFonts w:ascii="Times New Roman" w:eastAsia="Times New Roman" w:hAnsi="Times New Roman" w:cs="Times New Roman"/>
              </w:rPr>
              <w:t xml:space="preserve"> «</w:t>
            </w:r>
            <w:proofErr w:type="spellStart"/>
            <w:r w:rsidRPr="000D7056">
              <w:rPr>
                <w:rFonts w:ascii="Times New Roman" w:eastAsia="Times New Roman" w:hAnsi="Times New Roman" w:cs="Times New Roman"/>
              </w:rPr>
              <w:t>Абат</w:t>
            </w:r>
            <w:proofErr w:type="spellEnd"/>
            <w:r w:rsidRPr="000D7056">
              <w:rPr>
                <w:rFonts w:ascii="Times New Roman" w:eastAsia="Times New Roman" w:hAnsi="Times New Roman" w:cs="Times New Roman"/>
              </w:rPr>
              <w:t xml:space="preserve"> ПК-10ВМ»</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2</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lang w:val="en-US"/>
              </w:rPr>
            </w:pPr>
            <w:r w:rsidRPr="000D7056">
              <w:rPr>
                <w:rFonts w:ascii="Times New Roman" w:eastAsia="Times New Roman" w:hAnsi="Times New Roman" w:cs="Times New Roman"/>
              </w:rPr>
              <w:t>Блендер</w:t>
            </w:r>
            <w:r w:rsidRPr="000D7056">
              <w:rPr>
                <w:rFonts w:ascii="Times New Roman" w:eastAsia="Times New Roman" w:hAnsi="Times New Roman" w:cs="Times New Roman"/>
                <w:lang w:val="en-US"/>
              </w:rPr>
              <w:t xml:space="preserve"> HAMILTON BEACH HBB 250S-CE</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lang w:val="en-US"/>
              </w:rPr>
            </w:pPr>
            <w:r w:rsidRPr="000D7056">
              <w:rPr>
                <w:rFonts w:ascii="Times New Roman" w:eastAsia="Times New Roman" w:hAnsi="Times New Roman" w:cs="Times New Roman"/>
                <w:lang w:val="en-US"/>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Весы</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15</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Измельчитель</w:t>
            </w:r>
            <w:proofErr w:type="spellEnd"/>
            <w:r w:rsidRPr="000D7056">
              <w:rPr>
                <w:rFonts w:ascii="Times New Roman" w:eastAsia="Times New Roman" w:hAnsi="Times New Roman" w:cs="Times New Roman"/>
              </w:rPr>
              <w:t xml:space="preserve"> пищевых отходов</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2</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lang w:val="en-US"/>
              </w:rPr>
            </w:pPr>
            <w:r w:rsidRPr="000D7056">
              <w:rPr>
                <w:rFonts w:ascii="Times New Roman" w:eastAsia="Times New Roman" w:hAnsi="Times New Roman" w:cs="Times New Roman"/>
              </w:rPr>
              <w:t xml:space="preserve">Картофелечистка </w:t>
            </w:r>
            <w:proofErr w:type="spellStart"/>
            <w:r w:rsidRPr="000D7056">
              <w:rPr>
                <w:rFonts w:ascii="Times New Roman" w:eastAsia="Times New Roman" w:hAnsi="Times New Roman" w:cs="Times New Roman"/>
                <w:lang w:val="en-US"/>
              </w:rPr>
              <w:t>Abat</w:t>
            </w:r>
            <w:proofErr w:type="spellEnd"/>
            <w:r w:rsidRPr="000D7056">
              <w:rPr>
                <w:rFonts w:ascii="Times New Roman" w:eastAsia="Times New Roman" w:hAnsi="Times New Roman" w:cs="Times New Roman"/>
                <w:lang w:val="en-US"/>
              </w:rPr>
              <w:t xml:space="preserve"> MKK – 500-01</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lang w:val="en-US"/>
              </w:rPr>
            </w:pPr>
            <w:r w:rsidRPr="000D7056">
              <w:rPr>
                <w:rFonts w:ascii="Times New Roman" w:eastAsia="Times New Roman" w:hAnsi="Times New Roman" w:cs="Times New Roman"/>
                <w:lang w:val="en-US"/>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lang w:val="en-US"/>
              </w:rPr>
            </w:pPr>
            <w:r w:rsidRPr="000D7056">
              <w:rPr>
                <w:rFonts w:ascii="Times New Roman" w:eastAsia="Times New Roman" w:hAnsi="Times New Roman" w:cs="Times New Roman"/>
              </w:rPr>
              <w:t xml:space="preserve">Мясорубка </w:t>
            </w:r>
            <w:proofErr w:type="spellStart"/>
            <w:r w:rsidRPr="000D7056">
              <w:rPr>
                <w:rFonts w:ascii="Times New Roman" w:eastAsia="Times New Roman" w:hAnsi="Times New Roman" w:cs="Times New Roman"/>
                <w:lang w:val="en-US"/>
              </w:rPr>
              <w:t>Boch</w:t>
            </w:r>
            <w:proofErr w:type="spellEnd"/>
            <w:r w:rsidRPr="000D7056">
              <w:rPr>
                <w:rFonts w:ascii="Times New Roman" w:eastAsia="Times New Roman" w:hAnsi="Times New Roman" w:cs="Times New Roman"/>
                <w:lang w:val="en-US"/>
              </w:rPr>
              <w:t xml:space="preserve"> MFW 68660</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lang w:val="en-US"/>
              </w:rPr>
            </w:pPr>
            <w:r w:rsidRPr="000D7056">
              <w:rPr>
                <w:rFonts w:ascii="Times New Roman" w:eastAsia="Times New Roman" w:hAnsi="Times New Roman" w:cs="Times New Roman"/>
                <w:lang w:val="en-US"/>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Мясорубка МИМ 300М</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lang w:val="en-US"/>
              </w:rPr>
            </w:pPr>
            <w:r w:rsidRPr="000D7056">
              <w:rPr>
                <w:rFonts w:ascii="Times New Roman" w:eastAsia="Times New Roman" w:hAnsi="Times New Roman" w:cs="Times New Roman"/>
                <w:lang w:val="en-US"/>
              </w:rPr>
              <w:t>1</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lang w:val="en-US"/>
              </w:rPr>
            </w:pPr>
            <w:r w:rsidRPr="000D7056">
              <w:rPr>
                <w:rFonts w:ascii="Times New Roman" w:eastAsia="Times New Roman" w:hAnsi="Times New Roman" w:cs="Times New Roman"/>
              </w:rPr>
              <w:t>Миксер</w:t>
            </w:r>
            <w:r w:rsidRPr="000D7056">
              <w:rPr>
                <w:rFonts w:ascii="Times New Roman" w:eastAsia="Times New Roman" w:hAnsi="Times New Roman" w:cs="Times New Roman"/>
                <w:lang w:val="en-US"/>
              </w:rPr>
              <w:t xml:space="preserve"> Robot Coupe CMP 300 </w:t>
            </w:r>
            <w:proofErr w:type="spellStart"/>
            <w:r w:rsidRPr="000D7056">
              <w:rPr>
                <w:rFonts w:ascii="Times New Roman" w:eastAsia="Times New Roman" w:hAnsi="Times New Roman" w:cs="Times New Roman"/>
                <w:lang w:val="en-US"/>
              </w:rPr>
              <w:t>combi</w:t>
            </w:r>
            <w:proofErr w:type="spellEnd"/>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lang w:val="en-US"/>
              </w:rPr>
            </w:pPr>
            <w:r w:rsidRPr="000D7056">
              <w:rPr>
                <w:rFonts w:ascii="Times New Roman" w:eastAsia="Times New Roman" w:hAnsi="Times New Roman" w:cs="Times New Roman"/>
                <w:lang w:val="en-US"/>
              </w:rPr>
              <w:t>2</w:t>
            </w:r>
          </w:p>
        </w:tc>
      </w:tr>
      <w:tr w:rsidR="0093734F" w:rsidRPr="000D7056" w:rsidTr="008C0560">
        <w:tc>
          <w:tcPr>
            <w:tcW w:w="567" w:type="dxa"/>
            <w:vAlign w:val="center"/>
          </w:tcPr>
          <w:p w:rsidR="0093734F" w:rsidRPr="0093734F" w:rsidRDefault="0093734F"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lang w:val="en-US"/>
              </w:rPr>
            </w:pPr>
            <w:r w:rsidRPr="000D7056">
              <w:rPr>
                <w:rFonts w:ascii="Times New Roman" w:eastAsia="Times New Roman" w:hAnsi="Times New Roman" w:cs="Times New Roman"/>
              </w:rPr>
              <w:t xml:space="preserve">Миксер </w:t>
            </w:r>
            <w:r w:rsidRPr="000D7056">
              <w:rPr>
                <w:rFonts w:ascii="Times New Roman" w:eastAsia="Times New Roman" w:hAnsi="Times New Roman" w:cs="Times New Roman"/>
                <w:lang w:val="en-US"/>
              </w:rPr>
              <w:t>Bosch</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r w:rsidR="0093734F" w:rsidRPr="000D7056" w:rsidTr="008C0560">
        <w:trPr>
          <w:trHeight w:val="357"/>
        </w:trPr>
        <w:tc>
          <w:tcPr>
            <w:tcW w:w="567" w:type="dxa"/>
            <w:vAlign w:val="center"/>
          </w:tcPr>
          <w:p w:rsidR="0093734F" w:rsidRPr="0093734F" w:rsidRDefault="0073207B" w:rsidP="00297CD7">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678" w:type="dxa"/>
          </w:tcPr>
          <w:p w:rsidR="0093734F" w:rsidRPr="000D7056" w:rsidRDefault="0093734F" w:rsidP="000D7056">
            <w:pPr>
              <w:widowControl w:val="0"/>
              <w:autoSpaceDE w:val="0"/>
              <w:autoSpaceDN w:val="0"/>
              <w:adjustRightInd w:val="0"/>
              <w:spacing w:line="240" w:lineRule="auto"/>
              <w:contextualSpacing/>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Транспортер НТ -1</w:t>
            </w:r>
          </w:p>
        </w:tc>
        <w:tc>
          <w:tcPr>
            <w:tcW w:w="1843" w:type="dxa"/>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proofErr w:type="spellStart"/>
            <w:r w:rsidRPr="000D7056">
              <w:rPr>
                <w:rFonts w:ascii="Times New Roman" w:eastAsia="Times New Roman" w:hAnsi="Times New Roman" w:cs="Times New Roman"/>
              </w:rPr>
              <w:t>шт</w:t>
            </w:r>
            <w:proofErr w:type="spellEnd"/>
          </w:p>
        </w:tc>
        <w:tc>
          <w:tcPr>
            <w:tcW w:w="2551" w:type="dxa"/>
            <w:vAlign w:val="center"/>
          </w:tcPr>
          <w:p w:rsidR="0093734F" w:rsidRPr="000D7056" w:rsidRDefault="0093734F" w:rsidP="000D7056">
            <w:pPr>
              <w:widowControl w:val="0"/>
              <w:autoSpaceDE w:val="0"/>
              <w:autoSpaceDN w:val="0"/>
              <w:adjustRightInd w:val="0"/>
              <w:spacing w:line="240" w:lineRule="auto"/>
              <w:contextualSpacing/>
              <w:jc w:val="center"/>
              <w:textAlignment w:val="baseline"/>
              <w:rPr>
                <w:rFonts w:ascii="Times New Roman" w:eastAsia="Times New Roman" w:hAnsi="Times New Roman" w:cs="Times New Roman"/>
              </w:rPr>
            </w:pPr>
            <w:r w:rsidRPr="000D7056">
              <w:rPr>
                <w:rFonts w:ascii="Times New Roman" w:eastAsia="Times New Roman" w:hAnsi="Times New Roman" w:cs="Times New Roman"/>
              </w:rPr>
              <w:t>1</w:t>
            </w:r>
          </w:p>
        </w:tc>
      </w:tr>
    </w:tbl>
    <w:p w:rsidR="000D7056" w:rsidRPr="000D7056" w:rsidRDefault="000D7056" w:rsidP="000D7056">
      <w:pPr>
        <w:keepNext/>
        <w:tabs>
          <w:tab w:val="left" w:pos="1134"/>
        </w:tabs>
        <w:spacing w:after="120" w:line="240" w:lineRule="auto"/>
        <w:jc w:val="both"/>
        <w:textAlignment w:val="baseline"/>
        <w:rPr>
          <w:rFonts w:ascii="Times New Roman" w:eastAsia="Times New Roman" w:hAnsi="Times New Roman" w:cs="Times New Roman"/>
          <w:spacing w:val="-5"/>
          <w:sz w:val="20"/>
          <w:lang w:eastAsia="ru-RU"/>
        </w:rPr>
      </w:pPr>
    </w:p>
    <w:p w:rsidR="000D7056" w:rsidRPr="000D7056" w:rsidRDefault="000D7056" w:rsidP="000D7056">
      <w:pPr>
        <w:keepNext/>
        <w:tabs>
          <w:tab w:val="left" w:pos="1134"/>
        </w:tabs>
        <w:spacing w:after="120" w:line="240" w:lineRule="auto"/>
        <w:jc w:val="both"/>
        <w:textAlignment w:val="baseline"/>
        <w:rPr>
          <w:rFonts w:ascii="Times New Roman" w:eastAsia="Times New Roman" w:hAnsi="Times New Roman" w:cs="Times New Roman"/>
          <w:b/>
          <w:spacing w:val="-5"/>
          <w:lang w:eastAsia="ru-RU"/>
        </w:rPr>
      </w:pPr>
      <w:r w:rsidRPr="000D7056">
        <w:rPr>
          <w:rFonts w:ascii="Times New Roman" w:eastAsia="Times New Roman" w:hAnsi="Times New Roman" w:cs="Times New Roman"/>
          <w:b/>
          <w:spacing w:val="-5"/>
          <w:lang w:eastAsia="ru-RU"/>
        </w:rPr>
        <w:t>Оборудование прачечной:</w:t>
      </w:r>
    </w:p>
    <w:tbl>
      <w:tblPr>
        <w:tblW w:w="9640" w:type="dxa"/>
        <w:tblInd w:w="-34" w:type="dxa"/>
        <w:tblLayout w:type="fixed"/>
        <w:tblLook w:val="04A0" w:firstRow="1" w:lastRow="0" w:firstColumn="1" w:lastColumn="0" w:noHBand="0" w:noVBand="1"/>
      </w:tblPr>
      <w:tblGrid>
        <w:gridCol w:w="568"/>
        <w:gridCol w:w="5103"/>
        <w:gridCol w:w="1559"/>
        <w:gridCol w:w="2410"/>
      </w:tblGrid>
      <w:tr w:rsidR="000D7056" w:rsidRPr="000D7056" w:rsidTr="008C0560">
        <w:tc>
          <w:tcPr>
            <w:tcW w:w="568" w:type="dxa"/>
            <w:tcBorders>
              <w:top w:val="single" w:sz="8" w:space="0" w:color="000000"/>
              <w:left w:val="single" w:sz="8" w:space="0" w:color="000000"/>
              <w:bottom w:val="single" w:sz="4" w:space="0" w:color="000000"/>
              <w:right w:val="nil"/>
            </w:tcBorders>
            <w:hideMark/>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 п/п</w:t>
            </w:r>
          </w:p>
        </w:tc>
        <w:tc>
          <w:tcPr>
            <w:tcW w:w="5103" w:type="dxa"/>
            <w:tcBorders>
              <w:top w:val="single" w:sz="8" w:space="0" w:color="000000"/>
              <w:left w:val="single" w:sz="4" w:space="0" w:color="000000"/>
              <w:bottom w:val="single" w:sz="8" w:space="0" w:color="000000"/>
              <w:right w:val="nil"/>
            </w:tcBorders>
            <w:hideMark/>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bookmarkStart w:id="22" w:name="_GoBack"/>
            <w:bookmarkEnd w:id="22"/>
            <w:r w:rsidRPr="000D7056">
              <w:rPr>
                <w:rFonts w:ascii="Times New Roman" w:eastAsia="Times New Roman" w:hAnsi="Times New Roman" w:cs="Times New Roman"/>
                <w:kern w:val="3"/>
                <w:lang w:eastAsia="ru-RU"/>
              </w:rPr>
              <w:t>Наименование оборудования</w:t>
            </w:r>
          </w:p>
        </w:tc>
        <w:tc>
          <w:tcPr>
            <w:tcW w:w="1559" w:type="dxa"/>
            <w:tcBorders>
              <w:top w:val="single" w:sz="8" w:space="0" w:color="000000"/>
              <w:left w:val="single" w:sz="8" w:space="0" w:color="000000"/>
              <w:bottom w:val="single" w:sz="8" w:space="0" w:color="000000"/>
              <w:right w:val="nil"/>
            </w:tcBorders>
            <w:hideMark/>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Ед. Изм.</w:t>
            </w:r>
          </w:p>
        </w:tc>
        <w:tc>
          <w:tcPr>
            <w:tcW w:w="2410" w:type="dxa"/>
            <w:tcBorders>
              <w:top w:val="single" w:sz="8" w:space="0" w:color="000000"/>
              <w:left w:val="single" w:sz="8" w:space="0" w:color="000000"/>
              <w:bottom w:val="single" w:sz="8" w:space="0" w:color="000000"/>
              <w:right w:val="single" w:sz="4" w:space="0" w:color="auto"/>
            </w:tcBorders>
            <w:hideMark/>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Количество</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color w:val="000000"/>
                <w:kern w:val="3"/>
                <w:lang w:eastAsia="ru-RU"/>
              </w:rPr>
              <w:t>Машина стиральная «</w:t>
            </w:r>
            <w:proofErr w:type="spellStart"/>
            <w:r w:rsidRPr="000D7056">
              <w:rPr>
                <w:rFonts w:ascii="Times New Roman" w:eastAsia="Times New Roman" w:hAnsi="Times New Roman" w:cs="Times New Roman"/>
                <w:color w:val="000000"/>
                <w:kern w:val="3"/>
                <w:lang w:eastAsia="ru-RU"/>
              </w:rPr>
              <w:t>Прохим</w:t>
            </w:r>
            <w:proofErr w:type="spellEnd"/>
            <w:r w:rsidRPr="000D7056">
              <w:rPr>
                <w:rFonts w:ascii="Times New Roman" w:eastAsia="Times New Roman" w:hAnsi="Times New Roman" w:cs="Times New Roman"/>
                <w:color w:val="000000"/>
                <w:kern w:val="3"/>
                <w:lang w:eastAsia="ru-RU"/>
              </w:rPr>
              <w:t>» С20-121-131</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2</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2</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color w:val="000000"/>
                <w:kern w:val="3"/>
                <w:lang w:eastAsia="ru-RU"/>
              </w:rPr>
              <w:t>Машина стиральная «</w:t>
            </w:r>
            <w:proofErr w:type="spellStart"/>
            <w:r w:rsidRPr="000D7056">
              <w:rPr>
                <w:rFonts w:ascii="Times New Roman" w:eastAsia="Times New Roman" w:hAnsi="Times New Roman" w:cs="Times New Roman"/>
                <w:color w:val="000000"/>
                <w:kern w:val="3"/>
                <w:lang w:eastAsia="ru-RU"/>
              </w:rPr>
              <w:t>Прохим</w:t>
            </w:r>
            <w:proofErr w:type="spellEnd"/>
            <w:r w:rsidRPr="000D7056">
              <w:rPr>
                <w:rFonts w:ascii="Times New Roman" w:eastAsia="Times New Roman" w:hAnsi="Times New Roman" w:cs="Times New Roman"/>
                <w:color w:val="000000"/>
                <w:kern w:val="3"/>
                <w:lang w:eastAsia="ru-RU"/>
              </w:rPr>
              <w:t>»  С35-321-112</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2</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3</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color w:val="000000"/>
                <w:kern w:val="3"/>
                <w:lang w:eastAsia="ru-RU"/>
              </w:rPr>
              <w:t>Машина стиральная «</w:t>
            </w:r>
            <w:proofErr w:type="spellStart"/>
            <w:r w:rsidRPr="000D7056">
              <w:rPr>
                <w:rFonts w:ascii="Times New Roman" w:eastAsia="Times New Roman" w:hAnsi="Times New Roman" w:cs="Times New Roman"/>
                <w:color w:val="000000"/>
                <w:kern w:val="3"/>
                <w:lang w:val="en-US" w:eastAsia="ru-RU"/>
              </w:rPr>
              <w:t>Reinmaster</w:t>
            </w:r>
            <w:proofErr w:type="spellEnd"/>
            <w:r w:rsidRPr="000D7056">
              <w:rPr>
                <w:rFonts w:ascii="Times New Roman" w:eastAsia="Times New Roman" w:hAnsi="Times New Roman" w:cs="Times New Roman"/>
                <w:color w:val="000000"/>
                <w:kern w:val="3"/>
                <w:lang w:val="en-US" w:eastAsia="ru-RU"/>
              </w:rPr>
              <w:t xml:space="preserve"> CA-25</w:t>
            </w:r>
            <w:r w:rsidRPr="000D7056">
              <w:rPr>
                <w:rFonts w:ascii="Times New Roman" w:eastAsia="Times New Roman" w:hAnsi="Times New Roman" w:cs="Times New Roman"/>
                <w:color w:val="000000"/>
                <w:kern w:val="3"/>
                <w:lang w:eastAsia="ru-RU"/>
              </w:rPr>
              <w:t>»</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4</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color w:val="000000"/>
                <w:kern w:val="3"/>
                <w:lang w:eastAsia="ru-RU"/>
              </w:rPr>
              <w:t>Машина стиральная «</w:t>
            </w:r>
            <w:proofErr w:type="spellStart"/>
            <w:r w:rsidRPr="000D7056">
              <w:rPr>
                <w:rFonts w:ascii="Times New Roman" w:eastAsia="Times New Roman" w:hAnsi="Times New Roman" w:cs="Times New Roman"/>
                <w:color w:val="000000"/>
                <w:kern w:val="3"/>
                <w:lang w:val="en-US" w:eastAsia="ru-RU"/>
              </w:rPr>
              <w:t>Krebe</w:t>
            </w:r>
            <w:proofErr w:type="spellEnd"/>
            <w:r w:rsidRPr="000D7056">
              <w:rPr>
                <w:rFonts w:ascii="Times New Roman" w:eastAsia="Times New Roman" w:hAnsi="Times New Roman" w:cs="Times New Roman"/>
                <w:color w:val="000000"/>
                <w:kern w:val="3"/>
                <w:lang w:val="en-US" w:eastAsia="ru-RU"/>
              </w:rPr>
              <w:t xml:space="preserve"> PCF-321</w:t>
            </w:r>
            <w:r w:rsidRPr="000D7056">
              <w:rPr>
                <w:rFonts w:ascii="Times New Roman" w:eastAsia="Times New Roman" w:hAnsi="Times New Roman" w:cs="Times New Roman"/>
                <w:color w:val="000000"/>
                <w:kern w:val="3"/>
                <w:lang w:eastAsia="ru-RU"/>
              </w:rPr>
              <w:t>»</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5</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0D7056">
              <w:rPr>
                <w:rFonts w:ascii="Times New Roman" w:eastAsia="Times New Roman" w:hAnsi="Times New Roman" w:cs="Times New Roman"/>
                <w:kern w:val="3"/>
              </w:rPr>
              <w:t xml:space="preserve">Машина стиральная бытовая </w:t>
            </w:r>
            <w:r w:rsidRPr="000D7056">
              <w:rPr>
                <w:rFonts w:ascii="Times New Roman" w:eastAsia="Times New Roman" w:hAnsi="Times New Roman" w:cs="Times New Roman"/>
                <w:kern w:val="3"/>
                <w:lang w:val="en-US"/>
              </w:rPr>
              <w:t>LG</w:t>
            </w:r>
            <w:r w:rsidRPr="000D7056">
              <w:rPr>
                <w:rFonts w:ascii="Times New Roman" w:eastAsia="Times New Roman" w:hAnsi="Times New Roman" w:cs="Times New Roman"/>
                <w:kern w:val="3"/>
              </w:rPr>
              <w:t xml:space="preserve"> – 1089 </w:t>
            </w:r>
            <w:r w:rsidRPr="000D7056">
              <w:rPr>
                <w:rFonts w:ascii="Times New Roman" w:eastAsia="Times New Roman" w:hAnsi="Times New Roman" w:cs="Times New Roman"/>
                <w:kern w:val="3"/>
                <w:lang w:val="en-US"/>
              </w:rPr>
              <w:t>ND</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6</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0D7056">
              <w:rPr>
                <w:rFonts w:ascii="Times New Roman" w:eastAsia="Times New Roman" w:hAnsi="Times New Roman" w:cs="Times New Roman"/>
                <w:kern w:val="3"/>
              </w:rPr>
              <w:t xml:space="preserve">Машина стиральная бытовая </w:t>
            </w:r>
            <w:r w:rsidRPr="000D7056">
              <w:rPr>
                <w:rFonts w:ascii="Times New Roman" w:eastAsia="Times New Roman" w:hAnsi="Times New Roman" w:cs="Times New Roman"/>
                <w:kern w:val="3"/>
                <w:lang w:val="en-US"/>
              </w:rPr>
              <w:t>Bosch</w:t>
            </w:r>
            <w:r w:rsidRPr="000D7056">
              <w:rPr>
                <w:rFonts w:ascii="Times New Roman" w:eastAsia="Times New Roman" w:hAnsi="Times New Roman" w:cs="Times New Roman"/>
                <w:kern w:val="3"/>
              </w:rPr>
              <w:t xml:space="preserve"> </w:t>
            </w:r>
            <w:proofErr w:type="spellStart"/>
            <w:r w:rsidRPr="000D7056">
              <w:rPr>
                <w:rFonts w:ascii="Times New Roman" w:eastAsia="Times New Roman" w:hAnsi="Times New Roman" w:cs="Times New Roman"/>
                <w:kern w:val="3"/>
                <w:lang w:val="en-US"/>
              </w:rPr>
              <w:t>Wll</w:t>
            </w:r>
            <w:proofErr w:type="spellEnd"/>
            <w:r w:rsidRPr="000D7056">
              <w:rPr>
                <w:rFonts w:ascii="Times New Roman" w:eastAsia="Times New Roman" w:hAnsi="Times New Roman" w:cs="Times New Roman"/>
                <w:kern w:val="3"/>
              </w:rPr>
              <w:t xml:space="preserve"> 2426</w:t>
            </w:r>
            <w:r w:rsidRPr="000D7056">
              <w:rPr>
                <w:rFonts w:ascii="Times New Roman" w:eastAsia="Times New Roman" w:hAnsi="Times New Roman" w:cs="Times New Roman"/>
                <w:kern w:val="3"/>
                <w:lang w:val="en-US"/>
              </w:rPr>
              <w:t>E</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7</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color w:val="000000"/>
                <w:kern w:val="3"/>
                <w:lang w:eastAsia="ru-RU"/>
              </w:rPr>
              <w:t>Сушильная машина «</w:t>
            </w:r>
            <w:proofErr w:type="spellStart"/>
            <w:r w:rsidRPr="000D7056">
              <w:rPr>
                <w:rFonts w:ascii="Times New Roman" w:eastAsia="Times New Roman" w:hAnsi="Times New Roman" w:cs="Times New Roman"/>
                <w:color w:val="000000"/>
                <w:kern w:val="3"/>
                <w:lang w:eastAsia="ru-RU"/>
              </w:rPr>
              <w:t>Прохим</w:t>
            </w:r>
            <w:proofErr w:type="spellEnd"/>
            <w:r w:rsidRPr="000D7056">
              <w:rPr>
                <w:rFonts w:ascii="Times New Roman" w:eastAsia="Times New Roman" w:hAnsi="Times New Roman" w:cs="Times New Roman"/>
                <w:color w:val="000000"/>
                <w:kern w:val="3"/>
                <w:lang w:eastAsia="ru-RU"/>
              </w:rPr>
              <w:t>» МС25-121-131</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2</w:t>
            </w:r>
          </w:p>
        </w:tc>
      </w:tr>
      <w:tr w:rsidR="000D7056" w:rsidRPr="000D7056" w:rsidTr="008C0560">
        <w:trPr>
          <w:trHeight w:val="397"/>
        </w:trPr>
        <w:tc>
          <w:tcPr>
            <w:tcW w:w="567" w:type="dxa"/>
            <w:tcBorders>
              <w:top w:val="single" w:sz="4" w:space="0" w:color="000000"/>
              <w:left w:val="single" w:sz="8"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8</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3"/>
                <w:lang w:eastAsia="ru-RU"/>
              </w:rPr>
            </w:pPr>
            <w:r w:rsidRPr="000D7056">
              <w:rPr>
                <w:rFonts w:ascii="Times New Roman" w:eastAsia="Times New Roman" w:hAnsi="Times New Roman" w:cs="Times New Roman"/>
                <w:color w:val="000000"/>
                <w:kern w:val="3"/>
                <w:lang w:eastAsia="ru-RU"/>
              </w:rPr>
              <w:t>Сушильная машина «</w:t>
            </w:r>
            <w:proofErr w:type="spellStart"/>
            <w:r w:rsidRPr="000D7056">
              <w:rPr>
                <w:rFonts w:ascii="Times New Roman" w:eastAsia="Times New Roman" w:hAnsi="Times New Roman" w:cs="Times New Roman"/>
                <w:color w:val="000000"/>
                <w:kern w:val="3"/>
                <w:lang w:eastAsia="ru-RU"/>
              </w:rPr>
              <w:t>Прохим</w:t>
            </w:r>
            <w:proofErr w:type="spellEnd"/>
            <w:r w:rsidRPr="000D7056">
              <w:rPr>
                <w:rFonts w:ascii="Times New Roman" w:eastAsia="Times New Roman" w:hAnsi="Times New Roman" w:cs="Times New Roman"/>
                <w:color w:val="000000"/>
                <w:kern w:val="3"/>
                <w:lang w:eastAsia="ru-RU"/>
              </w:rPr>
              <w:t>» МС20-121-131</w:t>
            </w:r>
          </w:p>
        </w:tc>
        <w:tc>
          <w:tcPr>
            <w:tcW w:w="567" w:type="dxa"/>
            <w:tcBorders>
              <w:top w:val="single" w:sz="4" w:space="0" w:color="000000"/>
              <w:left w:val="single" w:sz="4" w:space="0" w:color="000000"/>
              <w:bottom w:val="single" w:sz="8"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8"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2</w:t>
            </w:r>
          </w:p>
        </w:tc>
      </w:tr>
      <w:tr w:rsidR="000D7056" w:rsidRPr="000D7056" w:rsidTr="008C0560">
        <w:trPr>
          <w:trHeight w:val="397"/>
        </w:trPr>
        <w:tc>
          <w:tcPr>
            <w:tcW w:w="567" w:type="dxa"/>
            <w:tcBorders>
              <w:top w:val="single" w:sz="4" w:space="0" w:color="000000"/>
              <w:left w:val="single" w:sz="8"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9</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0D7056">
              <w:rPr>
                <w:rFonts w:ascii="Times New Roman" w:eastAsia="Times New Roman" w:hAnsi="Times New Roman" w:cs="Times New Roman"/>
                <w:kern w:val="3"/>
              </w:rPr>
              <w:t xml:space="preserve">Машина сушильная </w:t>
            </w:r>
            <w:r w:rsidRPr="000D7056">
              <w:rPr>
                <w:rFonts w:ascii="Times New Roman" w:eastAsia="Times New Roman" w:hAnsi="Times New Roman" w:cs="Times New Roman"/>
                <w:kern w:val="3"/>
                <w:lang w:val="en-US"/>
              </w:rPr>
              <w:t xml:space="preserve">Primus </w:t>
            </w:r>
            <w:r w:rsidRPr="000D7056">
              <w:rPr>
                <w:rFonts w:ascii="Times New Roman" w:eastAsia="Times New Roman" w:hAnsi="Times New Roman" w:cs="Times New Roman"/>
                <w:kern w:val="3"/>
              </w:rPr>
              <w:t>С-35</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4"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r>
      <w:tr w:rsidR="000D7056" w:rsidRPr="000D7056" w:rsidTr="008C0560">
        <w:trPr>
          <w:trHeight w:val="397"/>
        </w:trPr>
        <w:tc>
          <w:tcPr>
            <w:tcW w:w="567" w:type="dxa"/>
            <w:tcBorders>
              <w:top w:val="single" w:sz="4" w:space="0" w:color="000000"/>
              <w:left w:val="single" w:sz="8"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10</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3"/>
                <w:lang w:eastAsia="ru-RU"/>
              </w:rPr>
            </w:pPr>
            <w:r w:rsidRPr="000D7056">
              <w:rPr>
                <w:rFonts w:ascii="Times New Roman" w:eastAsia="Times New Roman" w:hAnsi="Times New Roman" w:cs="Times New Roman"/>
                <w:kern w:val="3"/>
              </w:rPr>
              <w:t>Каток гладильный ВГ-1630</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4"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2</w:t>
            </w:r>
          </w:p>
        </w:tc>
      </w:tr>
      <w:tr w:rsidR="000D7056" w:rsidRPr="000D7056" w:rsidTr="008C0560">
        <w:trPr>
          <w:trHeight w:val="397"/>
        </w:trPr>
        <w:tc>
          <w:tcPr>
            <w:tcW w:w="567" w:type="dxa"/>
            <w:tcBorders>
              <w:top w:val="single" w:sz="4" w:space="0" w:color="000000"/>
              <w:left w:val="single" w:sz="8"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11</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 xml:space="preserve">Каландр гладильный </w:t>
            </w:r>
            <w:r w:rsidRPr="000D7056">
              <w:rPr>
                <w:rFonts w:ascii="Times New Roman" w:eastAsia="Times New Roman" w:hAnsi="Times New Roman" w:cs="Times New Roman"/>
                <w:kern w:val="3"/>
                <w:lang w:val="en-US" w:eastAsia="ru-RU"/>
              </w:rPr>
              <w:t>GMP-1800</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4"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r>
      <w:tr w:rsidR="000D7056" w:rsidRPr="000D7056" w:rsidTr="008C0560">
        <w:trPr>
          <w:trHeight w:val="397"/>
        </w:trPr>
        <w:tc>
          <w:tcPr>
            <w:tcW w:w="567" w:type="dxa"/>
            <w:tcBorders>
              <w:top w:val="single" w:sz="4" w:space="0" w:color="000000"/>
              <w:left w:val="single" w:sz="8"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12</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0D7056">
              <w:rPr>
                <w:rFonts w:ascii="Times New Roman" w:eastAsia="Times New Roman" w:hAnsi="Times New Roman" w:cs="Times New Roman"/>
                <w:kern w:val="3"/>
              </w:rPr>
              <w:t xml:space="preserve">Каландр гладильный </w:t>
            </w:r>
            <w:r w:rsidRPr="000D7056">
              <w:rPr>
                <w:rFonts w:ascii="Times New Roman" w:eastAsia="Times New Roman" w:hAnsi="Times New Roman" w:cs="Times New Roman"/>
                <w:kern w:val="3"/>
                <w:lang w:val="en-US"/>
              </w:rPr>
              <w:t>Primus I33-200</w:t>
            </w:r>
          </w:p>
        </w:tc>
        <w:tc>
          <w:tcPr>
            <w:tcW w:w="567" w:type="dxa"/>
            <w:tcBorders>
              <w:top w:val="single" w:sz="4" w:space="0" w:color="000000"/>
              <w:left w:val="single" w:sz="4" w:space="0" w:color="000000"/>
              <w:bottom w:val="single" w:sz="4" w:space="0" w:color="000000"/>
              <w:right w:val="nil"/>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шт.</w:t>
            </w:r>
          </w:p>
        </w:tc>
        <w:tc>
          <w:tcPr>
            <w:tcW w:w="567" w:type="dxa"/>
            <w:tcBorders>
              <w:top w:val="single" w:sz="4" w:space="0" w:color="000000"/>
              <w:left w:val="single" w:sz="4" w:space="0" w:color="000000"/>
              <w:bottom w:val="single" w:sz="4" w:space="0" w:color="000000"/>
              <w:right w:val="single" w:sz="4" w:space="0" w:color="auto"/>
            </w:tcBorders>
          </w:tcPr>
          <w:p w:rsidR="000D7056" w:rsidRPr="000D7056" w:rsidRDefault="000D7056" w:rsidP="000D705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kern w:val="3"/>
                <w:lang w:eastAsia="ru-RU"/>
              </w:rPr>
            </w:pPr>
            <w:r w:rsidRPr="000D7056">
              <w:rPr>
                <w:rFonts w:ascii="Times New Roman" w:eastAsia="Times New Roman" w:hAnsi="Times New Roman" w:cs="Times New Roman"/>
                <w:kern w:val="3"/>
                <w:lang w:eastAsia="ru-RU"/>
              </w:rPr>
              <w:t>1</w:t>
            </w:r>
          </w:p>
        </w:tc>
      </w:tr>
    </w:tbl>
    <w:p w:rsidR="000D7056" w:rsidRPr="000D7056" w:rsidRDefault="000D7056" w:rsidP="000D7056">
      <w:pPr>
        <w:keepNext/>
        <w:tabs>
          <w:tab w:val="left" w:pos="1134"/>
        </w:tabs>
        <w:spacing w:after="120" w:line="240" w:lineRule="auto"/>
        <w:jc w:val="both"/>
        <w:textAlignment w:val="baseline"/>
        <w:rPr>
          <w:rFonts w:ascii="Times New Roman" w:eastAsia="Times New Roman" w:hAnsi="Times New Roman" w:cs="Times New Roman"/>
          <w:b/>
          <w:spacing w:val="-5"/>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93734F" w:rsidRDefault="0093734F"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 xml:space="preserve">Расчет стоимости услуг </w:t>
      </w: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0D7056">
        <w:rPr>
          <w:rFonts w:ascii="Times New Roman" w:eastAsia="Times New Roman" w:hAnsi="Times New Roman" w:cs="Times New Roman"/>
          <w:b/>
          <w:lang w:eastAsia="ru-RU"/>
        </w:rPr>
        <w:t xml:space="preserve">по техническому обслуживанию оборудования пищеблока и прачечной  </w:t>
      </w: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b/>
          <w:color w:val="000000"/>
          <w:lang w:eastAsia="ru-RU"/>
        </w:rPr>
        <w:t xml:space="preserve">Заказчик: </w:t>
      </w:r>
      <w:r w:rsidRPr="000D7056">
        <w:rPr>
          <w:rFonts w:ascii="Times New Roman" w:eastAsia="Times New Roman" w:hAnsi="Times New Roman" w:cs="Times New Roman"/>
          <w:lang w:eastAsia="ru-RU"/>
        </w:rPr>
        <w:t xml:space="preserve">Федеральное государственное бюджетное учреждение </w:t>
      </w:r>
      <w:r w:rsidRPr="000D7056">
        <w:rPr>
          <w:rFonts w:ascii="Times New Roman" w:eastAsia="Times New Roman" w:hAnsi="Times New Roman" w:cs="Times New Roman"/>
          <w:color w:val="000000"/>
          <w:lang w:eastAsia="ru-RU"/>
        </w:rPr>
        <w:t>«Национальный медицинский исследовательский центр онкологии имени Н.Н. Петрова»</w:t>
      </w:r>
      <w:r w:rsidRPr="000D7056">
        <w:rPr>
          <w:rFonts w:ascii="Times New Roman" w:eastAsia="Times New Roman" w:hAnsi="Times New Roman" w:cs="Times New Roman"/>
          <w:lang w:eastAsia="ru-RU"/>
        </w:rPr>
        <w:t xml:space="preserve"> Министерства здравоохранения Российской Федерации</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b/>
          <w:lang w:eastAsia="ru-RU"/>
        </w:rPr>
        <w:t xml:space="preserve">Исполнитель: </w:t>
      </w:r>
      <w:r w:rsidRPr="000D7056">
        <w:rPr>
          <w:rFonts w:ascii="Times New Roman" w:eastAsia="Times New Roman" w:hAnsi="Times New Roman" w:cs="Times New Roman"/>
          <w:lang w:eastAsia="ru-RU"/>
        </w:rPr>
        <w:t xml:space="preserve"> </w:t>
      </w: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bl>
      <w:tblPr>
        <w:tblW w:w="10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793"/>
        <w:gridCol w:w="851"/>
        <w:gridCol w:w="850"/>
        <w:gridCol w:w="992"/>
        <w:gridCol w:w="851"/>
        <w:gridCol w:w="992"/>
        <w:gridCol w:w="1276"/>
      </w:tblGrid>
      <w:tr w:rsidR="000D7056" w:rsidRPr="000D7056" w:rsidTr="000D7056">
        <w:trPr>
          <w:trHeight w:val="672"/>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w:t>
            </w:r>
            <w:r w:rsidRPr="000D7056">
              <w:rPr>
                <w:rFonts w:ascii="Times New Roman" w:eastAsia="Times New Roman" w:hAnsi="Times New Roman" w:cs="Times New Roman"/>
                <w:sz w:val="18"/>
                <w:szCs w:val="18"/>
                <w:lang w:val="en-US" w:eastAsia="ru-RU"/>
              </w:rPr>
              <w:t xml:space="preserve"> </w:t>
            </w:r>
            <w:r w:rsidRPr="000D7056">
              <w:rPr>
                <w:rFonts w:ascii="Times New Roman" w:eastAsia="Times New Roman" w:hAnsi="Times New Roman" w:cs="Times New Roman"/>
                <w:sz w:val="18"/>
                <w:szCs w:val="18"/>
                <w:lang w:eastAsia="ru-RU"/>
              </w:rPr>
              <w:t>п/п</w:t>
            </w:r>
          </w:p>
        </w:tc>
        <w:tc>
          <w:tcPr>
            <w:tcW w:w="3793"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Наименование услуг</w:t>
            </w: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Ед.изм</w:t>
            </w:r>
            <w:proofErr w:type="spellEnd"/>
            <w:r w:rsidRPr="000D7056">
              <w:rPr>
                <w:rFonts w:ascii="Times New Roman" w:eastAsia="Times New Roman" w:hAnsi="Times New Roman" w:cs="Times New Roman"/>
                <w:sz w:val="18"/>
                <w:szCs w:val="18"/>
                <w:lang w:eastAsia="ru-RU"/>
              </w:rPr>
              <w:t>.</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Кол-во в месяц</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Цена</w:t>
            </w:r>
          </w:p>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за </w:t>
            </w:r>
            <w:proofErr w:type="spellStart"/>
            <w:r w:rsidRPr="000D7056">
              <w:rPr>
                <w:rFonts w:ascii="Times New Roman" w:eastAsia="Times New Roman" w:hAnsi="Times New Roman" w:cs="Times New Roman"/>
                <w:sz w:val="18"/>
                <w:szCs w:val="18"/>
                <w:lang w:eastAsia="ru-RU"/>
              </w:rPr>
              <w:t>ед.изм</w:t>
            </w:r>
            <w:proofErr w:type="spellEnd"/>
            <w:r w:rsidRPr="000D7056">
              <w:rPr>
                <w:rFonts w:ascii="Times New Roman" w:eastAsia="Times New Roman" w:hAnsi="Times New Roman" w:cs="Times New Roman"/>
                <w:sz w:val="18"/>
                <w:szCs w:val="18"/>
                <w:lang w:eastAsia="ru-RU"/>
              </w:rPr>
              <w:t>. в месяц</w:t>
            </w: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Сумма в месяц</w:t>
            </w:r>
          </w:p>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(руб.)</w:t>
            </w:r>
          </w:p>
        </w:tc>
        <w:tc>
          <w:tcPr>
            <w:tcW w:w="992" w:type="dxa"/>
            <w:vAlign w:val="center"/>
          </w:tcPr>
          <w:p w:rsidR="000D7056" w:rsidRPr="000D7056" w:rsidRDefault="000D7056" w:rsidP="000D7056">
            <w:pPr>
              <w:spacing w:after="0" w:line="240" w:lineRule="auto"/>
              <w:jc w:val="center"/>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Кол-во в период действия контракта</w:t>
            </w:r>
          </w:p>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1276" w:type="dxa"/>
            <w:vAlign w:val="center"/>
          </w:tcPr>
          <w:p w:rsidR="000D7056" w:rsidRPr="000D7056" w:rsidRDefault="000D7056" w:rsidP="000D7056">
            <w:pPr>
              <w:spacing w:after="0" w:line="240" w:lineRule="auto"/>
              <w:jc w:val="center"/>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Сумма в период действия контракта (руб.)</w:t>
            </w:r>
          </w:p>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0D7056" w:rsidRPr="000D7056" w:rsidTr="000D7056">
        <w:trPr>
          <w:trHeight w:val="261"/>
        </w:trPr>
        <w:tc>
          <w:tcPr>
            <w:tcW w:w="10098" w:type="dxa"/>
            <w:gridSpan w:val="8"/>
            <w:vAlign w:val="center"/>
          </w:tcPr>
          <w:p w:rsidR="000D7056" w:rsidRPr="000D7056" w:rsidRDefault="000D7056" w:rsidP="000D7056">
            <w:pPr>
              <w:spacing w:after="0" w:line="240" w:lineRule="auto"/>
              <w:jc w:val="center"/>
              <w:rPr>
                <w:rFonts w:ascii="Times New Roman" w:eastAsia="Times New Roman" w:hAnsi="Times New Roman" w:cs="Times New Roman"/>
                <w:b/>
                <w:sz w:val="18"/>
                <w:szCs w:val="18"/>
                <w:lang w:eastAsia="ru-RU"/>
              </w:rPr>
            </w:pPr>
            <w:r w:rsidRPr="000D7056">
              <w:rPr>
                <w:rFonts w:ascii="Times New Roman" w:eastAsia="Times New Roman" w:hAnsi="Times New Roman" w:cs="Times New Roman"/>
                <w:b/>
                <w:sz w:val="18"/>
                <w:szCs w:val="18"/>
                <w:lang w:eastAsia="ru-RU"/>
              </w:rPr>
              <w:t>Оборудование Пищеблока</w:t>
            </w: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 «Плита электрическая ПЭ-0,51»</w:t>
            </w:r>
          </w:p>
        </w:tc>
        <w:tc>
          <w:tcPr>
            <w:tcW w:w="851"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4</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40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«Шкаф пекарный ШПЭСМ-3М»</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3</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Картофелечистки </w:t>
            </w:r>
            <w:r w:rsidRPr="000D7056">
              <w:rPr>
                <w:rFonts w:ascii="Times New Roman" w:eastAsia="Times New Roman" w:hAnsi="Times New Roman" w:cs="Times New Roman"/>
                <w:sz w:val="18"/>
                <w:szCs w:val="18"/>
                <w:lang w:val="en-US" w:eastAsia="ru-RU"/>
              </w:rPr>
              <w:t>SIRMAN</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PPJ</w:t>
            </w:r>
            <w:r w:rsidRPr="000D7056">
              <w:rPr>
                <w:rFonts w:ascii="Times New Roman" w:eastAsia="Times New Roman" w:hAnsi="Times New Roman" w:cs="Times New Roman"/>
                <w:sz w:val="18"/>
                <w:szCs w:val="18"/>
                <w:lang w:eastAsia="ru-RU"/>
              </w:rPr>
              <w:t xml:space="preserve"> 20 </w:t>
            </w:r>
            <w:r w:rsidRPr="000D7056">
              <w:rPr>
                <w:rFonts w:ascii="Times New Roman" w:eastAsia="Times New Roman" w:hAnsi="Times New Roman" w:cs="Times New Roman"/>
                <w:sz w:val="18"/>
                <w:szCs w:val="18"/>
                <w:lang w:val="en-US" w:eastAsia="ru-RU"/>
              </w:rPr>
              <w:t>SC</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4</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«Картофелечистка </w:t>
            </w:r>
            <w:r w:rsidRPr="000D7056">
              <w:rPr>
                <w:rFonts w:ascii="Times New Roman" w:eastAsia="Times New Roman" w:hAnsi="Times New Roman" w:cs="Times New Roman"/>
                <w:sz w:val="18"/>
                <w:szCs w:val="18"/>
                <w:lang w:val="en-US" w:eastAsia="ru-RU"/>
              </w:rPr>
              <w:t>FIMAR</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PPN</w:t>
            </w:r>
            <w:r w:rsidRPr="000D7056">
              <w:rPr>
                <w:rFonts w:ascii="Times New Roman" w:eastAsia="Times New Roman" w:hAnsi="Times New Roman" w:cs="Times New Roman"/>
                <w:sz w:val="18"/>
                <w:szCs w:val="18"/>
                <w:lang w:eastAsia="ru-RU"/>
              </w:rPr>
              <w:t>/18»</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5</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«Мясорубка </w:t>
            </w:r>
            <w:proofErr w:type="spellStart"/>
            <w:r w:rsidRPr="000D7056">
              <w:rPr>
                <w:rFonts w:ascii="Times New Roman" w:eastAsia="Times New Roman" w:hAnsi="Times New Roman" w:cs="Times New Roman"/>
                <w:sz w:val="18"/>
                <w:szCs w:val="18"/>
                <w:lang w:val="en-US" w:eastAsia="ru-RU"/>
              </w:rPr>
              <w:t>Fimar</w:t>
            </w:r>
            <w:proofErr w:type="spellEnd"/>
            <w:r w:rsidRPr="000D7056">
              <w:rPr>
                <w:rFonts w:ascii="Times New Roman" w:eastAsia="Times New Roman" w:hAnsi="Times New Roman" w:cs="Times New Roman"/>
                <w:sz w:val="18"/>
                <w:szCs w:val="18"/>
                <w:lang w:eastAsia="ru-RU"/>
              </w:rPr>
              <w:t xml:space="preserve"> 22/</w:t>
            </w:r>
            <w:r w:rsidRPr="000D7056">
              <w:rPr>
                <w:rFonts w:ascii="Times New Roman" w:eastAsia="Times New Roman" w:hAnsi="Times New Roman" w:cs="Times New Roman"/>
                <w:sz w:val="18"/>
                <w:szCs w:val="18"/>
                <w:lang w:val="en-US" w:eastAsia="ru-RU"/>
              </w:rPr>
              <w:t>RS</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Unger</w:t>
            </w:r>
            <w:r w:rsidRPr="000D7056">
              <w:rPr>
                <w:rFonts w:ascii="Times New Roman" w:eastAsia="Times New Roman" w:hAnsi="Times New Roman" w:cs="Times New Roman"/>
                <w:sz w:val="18"/>
                <w:szCs w:val="18"/>
                <w:lang w:eastAsia="ru-RU"/>
              </w:rPr>
              <w:t xml:space="preserve"> 308</w:t>
            </w:r>
            <w:r w:rsidRPr="000D7056">
              <w:rPr>
                <w:rFonts w:ascii="Times New Roman" w:eastAsia="Times New Roman" w:hAnsi="Times New Roman" w:cs="Times New Roman"/>
                <w:sz w:val="18"/>
                <w:szCs w:val="18"/>
                <w:lang w:val="en-US" w:eastAsia="ru-RU"/>
              </w:rPr>
              <w:t>B</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PPN</w:t>
            </w:r>
            <w:r w:rsidRPr="000D7056">
              <w:rPr>
                <w:rFonts w:ascii="Times New Roman" w:eastAsia="Times New Roman" w:hAnsi="Times New Roman" w:cs="Times New Roman"/>
                <w:sz w:val="18"/>
                <w:szCs w:val="18"/>
                <w:lang w:eastAsia="ru-RU"/>
              </w:rPr>
              <w:t>/18»</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6</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«Котел электрический (КПЭМ-160)»</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7</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«Котел электрический (КЭ-160К)»</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8</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«Кулер»</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9</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«Машина овощерезательная </w:t>
            </w:r>
            <w:r w:rsidRPr="000D7056">
              <w:rPr>
                <w:rFonts w:ascii="Times New Roman" w:eastAsia="Times New Roman" w:hAnsi="Times New Roman" w:cs="Times New Roman"/>
                <w:sz w:val="18"/>
                <w:szCs w:val="18"/>
                <w:lang w:val="en-US" w:eastAsia="ru-RU"/>
              </w:rPr>
              <w:t>Robot</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Coupe</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CL</w:t>
            </w:r>
            <w:r w:rsidRPr="000D7056">
              <w:rPr>
                <w:rFonts w:ascii="Times New Roman" w:eastAsia="Times New Roman" w:hAnsi="Times New Roman" w:cs="Times New Roman"/>
                <w:sz w:val="18"/>
                <w:szCs w:val="18"/>
                <w:lang w:eastAsia="ru-RU"/>
              </w:rPr>
              <w:t xml:space="preserve"> 50»</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10</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«Машина тестомесильная ТММ-140»</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11</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«Машина тестомесильная </w:t>
            </w:r>
            <w:r w:rsidRPr="000D7056">
              <w:rPr>
                <w:rFonts w:ascii="Times New Roman" w:eastAsia="Times New Roman" w:hAnsi="Times New Roman" w:cs="Times New Roman"/>
                <w:sz w:val="18"/>
                <w:szCs w:val="18"/>
                <w:lang w:val="en-US" w:eastAsia="ru-RU"/>
              </w:rPr>
              <w:t>FIMAR</w:t>
            </w:r>
            <w:r w:rsidRPr="000D7056">
              <w:rPr>
                <w:rFonts w:ascii="Times New Roman" w:eastAsia="Times New Roman" w:hAnsi="Times New Roman" w:cs="Times New Roman"/>
                <w:sz w:val="18"/>
                <w:szCs w:val="18"/>
                <w:lang w:eastAsia="ru-RU"/>
              </w:rPr>
              <w:t xml:space="preserve"> (20л.)»</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12</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«Машина протирочная МПР-350М»</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13</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«Универсальная кухонная машина УКМ»</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14</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w:t>
            </w:r>
            <w:proofErr w:type="spellStart"/>
            <w:r w:rsidRPr="000D7056">
              <w:rPr>
                <w:rFonts w:ascii="Times New Roman" w:eastAsia="Times New Roman" w:hAnsi="Times New Roman" w:cs="Times New Roman"/>
                <w:sz w:val="18"/>
                <w:szCs w:val="18"/>
                <w:lang w:eastAsia="ru-RU"/>
              </w:rPr>
              <w:t>Пароконвектомат</w:t>
            </w:r>
            <w:proofErr w:type="spellEnd"/>
            <w:r w:rsidRPr="000D7056">
              <w:rPr>
                <w:rFonts w:ascii="Times New Roman" w:eastAsia="Times New Roman" w:hAnsi="Times New Roman" w:cs="Times New Roman"/>
                <w:sz w:val="18"/>
                <w:szCs w:val="18"/>
                <w:lang w:eastAsia="ru-RU"/>
              </w:rPr>
              <w:t xml:space="preserve"> «</w:t>
            </w:r>
            <w:proofErr w:type="spellStart"/>
            <w:r w:rsidRPr="000D7056">
              <w:rPr>
                <w:rFonts w:ascii="Times New Roman" w:eastAsia="Times New Roman" w:hAnsi="Times New Roman" w:cs="Times New Roman"/>
                <w:sz w:val="18"/>
                <w:szCs w:val="18"/>
                <w:lang w:eastAsia="ru-RU"/>
              </w:rPr>
              <w:t>Абат</w:t>
            </w:r>
            <w:proofErr w:type="spellEnd"/>
            <w:r w:rsidRPr="000D7056">
              <w:rPr>
                <w:rFonts w:ascii="Times New Roman" w:eastAsia="Times New Roman" w:hAnsi="Times New Roman" w:cs="Times New Roman"/>
                <w:sz w:val="18"/>
                <w:szCs w:val="18"/>
                <w:lang w:eastAsia="ru-RU"/>
              </w:rPr>
              <w:t xml:space="preserve"> ПК-10ВМ»»</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15</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«Блендер </w:t>
            </w:r>
            <w:r w:rsidRPr="000D7056">
              <w:rPr>
                <w:rFonts w:ascii="Times New Roman" w:eastAsia="Times New Roman" w:hAnsi="Times New Roman" w:cs="Times New Roman"/>
                <w:sz w:val="18"/>
                <w:szCs w:val="18"/>
                <w:lang w:val="en-US" w:eastAsia="ru-RU"/>
              </w:rPr>
              <w:t>HAMILTON</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BEACH</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HBB</w:t>
            </w:r>
            <w:r w:rsidRPr="000D7056">
              <w:rPr>
                <w:rFonts w:ascii="Times New Roman" w:eastAsia="Times New Roman" w:hAnsi="Times New Roman" w:cs="Times New Roman"/>
                <w:sz w:val="18"/>
                <w:szCs w:val="18"/>
                <w:lang w:eastAsia="ru-RU"/>
              </w:rPr>
              <w:t xml:space="preserve"> 250</w:t>
            </w:r>
            <w:r w:rsidRPr="000D7056">
              <w:rPr>
                <w:rFonts w:ascii="Times New Roman" w:eastAsia="Times New Roman" w:hAnsi="Times New Roman" w:cs="Times New Roman"/>
                <w:sz w:val="18"/>
                <w:szCs w:val="18"/>
                <w:lang w:val="en-US" w:eastAsia="ru-RU"/>
              </w:rPr>
              <w:t>S</w:t>
            </w:r>
            <w:r w:rsidRPr="000D7056">
              <w:rPr>
                <w:rFonts w:ascii="Times New Roman" w:eastAsia="Times New Roman" w:hAnsi="Times New Roman" w:cs="Times New Roman"/>
                <w:sz w:val="18"/>
                <w:szCs w:val="18"/>
                <w:lang w:eastAsia="ru-RU"/>
              </w:rPr>
              <w:t>-</w:t>
            </w:r>
            <w:r w:rsidRPr="000D7056">
              <w:rPr>
                <w:rFonts w:ascii="Times New Roman" w:eastAsia="Times New Roman" w:hAnsi="Times New Roman" w:cs="Times New Roman"/>
                <w:sz w:val="18"/>
                <w:szCs w:val="18"/>
                <w:lang w:val="en-US" w:eastAsia="ru-RU"/>
              </w:rPr>
              <w:t>CE</w:t>
            </w:r>
            <w:r w:rsidRPr="000D7056">
              <w:rPr>
                <w:rFonts w:ascii="Times New Roman" w:eastAsia="Times New Roman" w:hAnsi="Times New Roman" w:cs="Times New Roman"/>
                <w:sz w:val="18"/>
                <w:szCs w:val="18"/>
                <w:lang w:eastAsia="ru-RU"/>
              </w:rPr>
              <w:t>»</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16</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«Весы»</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15</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150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17</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w:t>
            </w:r>
            <w:proofErr w:type="spellStart"/>
            <w:r w:rsidRPr="000D7056">
              <w:rPr>
                <w:rFonts w:ascii="Times New Roman" w:eastAsia="Times New Roman" w:hAnsi="Times New Roman" w:cs="Times New Roman"/>
                <w:sz w:val="18"/>
                <w:szCs w:val="18"/>
                <w:lang w:eastAsia="ru-RU"/>
              </w:rPr>
              <w:t>Измельчитель</w:t>
            </w:r>
            <w:proofErr w:type="spellEnd"/>
            <w:r w:rsidRPr="000D7056">
              <w:rPr>
                <w:rFonts w:ascii="Times New Roman" w:eastAsia="Times New Roman" w:hAnsi="Times New Roman" w:cs="Times New Roman"/>
                <w:sz w:val="18"/>
                <w:szCs w:val="18"/>
                <w:lang w:eastAsia="ru-RU"/>
              </w:rPr>
              <w:t xml:space="preserve"> пищевых отходов»</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18</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«Картофелечистка </w:t>
            </w:r>
            <w:proofErr w:type="spellStart"/>
            <w:r w:rsidRPr="000D7056">
              <w:rPr>
                <w:rFonts w:ascii="Times New Roman" w:eastAsia="Times New Roman" w:hAnsi="Times New Roman" w:cs="Times New Roman"/>
                <w:sz w:val="18"/>
                <w:szCs w:val="18"/>
                <w:lang w:val="en-US" w:eastAsia="ru-RU"/>
              </w:rPr>
              <w:t>Abat</w:t>
            </w:r>
            <w:proofErr w:type="spellEnd"/>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MKK</w:t>
            </w:r>
            <w:r w:rsidRPr="000D7056">
              <w:rPr>
                <w:rFonts w:ascii="Times New Roman" w:eastAsia="Times New Roman" w:hAnsi="Times New Roman" w:cs="Times New Roman"/>
                <w:sz w:val="18"/>
                <w:szCs w:val="18"/>
                <w:lang w:eastAsia="ru-RU"/>
              </w:rPr>
              <w:t xml:space="preserve"> – 500-01»</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19</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«Мясорубка </w:t>
            </w:r>
            <w:r w:rsidRPr="000D7056">
              <w:rPr>
                <w:rFonts w:ascii="Times New Roman" w:eastAsia="Times New Roman" w:hAnsi="Times New Roman" w:cs="Times New Roman"/>
                <w:sz w:val="18"/>
                <w:szCs w:val="18"/>
                <w:lang w:val="en-US" w:eastAsia="ru-RU"/>
              </w:rPr>
              <w:t>Bosch</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MFW</w:t>
            </w:r>
            <w:r w:rsidRPr="000D7056">
              <w:rPr>
                <w:rFonts w:ascii="Times New Roman" w:eastAsia="Times New Roman" w:hAnsi="Times New Roman" w:cs="Times New Roman"/>
                <w:sz w:val="18"/>
                <w:szCs w:val="18"/>
                <w:lang w:eastAsia="ru-RU"/>
              </w:rPr>
              <w:t xml:space="preserve"> 68660»</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20</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«Мясорубка МИМ 300М»</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21</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«Миксер </w:t>
            </w:r>
            <w:r w:rsidRPr="000D7056">
              <w:rPr>
                <w:rFonts w:ascii="Times New Roman" w:eastAsia="Times New Roman" w:hAnsi="Times New Roman" w:cs="Times New Roman"/>
                <w:sz w:val="18"/>
                <w:szCs w:val="18"/>
                <w:lang w:val="en-US" w:eastAsia="ru-RU"/>
              </w:rPr>
              <w:t>Robot</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Coupe</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CMP</w:t>
            </w:r>
            <w:r w:rsidRPr="000D7056">
              <w:rPr>
                <w:rFonts w:ascii="Times New Roman" w:eastAsia="Times New Roman" w:hAnsi="Times New Roman" w:cs="Times New Roman"/>
                <w:sz w:val="18"/>
                <w:szCs w:val="18"/>
                <w:lang w:eastAsia="ru-RU"/>
              </w:rPr>
              <w:t xml:space="preserve"> 300 </w:t>
            </w:r>
            <w:proofErr w:type="spellStart"/>
            <w:r w:rsidRPr="000D7056">
              <w:rPr>
                <w:rFonts w:ascii="Times New Roman" w:eastAsia="Times New Roman" w:hAnsi="Times New Roman" w:cs="Times New Roman"/>
                <w:sz w:val="18"/>
                <w:szCs w:val="18"/>
                <w:lang w:val="en-US" w:eastAsia="ru-RU"/>
              </w:rPr>
              <w:t>combi</w:t>
            </w:r>
            <w:proofErr w:type="spellEnd"/>
            <w:r w:rsidRPr="000D7056">
              <w:rPr>
                <w:rFonts w:ascii="Times New Roman" w:eastAsia="Times New Roman" w:hAnsi="Times New Roman" w:cs="Times New Roman"/>
                <w:sz w:val="18"/>
                <w:szCs w:val="18"/>
                <w:lang w:eastAsia="ru-RU"/>
              </w:rPr>
              <w:t>»</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lastRenderedPageBreak/>
              <w:t>22</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Техническое обслуживание оборудования: «Миксер </w:t>
            </w:r>
            <w:r w:rsidRPr="000D7056">
              <w:rPr>
                <w:rFonts w:ascii="Times New Roman" w:eastAsia="Times New Roman" w:hAnsi="Times New Roman" w:cs="Times New Roman"/>
                <w:sz w:val="18"/>
                <w:szCs w:val="18"/>
                <w:lang w:val="en-US" w:eastAsia="ru-RU"/>
              </w:rPr>
              <w:t>Bosch</w:t>
            </w:r>
            <w:r w:rsidRPr="000D7056">
              <w:rPr>
                <w:rFonts w:ascii="Times New Roman" w:eastAsia="Times New Roman" w:hAnsi="Times New Roman" w:cs="Times New Roman"/>
                <w:sz w:val="18"/>
                <w:szCs w:val="18"/>
                <w:lang w:eastAsia="ru-RU"/>
              </w:rPr>
              <w:t>»</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23</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«Микроволновая печь </w:t>
            </w:r>
            <w:r w:rsidRPr="000D7056">
              <w:rPr>
                <w:rFonts w:ascii="Times New Roman" w:eastAsia="Times New Roman" w:hAnsi="Times New Roman" w:cs="Times New Roman"/>
                <w:sz w:val="18"/>
                <w:szCs w:val="18"/>
                <w:lang w:val="en-US" w:eastAsia="ru-RU"/>
              </w:rPr>
              <w:t>Samsung</w:t>
            </w:r>
            <w:r w:rsidRPr="000D7056">
              <w:rPr>
                <w:rFonts w:ascii="Times New Roman" w:eastAsia="Times New Roman" w:hAnsi="Times New Roman" w:cs="Times New Roman"/>
                <w:sz w:val="18"/>
                <w:szCs w:val="18"/>
                <w:lang w:eastAsia="ru-RU"/>
              </w:rPr>
              <w:t>»</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24</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«Холодильный шкаф»</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9</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90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c>
          <w:tcPr>
            <w:tcW w:w="493" w:type="dxa"/>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25</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«Ларь морозильный»</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52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val="en-US" w:eastAsia="ru-RU"/>
              </w:rPr>
            </w:pPr>
            <w:r w:rsidRPr="000D7056">
              <w:rPr>
                <w:rFonts w:ascii="Times New Roman" w:eastAsia="Times New Roman" w:hAnsi="Times New Roman" w:cs="Times New Roman"/>
                <w:sz w:val="18"/>
                <w:szCs w:val="18"/>
                <w:lang w:val="en-US" w:eastAsia="ru-RU"/>
              </w:rPr>
              <w:t>26</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«Транспортер НТ -1»</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180"/>
        </w:trPr>
        <w:tc>
          <w:tcPr>
            <w:tcW w:w="10098" w:type="dxa"/>
            <w:gridSpan w:val="8"/>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18"/>
                <w:szCs w:val="18"/>
                <w:lang w:eastAsia="ru-RU"/>
              </w:rPr>
            </w:pPr>
            <w:r w:rsidRPr="000D7056">
              <w:rPr>
                <w:rFonts w:ascii="Times New Roman" w:eastAsia="Times New Roman" w:hAnsi="Times New Roman" w:cs="Times New Roman"/>
                <w:b/>
                <w:sz w:val="18"/>
                <w:szCs w:val="18"/>
                <w:lang w:eastAsia="ru-RU"/>
              </w:rPr>
              <w:t>Оборудование Прачечной</w:t>
            </w:r>
          </w:p>
        </w:tc>
      </w:tr>
      <w:tr w:rsidR="000D7056" w:rsidRPr="000D7056" w:rsidTr="000D7056">
        <w:trPr>
          <w:trHeight w:val="150"/>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27</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«Машина стиральная «</w:t>
            </w:r>
            <w:proofErr w:type="spellStart"/>
            <w:r w:rsidRPr="000D7056">
              <w:rPr>
                <w:rFonts w:ascii="Times New Roman" w:eastAsia="Times New Roman" w:hAnsi="Times New Roman" w:cs="Times New Roman"/>
                <w:sz w:val="18"/>
                <w:szCs w:val="18"/>
                <w:lang w:eastAsia="ru-RU"/>
              </w:rPr>
              <w:t>Прохим</w:t>
            </w:r>
            <w:proofErr w:type="spellEnd"/>
            <w:r w:rsidRPr="000D7056">
              <w:rPr>
                <w:rFonts w:ascii="Times New Roman" w:eastAsia="Times New Roman" w:hAnsi="Times New Roman" w:cs="Times New Roman"/>
                <w:sz w:val="18"/>
                <w:szCs w:val="18"/>
                <w:lang w:eastAsia="ru-RU"/>
              </w:rPr>
              <w:t>» С20-121-131»</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187"/>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28</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«Машина стиральная «</w:t>
            </w:r>
            <w:proofErr w:type="spellStart"/>
            <w:r w:rsidRPr="000D7056">
              <w:rPr>
                <w:rFonts w:ascii="Times New Roman" w:eastAsia="Times New Roman" w:hAnsi="Times New Roman" w:cs="Times New Roman"/>
                <w:sz w:val="18"/>
                <w:szCs w:val="18"/>
                <w:lang w:eastAsia="ru-RU"/>
              </w:rPr>
              <w:t>Прохим</w:t>
            </w:r>
            <w:proofErr w:type="spellEnd"/>
            <w:r w:rsidRPr="000D7056">
              <w:rPr>
                <w:rFonts w:ascii="Times New Roman" w:eastAsia="Times New Roman" w:hAnsi="Times New Roman" w:cs="Times New Roman"/>
                <w:sz w:val="18"/>
                <w:szCs w:val="18"/>
                <w:lang w:eastAsia="ru-RU"/>
              </w:rPr>
              <w:t>»  С35-321-112»</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16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29</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«Машина стиральная «</w:t>
            </w:r>
            <w:proofErr w:type="spellStart"/>
            <w:r w:rsidRPr="000D7056">
              <w:rPr>
                <w:rFonts w:ascii="Times New Roman" w:eastAsia="Times New Roman" w:hAnsi="Times New Roman" w:cs="Times New Roman"/>
                <w:sz w:val="18"/>
                <w:szCs w:val="18"/>
                <w:lang w:eastAsia="ru-RU"/>
              </w:rPr>
              <w:t>Reinmaster</w:t>
            </w:r>
            <w:proofErr w:type="spellEnd"/>
            <w:r w:rsidRPr="000D7056">
              <w:rPr>
                <w:rFonts w:ascii="Times New Roman" w:eastAsia="Times New Roman" w:hAnsi="Times New Roman" w:cs="Times New Roman"/>
                <w:sz w:val="18"/>
                <w:szCs w:val="18"/>
                <w:lang w:eastAsia="ru-RU"/>
              </w:rPr>
              <w:t xml:space="preserve"> CA-25»»</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23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30</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«Машина стиральная «</w:t>
            </w:r>
            <w:proofErr w:type="spellStart"/>
            <w:r w:rsidRPr="000D7056">
              <w:rPr>
                <w:rFonts w:ascii="Times New Roman" w:eastAsia="Times New Roman" w:hAnsi="Times New Roman" w:cs="Times New Roman"/>
                <w:sz w:val="18"/>
                <w:szCs w:val="18"/>
                <w:lang w:eastAsia="ru-RU"/>
              </w:rPr>
              <w:t>Krebe</w:t>
            </w:r>
            <w:proofErr w:type="spellEnd"/>
            <w:r w:rsidRPr="000D7056">
              <w:rPr>
                <w:rFonts w:ascii="Times New Roman" w:eastAsia="Times New Roman" w:hAnsi="Times New Roman" w:cs="Times New Roman"/>
                <w:sz w:val="18"/>
                <w:szCs w:val="18"/>
                <w:lang w:eastAsia="ru-RU"/>
              </w:rPr>
              <w:t xml:space="preserve"> PCF-321»»</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23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31</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Машина стиральная бытовая LG – 1089 ND</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23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32</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Машина стиральная бытовая </w:t>
            </w:r>
            <w:proofErr w:type="spellStart"/>
            <w:r w:rsidRPr="000D7056">
              <w:rPr>
                <w:rFonts w:ascii="Times New Roman" w:eastAsia="Times New Roman" w:hAnsi="Times New Roman" w:cs="Times New Roman"/>
                <w:sz w:val="18"/>
                <w:szCs w:val="18"/>
                <w:lang w:eastAsia="ru-RU"/>
              </w:rPr>
              <w:t>Bosch</w:t>
            </w:r>
            <w:proofErr w:type="spellEnd"/>
            <w:r w:rsidRPr="000D7056">
              <w:rPr>
                <w:rFonts w:ascii="Times New Roman" w:eastAsia="Times New Roman" w:hAnsi="Times New Roman" w:cs="Times New Roman"/>
                <w:sz w:val="18"/>
                <w:szCs w:val="18"/>
                <w:lang w:eastAsia="ru-RU"/>
              </w:rPr>
              <w:t xml:space="preserve"> </w:t>
            </w:r>
            <w:proofErr w:type="spellStart"/>
            <w:r w:rsidRPr="000D7056">
              <w:rPr>
                <w:rFonts w:ascii="Times New Roman" w:eastAsia="Times New Roman" w:hAnsi="Times New Roman" w:cs="Times New Roman"/>
                <w:sz w:val="18"/>
                <w:szCs w:val="18"/>
                <w:lang w:eastAsia="ru-RU"/>
              </w:rPr>
              <w:t>Wll</w:t>
            </w:r>
            <w:proofErr w:type="spellEnd"/>
            <w:r w:rsidRPr="000D7056">
              <w:rPr>
                <w:rFonts w:ascii="Times New Roman" w:eastAsia="Times New Roman" w:hAnsi="Times New Roman" w:cs="Times New Roman"/>
                <w:sz w:val="18"/>
                <w:szCs w:val="18"/>
                <w:lang w:eastAsia="ru-RU"/>
              </w:rPr>
              <w:t xml:space="preserve"> 2426E</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23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33</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«Сушильная машина «</w:t>
            </w:r>
            <w:proofErr w:type="spellStart"/>
            <w:r w:rsidRPr="000D7056">
              <w:rPr>
                <w:rFonts w:ascii="Times New Roman" w:eastAsia="Times New Roman" w:hAnsi="Times New Roman" w:cs="Times New Roman"/>
                <w:sz w:val="18"/>
                <w:szCs w:val="18"/>
                <w:lang w:eastAsia="ru-RU"/>
              </w:rPr>
              <w:t>Прохим</w:t>
            </w:r>
            <w:proofErr w:type="spellEnd"/>
            <w:r w:rsidRPr="000D7056">
              <w:rPr>
                <w:rFonts w:ascii="Times New Roman" w:eastAsia="Times New Roman" w:hAnsi="Times New Roman" w:cs="Times New Roman"/>
                <w:sz w:val="18"/>
                <w:szCs w:val="18"/>
                <w:lang w:eastAsia="ru-RU"/>
              </w:rPr>
              <w:t>» МС25-121-131»</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23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34</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«Сушильная машина «</w:t>
            </w:r>
            <w:proofErr w:type="spellStart"/>
            <w:r w:rsidRPr="000D7056">
              <w:rPr>
                <w:rFonts w:ascii="Times New Roman" w:eastAsia="Times New Roman" w:hAnsi="Times New Roman" w:cs="Times New Roman"/>
                <w:sz w:val="18"/>
                <w:szCs w:val="18"/>
                <w:lang w:eastAsia="ru-RU"/>
              </w:rPr>
              <w:t>Прохим</w:t>
            </w:r>
            <w:proofErr w:type="spellEnd"/>
            <w:r w:rsidRPr="000D7056">
              <w:rPr>
                <w:rFonts w:ascii="Times New Roman" w:eastAsia="Times New Roman" w:hAnsi="Times New Roman" w:cs="Times New Roman"/>
                <w:sz w:val="18"/>
                <w:szCs w:val="18"/>
                <w:lang w:eastAsia="ru-RU"/>
              </w:rPr>
              <w:t>» МС20-121-131»</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23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35</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«Машина сушильная </w:t>
            </w:r>
            <w:proofErr w:type="spellStart"/>
            <w:r w:rsidRPr="000D7056">
              <w:rPr>
                <w:rFonts w:ascii="Times New Roman" w:eastAsia="Times New Roman" w:hAnsi="Times New Roman" w:cs="Times New Roman"/>
                <w:sz w:val="18"/>
                <w:szCs w:val="18"/>
                <w:lang w:eastAsia="ru-RU"/>
              </w:rPr>
              <w:t>Primus</w:t>
            </w:r>
            <w:proofErr w:type="spellEnd"/>
            <w:r w:rsidRPr="000D7056">
              <w:rPr>
                <w:rFonts w:ascii="Times New Roman" w:eastAsia="Times New Roman" w:hAnsi="Times New Roman" w:cs="Times New Roman"/>
                <w:sz w:val="18"/>
                <w:szCs w:val="18"/>
                <w:lang w:eastAsia="ru-RU"/>
              </w:rPr>
              <w:t xml:space="preserve"> С-35»</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234"/>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36</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«Каток гладильный ВГ-1630»</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300"/>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37</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«Каландр гладильный GMP-1800»</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10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r w:rsidR="000D7056" w:rsidRPr="000D7056" w:rsidTr="000D7056">
        <w:trPr>
          <w:trHeight w:val="346"/>
        </w:trPr>
        <w:tc>
          <w:tcPr>
            <w:tcW w:w="493"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38</w:t>
            </w:r>
          </w:p>
        </w:tc>
        <w:tc>
          <w:tcPr>
            <w:tcW w:w="3793" w:type="dxa"/>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Техническое обслуживание оборудования: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 xml:space="preserve">«Каток гладильный </w:t>
            </w:r>
            <w:r w:rsidRPr="000D7056">
              <w:rPr>
                <w:rFonts w:ascii="Times New Roman" w:eastAsia="Times New Roman" w:hAnsi="Times New Roman" w:cs="Times New Roman"/>
                <w:sz w:val="18"/>
                <w:szCs w:val="18"/>
                <w:lang w:val="en-US" w:eastAsia="ru-RU"/>
              </w:rPr>
              <w:t>Primus</w:t>
            </w:r>
            <w:r w:rsidRPr="000D7056">
              <w:rPr>
                <w:rFonts w:ascii="Times New Roman" w:eastAsia="Times New Roman" w:hAnsi="Times New Roman" w:cs="Times New Roman"/>
                <w:sz w:val="18"/>
                <w:szCs w:val="18"/>
                <w:lang w:eastAsia="ru-RU"/>
              </w:rPr>
              <w:t xml:space="preserve"> </w:t>
            </w:r>
            <w:r w:rsidRPr="000D7056">
              <w:rPr>
                <w:rFonts w:ascii="Times New Roman" w:eastAsia="Times New Roman" w:hAnsi="Times New Roman" w:cs="Times New Roman"/>
                <w:sz w:val="18"/>
                <w:szCs w:val="18"/>
                <w:lang w:val="en-US" w:eastAsia="ru-RU"/>
              </w:rPr>
              <w:t>I</w:t>
            </w:r>
            <w:r w:rsidRPr="000D7056">
              <w:rPr>
                <w:rFonts w:ascii="Times New Roman" w:eastAsia="Times New Roman" w:hAnsi="Times New Roman" w:cs="Times New Roman"/>
                <w:sz w:val="18"/>
                <w:szCs w:val="18"/>
                <w:lang w:eastAsia="ru-RU"/>
              </w:rPr>
              <w:t>33-200»</w:t>
            </w:r>
          </w:p>
        </w:tc>
        <w:tc>
          <w:tcPr>
            <w:tcW w:w="851"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0D7056">
              <w:rPr>
                <w:rFonts w:ascii="Times New Roman" w:eastAsia="Times New Roman" w:hAnsi="Times New Roman" w:cs="Times New Roman"/>
                <w:sz w:val="18"/>
                <w:szCs w:val="18"/>
                <w:lang w:eastAsia="ru-RU"/>
              </w:rPr>
              <w:t>Усл</w:t>
            </w:r>
            <w:proofErr w:type="spellEnd"/>
            <w:r w:rsidRPr="000D7056">
              <w:rPr>
                <w:rFonts w:ascii="Times New Roman" w:eastAsia="Times New Roman" w:hAnsi="Times New Roman" w:cs="Times New Roman"/>
                <w:sz w:val="18"/>
                <w:szCs w:val="18"/>
                <w:lang w:eastAsia="ru-RU"/>
              </w:rPr>
              <w:t>. Ед.</w:t>
            </w:r>
          </w:p>
        </w:tc>
        <w:tc>
          <w:tcPr>
            <w:tcW w:w="850" w:type="dxa"/>
          </w:tcPr>
          <w:p w:rsidR="000D7056" w:rsidRPr="000D7056" w:rsidRDefault="000D7056" w:rsidP="000D7056">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val="en-US" w:eastAsia="ru-RU"/>
              </w:rPr>
            </w:pPr>
            <w:r w:rsidRPr="000D7056">
              <w:rPr>
                <w:rFonts w:ascii="Times New Roman" w:eastAsia="Times New Roman" w:hAnsi="Times New Roman" w:cs="Times New Roman"/>
                <w:sz w:val="18"/>
                <w:szCs w:val="18"/>
                <w:lang w:val="en-US" w:eastAsia="ru-RU"/>
              </w:rPr>
              <w:t>1</w:t>
            </w: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851"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c>
          <w:tcPr>
            <w:tcW w:w="992" w:type="dxa"/>
            <w:vAlign w:val="center"/>
          </w:tcPr>
          <w:p w:rsidR="000D7056" w:rsidRPr="000D7056" w:rsidRDefault="000D7056" w:rsidP="000D7056">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0D7056">
              <w:rPr>
                <w:rFonts w:ascii="Times New Roman" w:eastAsia="Times New Roman" w:hAnsi="Times New Roman" w:cs="Times New Roman"/>
                <w:sz w:val="18"/>
                <w:szCs w:val="18"/>
                <w:lang w:eastAsia="ru-RU"/>
              </w:rPr>
              <w:t>20</w:t>
            </w:r>
          </w:p>
        </w:tc>
        <w:tc>
          <w:tcPr>
            <w:tcW w:w="1276" w:type="dxa"/>
            <w:vAlign w:val="center"/>
          </w:tcPr>
          <w:p w:rsidR="000D7056" w:rsidRPr="000D7056" w:rsidRDefault="000D7056" w:rsidP="000D7056">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18"/>
                <w:szCs w:val="18"/>
                <w:highlight w:val="yellow"/>
                <w:lang w:eastAsia="ru-RU"/>
              </w:rPr>
            </w:pPr>
          </w:p>
        </w:tc>
      </w:tr>
    </w:tbl>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xml:space="preserve">Итого: </w:t>
      </w: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0D7056" w:rsidRPr="000D7056" w:rsidRDefault="000D7056" w:rsidP="000D7056">
      <w:pPr>
        <w:keepNext/>
        <w:tabs>
          <w:tab w:val="left" w:pos="1134"/>
        </w:tabs>
        <w:spacing w:after="120" w:line="240" w:lineRule="auto"/>
        <w:ind w:firstLine="567"/>
        <w:jc w:val="both"/>
        <w:textAlignment w:val="baseline"/>
        <w:rPr>
          <w:rFonts w:ascii="Times New Roman" w:eastAsia="Times New Roman" w:hAnsi="Times New Roman" w:cs="Times New Roman"/>
          <w:spacing w:val="-5"/>
          <w:lang w:eastAsia="ru-RU"/>
        </w:rPr>
      </w:pPr>
      <w:r w:rsidRPr="000D7056">
        <w:rPr>
          <w:rFonts w:ascii="Times New Roman" w:eastAsia="Times New Roman" w:hAnsi="Times New Roman" w:cs="Times New Roman"/>
          <w:lang w:eastAsia="ru-RU"/>
        </w:rPr>
        <w:t>Настоящее приложение оформлено в 2 (двух) экземплярах, имеющих равную юридическую силу, вступает в силу с момента его подписания обеими Сторонами и является неотъемлемой частью Контракта.</w:t>
      </w:r>
    </w:p>
    <w:p w:rsidR="000D7056" w:rsidRPr="000D7056" w:rsidRDefault="000D7056" w:rsidP="000D7056">
      <w:pPr>
        <w:keepNext/>
        <w:tabs>
          <w:tab w:val="left" w:pos="1134"/>
        </w:tabs>
        <w:spacing w:after="120" w:line="240" w:lineRule="auto"/>
        <w:ind w:firstLine="567"/>
        <w:jc w:val="both"/>
        <w:textAlignment w:val="baseline"/>
        <w:rPr>
          <w:rFonts w:ascii="Times New Roman" w:eastAsia="Times New Roman" w:hAnsi="Times New Roman" w:cs="Times New Roman"/>
          <w:spacing w:val="-5"/>
          <w:lang w:eastAsia="ru-RU"/>
        </w:rPr>
      </w:pPr>
    </w:p>
    <w:tbl>
      <w:tblPr>
        <w:tblW w:w="10314" w:type="dxa"/>
        <w:tblLook w:val="04A0" w:firstRow="1" w:lastRow="0" w:firstColumn="1" w:lastColumn="0" w:noHBand="0" w:noVBand="1"/>
      </w:tblPr>
      <w:tblGrid>
        <w:gridCol w:w="4788"/>
        <w:gridCol w:w="540"/>
        <w:gridCol w:w="4986"/>
      </w:tblGrid>
      <w:tr w:rsidR="000D7056" w:rsidRPr="000D7056" w:rsidTr="008C0560">
        <w:tc>
          <w:tcPr>
            <w:tcW w:w="4788" w:type="dxa"/>
          </w:tcPr>
          <w:p w:rsidR="000D7056" w:rsidRPr="000D7056" w:rsidRDefault="000D7056" w:rsidP="000D7056">
            <w:pPr>
              <w:widowControl w:val="0"/>
              <w:tabs>
                <w:tab w:val="left" w:pos="4536"/>
              </w:tabs>
              <w:autoSpaceDE w:val="0"/>
              <w:autoSpaceDN w:val="0"/>
              <w:adjustRightInd w:val="0"/>
              <w:spacing w:after="0" w:line="240" w:lineRule="auto"/>
              <w:textAlignment w:val="baseline"/>
              <w:rPr>
                <w:rFonts w:ascii="Times New Roman" w:eastAsia="Times New Roman" w:hAnsi="Times New Roman" w:cs="Times New Roman"/>
                <w:b/>
              </w:rPr>
            </w:pPr>
            <w:r w:rsidRPr="000D7056">
              <w:rPr>
                <w:rFonts w:ascii="Times New Roman" w:eastAsia="Times New Roman" w:hAnsi="Times New Roman" w:cs="Times New Roman"/>
                <w:b/>
              </w:rPr>
              <w:t>От Заказчика</w:t>
            </w:r>
          </w:p>
          <w:p w:rsidR="000D7056" w:rsidRPr="000D7056" w:rsidRDefault="000D7056" w:rsidP="000D7056">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Заместитель директора по общим вопросам</w:t>
            </w:r>
          </w:p>
          <w:p w:rsidR="000D7056" w:rsidRPr="000D7056" w:rsidRDefault="000D7056" w:rsidP="000D7056">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ФГБУ «НМИЦ онкологии им. Н.Н. Петрова»</w:t>
            </w:r>
          </w:p>
          <w:p w:rsidR="000D7056" w:rsidRPr="000D7056" w:rsidRDefault="000D7056" w:rsidP="000D7056">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Минздрава России</w:t>
            </w:r>
          </w:p>
          <w:p w:rsidR="000D7056" w:rsidRPr="000D7056" w:rsidRDefault="000D7056" w:rsidP="000D7056">
            <w:pPr>
              <w:widowControl w:val="0"/>
              <w:autoSpaceDE w:val="0"/>
              <w:autoSpaceDN w:val="0"/>
              <w:adjustRightInd w:val="0"/>
              <w:spacing w:after="0" w:line="240" w:lineRule="auto"/>
              <w:textAlignment w:val="baseline"/>
              <w:rPr>
                <w:rFonts w:ascii="Times New Roman" w:eastAsia="Times New Roman" w:hAnsi="Times New Roman" w:cs="Times New Roman"/>
              </w:rPr>
            </w:pPr>
          </w:p>
          <w:p w:rsidR="000D7056" w:rsidRPr="000D7056" w:rsidRDefault="000D7056" w:rsidP="000D7056">
            <w:pPr>
              <w:widowControl w:val="0"/>
              <w:autoSpaceDE w:val="0"/>
              <w:autoSpaceDN w:val="0"/>
              <w:adjustRightInd w:val="0"/>
              <w:spacing w:after="0" w:line="240" w:lineRule="auto"/>
              <w:textAlignment w:val="baseline"/>
              <w:rPr>
                <w:rFonts w:ascii="Times New Roman" w:eastAsia="Times New Roman" w:hAnsi="Times New Roman" w:cs="Times New Roman"/>
              </w:rPr>
            </w:pPr>
          </w:p>
          <w:p w:rsidR="000D7056" w:rsidRPr="000D7056" w:rsidRDefault="000D7056" w:rsidP="000D7056">
            <w:pPr>
              <w:widowControl w:val="0"/>
              <w:autoSpaceDE w:val="0"/>
              <w:autoSpaceDN w:val="0"/>
              <w:adjustRightInd w:val="0"/>
              <w:spacing w:after="0" w:line="240" w:lineRule="auto"/>
              <w:textAlignment w:val="baseline"/>
              <w:rPr>
                <w:rFonts w:ascii="Times New Roman" w:eastAsia="Times New Roman" w:hAnsi="Times New Roman" w:cs="Times New Roman"/>
              </w:rPr>
            </w:pPr>
          </w:p>
          <w:p w:rsidR="000D7056" w:rsidRPr="000D7056" w:rsidRDefault="000D7056" w:rsidP="000D7056">
            <w:pPr>
              <w:widowControl w:val="0"/>
              <w:autoSpaceDE w:val="0"/>
              <w:autoSpaceDN w:val="0"/>
              <w:adjustRightInd w:val="0"/>
              <w:spacing w:after="0" w:line="240" w:lineRule="auto"/>
              <w:textAlignment w:val="baseline"/>
              <w:rPr>
                <w:rFonts w:ascii="Times New Roman" w:eastAsia="Times New Roman" w:hAnsi="Times New Roman" w:cs="Times New Roman"/>
              </w:rPr>
            </w:pPr>
            <w:r w:rsidRPr="000D7056">
              <w:rPr>
                <w:rFonts w:ascii="Times New Roman" w:eastAsia="Times New Roman" w:hAnsi="Times New Roman" w:cs="Times New Roman"/>
              </w:rPr>
              <w:t xml:space="preserve">______________________ / </w:t>
            </w:r>
            <w:r w:rsidRPr="000D7056">
              <w:rPr>
                <w:rFonts w:ascii="Times New Roman" w:eastAsia="Times New Roman" w:hAnsi="Times New Roman" w:cs="Times New Roman"/>
                <w:lang w:eastAsia="ru-RU"/>
              </w:rPr>
              <w:t xml:space="preserve">С.В. Киричук </w:t>
            </w:r>
            <w:r w:rsidRPr="000D7056">
              <w:rPr>
                <w:rFonts w:ascii="Times New Roman" w:eastAsia="Times New Roman" w:hAnsi="Times New Roman" w:cs="Times New Roman"/>
              </w:rPr>
              <w:t>/</w:t>
            </w:r>
          </w:p>
          <w:p w:rsidR="000D7056" w:rsidRPr="000D7056" w:rsidRDefault="000D7056" w:rsidP="000D7056">
            <w:pPr>
              <w:widowControl w:val="0"/>
              <w:tabs>
                <w:tab w:val="left" w:pos="4536"/>
              </w:tabs>
              <w:autoSpaceDE w:val="0"/>
              <w:autoSpaceDN w:val="0"/>
              <w:adjustRightInd w:val="0"/>
              <w:spacing w:after="0" w:line="240" w:lineRule="auto"/>
              <w:ind w:left="4536" w:hanging="4536"/>
              <w:jc w:val="both"/>
              <w:textAlignment w:val="baseline"/>
              <w:rPr>
                <w:rFonts w:ascii="Times New Roman" w:eastAsia="Times New Roman" w:hAnsi="Times New Roman" w:cs="Times New Roman"/>
              </w:rPr>
            </w:pPr>
            <w:r w:rsidRPr="000D7056">
              <w:rPr>
                <w:rFonts w:ascii="Times New Roman" w:eastAsia="Times New Roman" w:hAnsi="Times New Roman" w:cs="Times New Roman"/>
              </w:rPr>
              <w:t>М.П.</w:t>
            </w:r>
          </w:p>
        </w:tc>
        <w:tc>
          <w:tcPr>
            <w:tcW w:w="540" w:type="dxa"/>
          </w:tcPr>
          <w:p w:rsidR="000D7056" w:rsidRPr="000D7056" w:rsidRDefault="000D7056" w:rsidP="000D7056">
            <w:pPr>
              <w:widowControl w:val="0"/>
              <w:autoSpaceDE w:val="0"/>
              <w:autoSpaceDN w:val="0"/>
              <w:adjustRightInd w:val="0"/>
              <w:spacing w:after="0" w:line="240" w:lineRule="auto"/>
              <w:ind w:right="1664"/>
              <w:jc w:val="both"/>
              <w:textAlignment w:val="baseline"/>
              <w:rPr>
                <w:rFonts w:ascii="Times New Roman" w:eastAsia="Times New Roman" w:hAnsi="Times New Roman" w:cs="Times New Roman"/>
              </w:rPr>
            </w:pPr>
          </w:p>
        </w:tc>
        <w:tc>
          <w:tcPr>
            <w:tcW w:w="4986" w:type="dxa"/>
          </w:tcPr>
          <w:p w:rsidR="000D7056" w:rsidRPr="000D7056" w:rsidRDefault="000D7056" w:rsidP="000D7056">
            <w:pPr>
              <w:widowControl w:val="0"/>
              <w:tabs>
                <w:tab w:val="left" w:pos="4536"/>
              </w:tabs>
              <w:autoSpaceDE w:val="0"/>
              <w:autoSpaceDN w:val="0"/>
              <w:adjustRightInd w:val="0"/>
              <w:spacing w:after="0" w:line="240" w:lineRule="auto"/>
              <w:jc w:val="both"/>
              <w:textAlignment w:val="baseline"/>
              <w:rPr>
                <w:rFonts w:ascii="Times New Roman" w:eastAsia="Times New Roman" w:hAnsi="Times New Roman" w:cs="Times New Roman"/>
                <w:b/>
              </w:rPr>
            </w:pPr>
            <w:r w:rsidRPr="000D7056">
              <w:rPr>
                <w:rFonts w:ascii="Times New Roman" w:eastAsia="Times New Roman" w:hAnsi="Times New Roman" w:cs="Times New Roman"/>
                <w:b/>
              </w:rPr>
              <w:t>От Исполнителя</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 xml:space="preserve"> </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7056">
              <w:rPr>
                <w:rFonts w:ascii="Times New Roman" w:eastAsia="Times New Roman" w:hAnsi="Times New Roman" w:cs="Times New Roman"/>
                <w:lang w:eastAsia="ru-RU"/>
              </w:rPr>
              <w:t>______________________/                          /</w:t>
            </w: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rPr>
            </w:pPr>
            <w:r w:rsidRPr="000D7056">
              <w:rPr>
                <w:rFonts w:ascii="Times New Roman" w:eastAsia="Times New Roman" w:hAnsi="Times New Roman" w:cs="Times New Roman"/>
                <w:lang w:eastAsia="ru-RU"/>
              </w:rPr>
              <w:t>М.П.</w:t>
            </w:r>
          </w:p>
        </w:tc>
      </w:tr>
      <w:tr w:rsidR="000D7056" w:rsidRPr="000D7056" w:rsidTr="008C0560">
        <w:tc>
          <w:tcPr>
            <w:tcW w:w="4788" w:type="dxa"/>
          </w:tcPr>
          <w:p w:rsidR="000D7056" w:rsidRPr="000D7056" w:rsidRDefault="000D7056" w:rsidP="000D7056">
            <w:pPr>
              <w:widowControl w:val="0"/>
              <w:tabs>
                <w:tab w:val="left" w:pos="4536"/>
              </w:tabs>
              <w:autoSpaceDE w:val="0"/>
              <w:autoSpaceDN w:val="0"/>
              <w:adjustRightInd w:val="0"/>
              <w:spacing w:after="0" w:line="240" w:lineRule="auto"/>
              <w:textAlignment w:val="baseline"/>
              <w:rPr>
                <w:rFonts w:ascii="Times New Roman" w:eastAsia="Times New Roman" w:hAnsi="Times New Roman" w:cs="Times New Roman"/>
                <w:b/>
              </w:rPr>
            </w:pPr>
          </w:p>
        </w:tc>
        <w:tc>
          <w:tcPr>
            <w:tcW w:w="540" w:type="dxa"/>
          </w:tcPr>
          <w:p w:rsidR="000D7056" w:rsidRPr="000D7056" w:rsidRDefault="000D7056" w:rsidP="000D7056">
            <w:pPr>
              <w:widowControl w:val="0"/>
              <w:autoSpaceDE w:val="0"/>
              <w:autoSpaceDN w:val="0"/>
              <w:adjustRightInd w:val="0"/>
              <w:spacing w:after="0" w:line="240" w:lineRule="auto"/>
              <w:ind w:right="1664"/>
              <w:jc w:val="both"/>
              <w:textAlignment w:val="baseline"/>
              <w:rPr>
                <w:rFonts w:ascii="Times New Roman" w:eastAsia="Times New Roman" w:hAnsi="Times New Roman" w:cs="Times New Roman"/>
              </w:rPr>
            </w:pPr>
          </w:p>
        </w:tc>
        <w:tc>
          <w:tcPr>
            <w:tcW w:w="4986" w:type="dxa"/>
          </w:tcPr>
          <w:p w:rsidR="000D7056" w:rsidRPr="000D7056" w:rsidRDefault="000D7056" w:rsidP="000D7056">
            <w:pPr>
              <w:widowControl w:val="0"/>
              <w:tabs>
                <w:tab w:val="left" w:pos="4536"/>
              </w:tabs>
              <w:autoSpaceDE w:val="0"/>
              <w:autoSpaceDN w:val="0"/>
              <w:adjustRightInd w:val="0"/>
              <w:spacing w:after="0" w:line="240" w:lineRule="auto"/>
              <w:jc w:val="both"/>
              <w:textAlignment w:val="baseline"/>
              <w:rPr>
                <w:rFonts w:ascii="Times New Roman" w:eastAsia="Times New Roman" w:hAnsi="Times New Roman" w:cs="Times New Roman"/>
                <w:b/>
              </w:rPr>
            </w:pPr>
          </w:p>
        </w:tc>
      </w:tr>
    </w:tbl>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0D7056" w:rsidRPr="000D7056" w:rsidRDefault="000D7056" w:rsidP="000D7056">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0D7056" w:rsidRDefault="000D7056" w:rsidP="000820E3">
      <w:pPr>
        <w:rPr>
          <w:rFonts w:ascii="Times New Roman" w:hAnsi="Times New Roman" w:cs="Times New Roman"/>
          <w:b/>
          <w:sz w:val="28"/>
          <w:szCs w:val="28"/>
        </w:rPr>
      </w:pPr>
    </w:p>
    <w:sectPr w:rsidR="000D7056"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E9" w:rsidRDefault="005520E9">
      <w:pPr>
        <w:spacing w:after="0" w:line="240" w:lineRule="auto"/>
      </w:pPr>
      <w:r>
        <w:separator/>
      </w:r>
    </w:p>
  </w:endnote>
  <w:endnote w:type="continuationSeparator" w:id="0">
    <w:p w:rsidR="005520E9" w:rsidRDefault="0055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8" w:rsidRDefault="000640B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640B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3207B">
          <w:rPr>
            <w:noProof/>
          </w:rPr>
          <w:t>2</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520E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520E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3207B">
          <w:rPr>
            <w:noProof/>
          </w:rPr>
          <w:t>3</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520E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3207B">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E9" w:rsidRDefault="005520E9">
      <w:pPr>
        <w:spacing w:after="0" w:line="240" w:lineRule="auto"/>
      </w:pPr>
      <w:r>
        <w:separator/>
      </w:r>
    </w:p>
  </w:footnote>
  <w:footnote w:type="continuationSeparator" w:id="0">
    <w:p w:rsidR="005520E9" w:rsidRDefault="0055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8" w:rsidRDefault="000640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8" w:rsidRDefault="000640B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8" w:rsidRDefault="000640B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634A"/>
    <w:multiLevelType w:val="hybridMultilevel"/>
    <w:tmpl w:val="BC0A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85DAA"/>
    <w:multiLevelType w:val="hybridMultilevel"/>
    <w:tmpl w:val="30F8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A10BDB"/>
    <w:multiLevelType w:val="hybridMultilevel"/>
    <w:tmpl w:val="356002F2"/>
    <w:lvl w:ilvl="0" w:tplc="541C310A">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5"/>
  </w:num>
  <w:num w:numId="5">
    <w:abstractNumId w:val="16"/>
  </w:num>
  <w:num w:numId="6">
    <w:abstractNumId w:val="13"/>
  </w:num>
  <w:num w:numId="7">
    <w:abstractNumId w:val="4"/>
  </w:num>
  <w:num w:numId="8">
    <w:abstractNumId w:val="19"/>
  </w:num>
  <w:num w:numId="9">
    <w:abstractNumId w:val="2"/>
  </w:num>
  <w:num w:numId="10">
    <w:abstractNumId w:val="18"/>
  </w:num>
  <w:num w:numId="11">
    <w:abstractNumId w:val="21"/>
  </w:num>
  <w:num w:numId="12">
    <w:abstractNumId w:val="12"/>
  </w:num>
  <w:num w:numId="13">
    <w:abstractNumId w:val="6"/>
  </w:num>
  <w:num w:numId="14">
    <w:abstractNumId w:val="10"/>
  </w:num>
  <w:num w:numId="15">
    <w:abstractNumId w:val="20"/>
  </w:num>
  <w:num w:numId="16">
    <w:abstractNumId w:val="15"/>
  </w:num>
  <w:num w:numId="17">
    <w:abstractNumId w:val="9"/>
  </w:num>
  <w:num w:numId="18">
    <w:abstractNumId w:val="8"/>
  </w:num>
  <w:num w:numId="19">
    <w:abstractNumId w:val="17"/>
  </w:num>
  <w:num w:numId="20">
    <w:abstractNumId w:val="11"/>
  </w:num>
  <w:num w:numId="21">
    <w:abstractNumId w:val="3"/>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40B8"/>
    <w:rsid w:val="00076D17"/>
    <w:rsid w:val="000820E3"/>
    <w:rsid w:val="00087E95"/>
    <w:rsid w:val="00095015"/>
    <w:rsid w:val="0009727D"/>
    <w:rsid w:val="000A5E67"/>
    <w:rsid w:val="000A6147"/>
    <w:rsid w:val="000B086C"/>
    <w:rsid w:val="000B4857"/>
    <w:rsid w:val="000B76AB"/>
    <w:rsid w:val="000C04D6"/>
    <w:rsid w:val="000C181F"/>
    <w:rsid w:val="000D60FE"/>
    <w:rsid w:val="000D7056"/>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0E9"/>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207B"/>
    <w:rsid w:val="00733DFE"/>
    <w:rsid w:val="00735AB0"/>
    <w:rsid w:val="00742657"/>
    <w:rsid w:val="0074516E"/>
    <w:rsid w:val="00747D8C"/>
    <w:rsid w:val="0075145B"/>
    <w:rsid w:val="0076046A"/>
    <w:rsid w:val="00766A7E"/>
    <w:rsid w:val="00770DBE"/>
    <w:rsid w:val="00781335"/>
    <w:rsid w:val="007837E5"/>
    <w:rsid w:val="00786E1B"/>
    <w:rsid w:val="007922BC"/>
    <w:rsid w:val="0079768F"/>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49A2"/>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734F"/>
    <w:rsid w:val="00942FAD"/>
    <w:rsid w:val="00964265"/>
    <w:rsid w:val="00971FD3"/>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9707F"/>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2A7D-E037-41D0-BC5A-853C0066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Юрьевич Пьянзов</cp:lastModifiedBy>
  <cp:revision>4</cp:revision>
  <cp:lastPrinted>2018-01-19T15:25:00Z</cp:lastPrinted>
  <dcterms:created xsi:type="dcterms:W3CDTF">2022-01-24T07:22:00Z</dcterms:created>
  <dcterms:modified xsi:type="dcterms:W3CDTF">2022-01-26T11:30:00Z</dcterms:modified>
</cp:coreProperties>
</file>