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A77B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6477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обратной транскриптазы для научного отдела биологии опухолевого роста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годности на момент поставки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6477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647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6477B">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2410"/>
        <w:gridCol w:w="4923"/>
        <w:gridCol w:w="1101"/>
        <w:gridCol w:w="952"/>
        <w:gridCol w:w="1553"/>
        <w:gridCol w:w="1402"/>
        <w:gridCol w:w="803"/>
        <w:gridCol w:w="1098"/>
        <w:gridCol w:w="1115"/>
      </w:tblGrid>
      <w:tr w:rsidR="00E6477B" w:rsidRPr="00031C02" w:rsidTr="006225ED">
        <w:trPr>
          <w:trHeight w:val="524"/>
          <w:jc w:val="center"/>
        </w:trPr>
        <w:tc>
          <w:tcPr>
            <w:tcW w:w="760" w:type="dxa"/>
            <w:tcBorders>
              <w:top w:val="single" w:sz="4" w:space="0" w:color="auto"/>
              <w:left w:val="single" w:sz="4" w:space="0" w:color="auto"/>
              <w:bottom w:val="single" w:sz="4" w:space="0" w:color="auto"/>
              <w:right w:val="single" w:sz="4" w:space="0" w:color="auto"/>
            </w:tcBorders>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Наименование товара</w:t>
            </w:r>
          </w:p>
        </w:tc>
        <w:tc>
          <w:tcPr>
            <w:tcW w:w="4923" w:type="dxa"/>
            <w:tcBorders>
              <w:top w:val="single" w:sz="4" w:space="0" w:color="auto"/>
              <w:left w:val="single" w:sz="4" w:space="0" w:color="auto"/>
              <w:bottom w:val="single" w:sz="4" w:space="0" w:color="auto"/>
              <w:right w:val="single" w:sz="4" w:space="0" w:color="auto"/>
            </w:tcBorders>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Требования к качеству, техническим и функциональным характеристикам товара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Кол-во</w:t>
            </w:r>
          </w:p>
        </w:tc>
        <w:tc>
          <w:tcPr>
            <w:tcW w:w="952" w:type="dxa"/>
            <w:tcBorders>
              <w:top w:val="single" w:sz="4" w:space="0" w:color="auto"/>
              <w:left w:val="single" w:sz="4" w:space="0" w:color="auto"/>
              <w:bottom w:val="single" w:sz="4" w:space="0" w:color="auto"/>
              <w:right w:val="single" w:sz="4" w:space="0" w:color="auto"/>
            </w:tcBorders>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Ед. изм.</w:t>
            </w:r>
          </w:p>
        </w:tc>
        <w:tc>
          <w:tcPr>
            <w:tcW w:w="1553" w:type="dxa"/>
            <w:tcBorders>
              <w:top w:val="single" w:sz="4" w:space="0" w:color="auto"/>
              <w:left w:val="single" w:sz="4" w:space="0" w:color="auto"/>
              <w:bottom w:val="single" w:sz="4" w:space="0" w:color="auto"/>
              <w:right w:val="single" w:sz="4" w:space="0" w:color="auto"/>
            </w:tcBorders>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ОКПД2/ КТРУ</w:t>
            </w:r>
          </w:p>
        </w:tc>
        <w:tc>
          <w:tcPr>
            <w:tcW w:w="140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Страна происхождения</w:t>
            </w:r>
          </w:p>
        </w:tc>
        <w:tc>
          <w:tcPr>
            <w:tcW w:w="8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НДС %</w:t>
            </w:r>
          </w:p>
        </w:tc>
        <w:tc>
          <w:tcPr>
            <w:tcW w:w="10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477B" w:rsidRPr="00031C02" w:rsidRDefault="00031C02" w:rsidP="006225ED">
            <w:pPr>
              <w:pStyle w:val="af7"/>
              <w:spacing w:line="276" w:lineRule="auto"/>
              <w:jc w:val="center"/>
              <w:rPr>
                <w:rFonts w:ascii="Times New Roman" w:hAnsi="Times New Roman"/>
                <w:b/>
                <w:lang w:eastAsia="en-US"/>
              </w:rPr>
            </w:pPr>
            <w:r>
              <w:rPr>
                <w:rFonts w:ascii="Times New Roman" w:hAnsi="Times New Roman"/>
                <w:b/>
                <w:lang w:eastAsia="en-US"/>
              </w:rPr>
              <w:t>Цена за ед. с</w:t>
            </w:r>
            <w:r w:rsidR="00E6477B" w:rsidRPr="00031C02">
              <w:rPr>
                <w:rFonts w:ascii="Times New Roman" w:hAnsi="Times New Roman"/>
                <w:b/>
                <w:lang w:eastAsia="en-US"/>
              </w:rPr>
              <w:t xml:space="preserve"> НДС (руб.)</w:t>
            </w:r>
          </w:p>
        </w:tc>
        <w:tc>
          <w:tcPr>
            <w:tcW w:w="111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477B" w:rsidRPr="00031C02" w:rsidRDefault="00031C02" w:rsidP="006225ED">
            <w:pPr>
              <w:pStyle w:val="af7"/>
              <w:spacing w:line="276" w:lineRule="auto"/>
              <w:jc w:val="center"/>
              <w:rPr>
                <w:rFonts w:ascii="Times New Roman" w:hAnsi="Times New Roman"/>
                <w:b/>
                <w:lang w:eastAsia="en-US"/>
              </w:rPr>
            </w:pPr>
            <w:r>
              <w:rPr>
                <w:rFonts w:ascii="Times New Roman" w:hAnsi="Times New Roman"/>
                <w:b/>
                <w:lang w:eastAsia="en-US"/>
              </w:rPr>
              <w:t>Сумма с</w:t>
            </w:r>
          </w:p>
          <w:p w:rsidR="00E6477B" w:rsidRPr="00031C02" w:rsidRDefault="00E6477B" w:rsidP="006225ED">
            <w:pPr>
              <w:pStyle w:val="af7"/>
              <w:spacing w:line="276" w:lineRule="auto"/>
              <w:jc w:val="center"/>
              <w:rPr>
                <w:rFonts w:ascii="Times New Roman" w:hAnsi="Times New Roman"/>
                <w:b/>
                <w:lang w:eastAsia="en-US"/>
              </w:rPr>
            </w:pPr>
            <w:r w:rsidRPr="00031C02">
              <w:rPr>
                <w:rFonts w:ascii="Times New Roman" w:hAnsi="Times New Roman"/>
                <w:b/>
                <w:lang w:eastAsia="en-US"/>
              </w:rPr>
              <w:t>НДС (руб.)</w:t>
            </w:r>
          </w:p>
        </w:tc>
      </w:tr>
      <w:tr w:rsidR="00E6477B" w:rsidRPr="00031C02" w:rsidTr="006225ED">
        <w:trPr>
          <w:trHeight w:val="20"/>
          <w:jc w:val="center"/>
        </w:trPr>
        <w:tc>
          <w:tcPr>
            <w:tcW w:w="760" w:type="dxa"/>
            <w:tcBorders>
              <w:top w:val="single" w:sz="4" w:space="0" w:color="auto"/>
              <w:left w:val="single" w:sz="4" w:space="0" w:color="auto"/>
              <w:bottom w:val="single" w:sz="4" w:space="0" w:color="auto"/>
              <w:right w:val="single" w:sz="4" w:space="0" w:color="auto"/>
            </w:tcBorders>
          </w:tcPr>
          <w:p w:rsidR="00E6477B" w:rsidRPr="00031C02" w:rsidRDefault="00E6477B" w:rsidP="006225ED">
            <w:pPr>
              <w:pStyle w:val="af7"/>
              <w:spacing w:line="276" w:lineRule="auto"/>
              <w:rPr>
                <w:rFonts w:ascii="Times New Roman" w:hAnsi="Times New Roman"/>
                <w:lang w:eastAsia="en-US"/>
              </w:rPr>
            </w:pPr>
            <w:r w:rsidRPr="00031C02">
              <w:rPr>
                <w:rFonts w:ascii="Times New Roman" w:hAnsi="Times New Roman"/>
                <w:lang w:eastAsia="en-US"/>
              </w:rPr>
              <w:t>1</w:t>
            </w:r>
          </w:p>
        </w:tc>
        <w:tc>
          <w:tcPr>
            <w:tcW w:w="2410" w:type="dxa"/>
            <w:tcBorders>
              <w:top w:val="single" w:sz="4" w:space="0" w:color="auto"/>
              <w:left w:val="single" w:sz="4" w:space="0" w:color="auto"/>
              <w:bottom w:val="single" w:sz="4" w:space="0" w:color="auto"/>
              <w:right w:val="single" w:sz="4" w:space="0" w:color="auto"/>
            </w:tcBorders>
          </w:tcPr>
          <w:p w:rsidR="00E6477B" w:rsidRPr="00031C02" w:rsidRDefault="00E6477B" w:rsidP="006225ED">
            <w:pPr>
              <w:pStyle w:val="1"/>
              <w:shd w:val="clear" w:color="auto" w:fill="FFFFFF"/>
              <w:spacing w:before="0" w:beforeAutospacing="0" w:after="150" w:afterAutospacing="0"/>
              <w:jc w:val="center"/>
              <w:rPr>
                <w:b w:val="0"/>
                <w:bCs w:val="0"/>
                <w:color w:val="2D2D2D"/>
                <w:sz w:val="22"/>
                <w:szCs w:val="22"/>
              </w:rPr>
            </w:pPr>
            <w:r w:rsidRPr="00031C02">
              <w:rPr>
                <w:b w:val="0"/>
                <w:bCs w:val="0"/>
                <w:color w:val="2D2D2D"/>
                <w:sz w:val="22"/>
                <w:szCs w:val="22"/>
              </w:rPr>
              <w:t>M-MuLV Обратная транскриптаза</w:t>
            </w:r>
          </w:p>
          <w:p w:rsidR="00E6477B" w:rsidRPr="00031C02" w:rsidRDefault="00E6477B" w:rsidP="006225ED">
            <w:pPr>
              <w:pStyle w:val="af7"/>
              <w:tabs>
                <w:tab w:val="left" w:pos="432"/>
              </w:tabs>
              <w:spacing w:line="276" w:lineRule="auto"/>
              <w:jc w:val="center"/>
              <w:rPr>
                <w:rFonts w:ascii="Times New Roman" w:hAnsi="Times New Roman"/>
                <w:lang w:eastAsia="en-US"/>
              </w:rPr>
            </w:pPr>
          </w:p>
        </w:tc>
        <w:tc>
          <w:tcPr>
            <w:tcW w:w="4923" w:type="dxa"/>
            <w:tcBorders>
              <w:top w:val="single" w:sz="4" w:space="0" w:color="auto"/>
              <w:left w:val="single" w:sz="4" w:space="0" w:color="auto"/>
              <w:bottom w:val="single" w:sz="4" w:space="0" w:color="auto"/>
              <w:right w:val="single" w:sz="4" w:space="0" w:color="auto"/>
            </w:tcBorders>
            <w:shd w:val="clear" w:color="auto" w:fill="FFFFFF" w:themeFill="background1"/>
          </w:tcPr>
          <w:p w:rsidR="00E6477B" w:rsidRPr="00031C02" w:rsidRDefault="00E6477B" w:rsidP="00E6477B">
            <w:pPr>
              <w:pStyle w:val="af7"/>
              <w:rPr>
                <w:rFonts w:ascii="Times New Roman" w:hAnsi="Times New Roman"/>
                <w:lang w:eastAsia="en-US"/>
              </w:rPr>
            </w:pPr>
            <w:r w:rsidRPr="00031C02">
              <w:rPr>
                <w:rFonts w:ascii="Times New Roman" w:hAnsi="Times New Roman"/>
                <w:lang w:eastAsia="en-US"/>
              </w:rPr>
              <w:t>Источник: Выделена из штамма E.coli, несущего рекомбинантную плазмиду.</w:t>
            </w:r>
          </w:p>
          <w:p w:rsidR="00E6477B" w:rsidRPr="00031C02" w:rsidRDefault="00E6477B" w:rsidP="00E6477B">
            <w:pPr>
              <w:pStyle w:val="af7"/>
              <w:rPr>
                <w:rFonts w:ascii="Times New Roman" w:hAnsi="Times New Roman"/>
                <w:lang w:eastAsia="en-US"/>
              </w:rPr>
            </w:pPr>
            <w:r w:rsidRPr="00031C02">
              <w:rPr>
                <w:rFonts w:ascii="Times New Roman" w:hAnsi="Times New Roman"/>
                <w:lang w:eastAsia="en-US"/>
              </w:rPr>
              <w:t>Описание:</w:t>
            </w:r>
            <w:r w:rsidR="00031C02">
              <w:rPr>
                <w:rFonts w:ascii="Times New Roman" w:hAnsi="Times New Roman"/>
                <w:lang w:eastAsia="en-US"/>
              </w:rPr>
              <w:t xml:space="preserve"> </w:t>
            </w:r>
            <w:r w:rsidRPr="00031C02">
              <w:rPr>
                <w:rFonts w:ascii="Times New Roman" w:hAnsi="Times New Roman"/>
                <w:lang w:eastAsia="en-US"/>
              </w:rPr>
              <w:t>РНК зависимая ДНК полимераза. Катализирует матричный синтез ДНК используя в качестве матрицы РНК или одноцепочечную ДНК. Необходим праймер.</w:t>
            </w:r>
          </w:p>
          <w:p w:rsidR="00E6477B" w:rsidRPr="00031C02" w:rsidRDefault="00031C02" w:rsidP="00E6477B">
            <w:pPr>
              <w:pStyle w:val="af7"/>
              <w:rPr>
                <w:rFonts w:ascii="Times New Roman" w:hAnsi="Times New Roman"/>
                <w:lang w:eastAsia="en-US"/>
              </w:rPr>
            </w:pPr>
            <w:r>
              <w:rPr>
                <w:rFonts w:ascii="Times New Roman" w:hAnsi="Times New Roman"/>
                <w:lang w:eastAsia="en-US"/>
              </w:rPr>
              <w:t>Определение единицы активности: з</w:t>
            </w:r>
            <w:r w:rsidR="00E6477B" w:rsidRPr="00031C02">
              <w:rPr>
                <w:rFonts w:ascii="Times New Roman" w:hAnsi="Times New Roman"/>
                <w:lang w:eastAsia="en-US"/>
              </w:rPr>
              <w:t>а одну единицу активности принимали количество фермента, необходимое для включения 1 нмоля dТTP в кислотонерастворимую фракцию, образуемую на матрице поли (rA) с олиго (dT)-праймера за 10 мин при 37°С.</w:t>
            </w:r>
          </w:p>
          <w:p w:rsidR="00E6477B" w:rsidRPr="00031C02" w:rsidRDefault="00E6477B" w:rsidP="00E6477B">
            <w:pPr>
              <w:pStyle w:val="af7"/>
              <w:rPr>
                <w:rFonts w:ascii="Times New Roman" w:hAnsi="Times New Roman"/>
                <w:lang w:eastAsia="en-US"/>
              </w:rPr>
            </w:pPr>
            <w:r w:rsidRPr="00031C02">
              <w:rPr>
                <w:rFonts w:ascii="Times New Roman" w:hAnsi="Times New Roman"/>
                <w:lang w:eastAsia="en-US"/>
              </w:rPr>
              <w:t>Оптимальный буфер: SE-буфер Обратная транскриптаза M-MuLV</w:t>
            </w:r>
          </w:p>
          <w:p w:rsidR="00031C02" w:rsidRDefault="00E6477B" w:rsidP="00E6477B">
            <w:pPr>
              <w:pStyle w:val="af7"/>
              <w:rPr>
                <w:rFonts w:ascii="Times New Roman" w:hAnsi="Times New Roman"/>
                <w:lang w:eastAsia="en-US"/>
              </w:rPr>
            </w:pPr>
            <w:r w:rsidRPr="00031C02">
              <w:rPr>
                <w:rFonts w:ascii="Times New Roman" w:hAnsi="Times New Roman"/>
                <w:lang w:eastAsia="en-US"/>
              </w:rPr>
              <w:t xml:space="preserve">Условия хранения: 10 mM Калия фосфат </w:t>
            </w:r>
          </w:p>
          <w:p w:rsidR="00031C02" w:rsidRDefault="00E6477B" w:rsidP="00E6477B">
            <w:pPr>
              <w:pStyle w:val="af7"/>
              <w:rPr>
                <w:rFonts w:ascii="Times New Roman" w:hAnsi="Times New Roman"/>
                <w:lang w:eastAsia="en-US"/>
              </w:rPr>
            </w:pPr>
            <w:r w:rsidRPr="00031C02">
              <w:rPr>
                <w:rFonts w:ascii="Times New Roman" w:hAnsi="Times New Roman"/>
                <w:lang w:eastAsia="en-US"/>
              </w:rPr>
              <w:t xml:space="preserve">(pH 7.5); 0,1 mM EDTA; 200 mM NaCl; 7 mM 2-меркаптоэтанол; 50% глицерин. </w:t>
            </w:r>
          </w:p>
          <w:p w:rsidR="00E6477B" w:rsidRPr="00031C02" w:rsidRDefault="00E6477B" w:rsidP="00E6477B">
            <w:pPr>
              <w:pStyle w:val="af7"/>
              <w:rPr>
                <w:rFonts w:ascii="Times New Roman" w:hAnsi="Times New Roman"/>
                <w:lang w:eastAsia="en-US"/>
              </w:rPr>
            </w:pPr>
            <w:r w:rsidRPr="00031C02">
              <w:rPr>
                <w:rFonts w:ascii="Times New Roman" w:hAnsi="Times New Roman"/>
                <w:lang w:eastAsia="en-US"/>
              </w:rPr>
              <w:t>Хранить при -20°С.</w:t>
            </w:r>
          </w:p>
          <w:p w:rsidR="00E6477B" w:rsidRPr="00031C02" w:rsidRDefault="00E6477B" w:rsidP="00E6477B">
            <w:pPr>
              <w:pStyle w:val="af7"/>
              <w:rPr>
                <w:rFonts w:ascii="Times New Roman" w:hAnsi="Times New Roman"/>
                <w:lang w:eastAsia="en-US"/>
              </w:rPr>
            </w:pPr>
            <w:r w:rsidRPr="00031C02">
              <w:rPr>
                <w:rFonts w:ascii="Times New Roman" w:hAnsi="Times New Roman"/>
                <w:lang w:eastAsia="en-US"/>
              </w:rPr>
              <w:t>С ферментом поставляется: 10X SE-Буфер для M-MulV обратной транскриптазы, буфер для разбавления M-MulV ревертазы</w:t>
            </w:r>
          </w:p>
          <w:p w:rsidR="00E6477B" w:rsidRPr="00031C02" w:rsidRDefault="00E6477B" w:rsidP="00E6477B">
            <w:pPr>
              <w:pStyle w:val="af7"/>
              <w:spacing w:line="276" w:lineRule="auto"/>
              <w:rPr>
                <w:rFonts w:ascii="Times New Roman" w:hAnsi="Times New Roman"/>
                <w:lang w:eastAsia="en-US"/>
              </w:rPr>
            </w:pPr>
            <w:r w:rsidRPr="00031C02">
              <w:rPr>
                <w:rFonts w:ascii="Times New Roman" w:hAnsi="Times New Roman"/>
                <w:lang w:eastAsia="en-US"/>
              </w:rPr>
              <w:t>Примечание:</w:t>
            </w:r>
            <w:r w:rsidR="00031C02">
              <w:rPr>
                <w:rFonts w:ascii="Times New Roman" w:hAnsi="Times New Roman"/>
                <w:lang w:eastAsia="en-US"/>
              </w:rPr>
              <w:t xml:space="preserve"> в</w:t>
            </w:r>
            <w:r w:rsidRPr="00031C02">
              <w:rPr>
                <w:rFonts w:ascii="Times New Roman" w:hAnsi="Times New Roman"/>
                <w:lang w:eastAsia="en-US"/>
              </w:rPr>
              <w:t>ысокая концентрация фермента может привести к ингибированию ОТ-ПЦР. В этом случае следует разбавить препарат фермента в 5, 10 или 20 раз буфером для разбавления M-MuLV ревертазы (прилагается).</w:t>
            </w:r>
          </w:p>
        </w:tc>
        <w:tc>
          <w:tcPr>
            <w:tcW w:w="1101" w:type="dxa"/>
            <w:tcBorders>
              <w:top w:val="single" w:sz="4" w:space="0" w:color="auto"/>
              <w:left w:val="single" w:sz="4" w:space="0" w:color="auto"/>
              <w:bottom w:val="single" w:sz="4" w:space="0" w:color="auto"/>
              <w:right w:val="single" w:sz="4" w:space="0" w:color="auto"/>
            </w:tcBorders>
          </w:tcPr>
          <w:p w:rsidR="00E6477B" w:rsidRPr="00031C02" w:rsidRDefault="00E6477B" w:rsidP="006225ED">
            <w:pPr>
              <w:pStyle w:val="af7"/>
              <w:spacing w:line="276" w:lineRule="auto"/>
              <w:jc w:val="center"/>
              <w:rPr>
                <w:rFonts w:ascii="Times New Roman" w:hAnsi="Times New Roman"/>
                <w:lang w:eastAsia="en-US"/>
              </w:rPr>
            </w:pPr>
            <w:r w:rsidRPr="00031C02">
              <w:rPr>
                <w:rFonts w:ascii="Times New Roman" w:hAnsi="Times New Roman"/>
                <w:lang w:eastAsia="en-US"/>
              </w:rPr>
              <w:t>100</w:t>
            </w:r>
          </w:p>
        </w:tc>
        <w:tc>
          <w:tcPr>
            <w:tcW w:w="952" w:type="dxa"/>
            <w:tcBorders>
              <w:top w:val="single" w:sz="4" w:space="0" w:color="auto"/>
              <w:left w:val="single" w:sz="4" w:space="0" w:color="auto"/>
              <w:bottom w:val="single" w:sz="4" w:space="0" w:color="auto"/>
              <w:right w:val="single" w:sz="4" w:space="0" w:color="auto"/>
            </w:tcBorders>
          </w:tcPr>
          <w:p w:rsidR="00E6477B" w:rsidRPr="00031C02" w:rsidRDefault="00E6477B" w:rsidP="006225ED">
            <w:pPr>
              <w:pStyle w:val="af7"/>
              <w:spacing w:line="276" w:lineRule="auto"/>
              <w:jc w:val="center"/>
              <w:rPr>
                <w:rFonts w:ascii="Times New Roman" w:hAnsi="Times New Roman"/>
                <w:lang w:eastAsia="en-US"/>
              </w:rPr>
            </w:pPr>
            <w:r w:rsidRPr="00031C02">
              <w:rPr>
                <w:rFonts w:ascii="Times New Roman" w:hAnsi="Times New Roman"/>
                <w:lang w:eastAsia="en-US"/>
              </w:rPr>
              <w:t>упак</w:t>
            </w:r>
          </w:p>
        </w:tc>
        <w:tc>
          <w:tcPr>
            <w:tcW w:w="1553" w:type="dxa"/>
            <w:tcBorders>
              <w:top w:val="single" w:sz="4" w:space="0" w:color="auto"/>
              <w:left w:val="single" w:sz="4" w:space="0" w:color="auto"/>
              <w:bottom w:val="single" w:sz="4" w:space="0" w:color="auto"/>
              <w:right w:val="single" w:sz="4" w:space="0" w:color="auto"/>
            </w:tcBorders>
          </w:tcPr>
          <w:p w:rsidR="00E6477B" w:rsidRPr="00031C02" w:rsidRDefault="00E6477B" w:rsidP="006225ED">
            <w:pPr>
              <w:pStyle w:val="af7"/>
              <w:spacing w:line="276" w:lineRule="auto"/>
              <w:jc w:val="center"/>
              <w:rPr>
                <w:rFonts w:ascii="Times New Roman" w:hAnsi="Times New Roman"/>
                <w:lang w:eastAsia="en-US"/>
              </w:rPr>
            </w:pPr>
            <w:r w:rsidRPr="00031C02">
              <w:rPr>
                <w:rFonts w:ascii="Times New Roman" w:hAnsi="Times New Roman"/>
              </w:rPr>
              <w:t>20.59.59.900</w:t>
            </w:r>
          </w:p>
        </w:tc>
        <w:tc>
          <w:tcPr>
            <w:tcW w:w="1402" w:type="dxa"/>
            <w:tcBorders>
              <w:top w:val="single" w:sz="4" w:space="0" w:color="auto"/>
              <w:left w:val="single" w:sz="4" w:space="0" w:color="auto"/>
              <w:bottom w:val="single" w:sz="4" w:space="0" w:color="auto"/>
              <w:right w:val="single" w:sz="4" w:space="0" w:color="auto"/>
            </w:tcBorders>
            <w:shd w:val="clear" w:color="auto" w:fill="FFFFCC"/>
          </w:tcPr>
          <w:p w:rsidR="00E6477B" w:rsidRPr="00031C02" w:rsidRDefault="00E6477B" w:rsidP="006225ED">
            <w:pPr>
              <w:pStyle w:val="af7"/>
              <w:spacing w:line="276" w:lineRule="auto"/>
              <w:rPr>
                <w:rFonts w:ascii="Times New Roman" w:hAnsi="Times New Roman"/>
                <w:lang w:eastAsia="en-US"/>
              </w:rPr>
            </w:pPr>
          </w:p>
        </w:tc>
        <w:tc>
          <w:tcPr>
            <w:tcW w:w="803" w:type="dxa"/>
            <w:tcBorders>
              <w:top w:val="single" w:sz="4" w:space="0" w:color="auto"/>
              <w:left w:val="single" w:sz="4" w:space="0" w:color="auto"/>
              <w:bottom w:val="single" w:sz="4" w:space="0" w:color="auto"/>
              <w:right w:val="single" w:sz="4" w:space="0" w:color="auto"/>
            </w:tcBorders>
            <w:shd w:val="clear" w:color="auto" w:fill="FFFFCC"/>
          </w:tcPr>
          <w:p w:rsidR="00E6477B" w:rsidRPr="00031C02" w:rsidRDefault="00E6477B" w:rsidP="006225ED">
            <w:pPr>
              <w:pStyle w:val="af7"/>
              <w:spacing w:line="276" w:lineRule="auto"/>
              <w:rPr>
                <w:rFonts w:ascii="Times New Roman" w:hAnsi="Times New Roman"/>
                <w:lang w:eastAsia="en-US"/>
              </w:rPr>
            </w:pPr>
          </w:p>
        </w:tc>
        <w:tc>
          <w:tcPr>
            <w:tcW w:w="1098" w:type="dxa"/>
            <w:tcBorders>
              <w:top w:val="single" w:sz="4" w:space="0" w:color="auto"/>
              <w:left w:val="single" w:sz="4" w:space="0" w:color="auto"/>
              <w:bottom w:val="single" w:sz="4" w:space="0" w:color="auto"/>
              <w:right w:val="single" w:sz="4" w:space="0" w:color="auto"/>
            </w:tcBorders>
            <w:shd w:val="clear" w:color="auto" w:fill="FFFFCC"/>
          </w:tcPr>
          <w:p w:rsidR="00E6477B" w:rsidRPr="00031C02" w:rsidRDefault="00E6477B" w:rsidP="006225ED">
            <w:pPr>
              <w:pStyle w:val="af7"/>
              <w:spacing w:line="276" w:lineRule="auto"/>
              <w:rPr>
                <w:rFonts w:ascii="Times New Roman" w:hAnsi="Times New Roman"/>
                <w:lang w:eastAsia="en-US"/>
              </w:rPr>
            </w:pPr>
          </w:p>
        </w:tc>
        <w:tc>
          <w:tcPr>
            <w:tcW w:w="1115" w:type="dxa"/>
            <w:tcBorders>
              <w:top w:val="single" w:sz="4" w:space="0" w:color="auto"/>
              <w:left w:val="single" w:sz="4" w:space="0" w:color="auto"/>
              <w:bottom w:val="single" w:sz="4" w:space="0" w:color="auto"/>
              <w:right w:val="single" w:sz="4" w:space="0" w:color="auto"/>
            </w:tcBorders>
            <w:shd w:val="clear" w:color="auto" w:fill="FFFFCC"/>
          </w:tcPr>
          <w:p w:rsidR="00E6477B" w:rsidRPr="00031C02" w:rsidRDefault="00E6477B" w:rsidP="006225ED">
            <w:pPr>
              <w:pStyle w:val="af7"/>
              <w:spacing w:line="276" w:lineRule="auto"/>
              <w:rPr>
                <w:rFonts w:ascii="Times New Roman" w:hAnsi="Times New Roman"/>
                <w:lang w:eastAsia="en-US"/>
              </w:rPr>
            </w:pPr>
          </w:p>
        </w:tc>
      </w:tr>
    </w:tbl>
    <w:p w:rsidR="00170252" w:rsidRDefault="00170252" w:rsidP="000820E3">
      <w:pPr>
        <w:rPr>
          <w:rFonts w:ascii="Times New Roman" w:hAnsi="Times New Roman" w:cs="Times New Roman"/>
          <w:b/>
          <w:sz w:val="28"/>
          <w:szCs w:val="28"/>
        </w:rPr>
      </w:pPr>
    </w:p>
    <w:sectPr w:rsidR="00170252" w:rsidSect="00E6477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494" w:rsidRDefault="00D23494">
      <w:pPr>
        <w:spacing w:after="0" w:line="240" w:lineRule="auto"/>
      </w:pPr>
      <w:r>
        <w:separator/>
      </w:r>
    </w:p>
  </w:endnote>
  <w:endnote w:type="continuationSeparator" w:id="0">
    <w:p w:rsidR="00D23494" w:rsidRDefault="00D2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77B6" w:rsidRDefault="002A77B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A77B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A77B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A77B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A77B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1C0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A77B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1C0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494" w:rsidRDefault="00D23494">
      <w:pPr>
        <w:spacing w:after="0" w:line="240" w:lineRule="auto"/>
      </w:pPr>
      <w:r>
        <w:separator/>
      </w:r>
    </w:p>
  </w:footnote>
  <w:footnote w:type="continuationSeparator" w:id="0">
    <w:p w:rsidR="00D23494" w:rsidRDefault="00D2349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77B6" w:rsidRDefault="002A77B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77B6" w:rsidRDefault="002A77B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A77B6" w:rsidRDefault="002A77B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1C02"/>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0F7199"/>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A77B6"/>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349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477B"/>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F5C0-C305-43C0-8B0C-E8887CE5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2026-01-26T05:46:00Z</dcterms:created>
  <dcterms:modified xsi:type="dcterms:W3CDTF">2026-01-26T05:46:00Z</dcterms:modified>
</cp:coreProperties>
</file>