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814ECA"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r>
              <w:rPr>
                <w:rFonts w:ascii="Times New Roman" w:eastAsia="Times New Roman" w:hAnsi="Times New Roman" w:cs="Times New Roman"/>
                <w:b/>
                <w:sz w:val="24"/>
                <w:szCs w:val="24"/>
              </w:rPr>
              <w:t>4399541@niioncologii.ru</w:t>
            </w:r>
            <w:r>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46E2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764"/>
        <w:gridCol w:w="913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Поливитамины [парентеральное введение] №2</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_17.07.2020__.</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w:t>
            </w:r>
            <w:r w:rsidRPr="00450429">
              <w:rPr>
                <w:rFonts w:ascii="Times New Roman" w:hAnsi="Times New Roman" w:cs="Times New Roman"/>
                <w:sz w:val="24"/>
                <w:szCs w:val="26"/>
              </w:rPr>
              <w:lastRenderedPageBreak/>
              <w:t>(при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01.11.2020</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85" w:type="pct"/>
        <w:tblInd w:w="-11" w:type="dxa"/>
        <w:tblLook w:val="04A0" w:firstRow="1" w:lastRow="0" w:firstColumn="1" w:lastColumn="0" w:noHBand="0" w:noVBand="1"/>
      </w:tblPr>
      <w:tblGrid>
        <w:gridCol w:w="255"/>
        <w:gridCol w:w="1445"/>
        <w:gridCol w:w="1913"/>
        <w:gridCol w:w="528"/>
        <w:gridCol w:w="1836"/>
        <w:gridCol w:w="1760"/>
        <w:gridCol w:w="499"/>
        <w:gridCol w:w="1400"/>
        <w:gridCol w:w="991"/>
        <w:gridCol w:w="129"/>
        <w:gridCol w:w="606"/>
        <w:gridCol w:w="2000"/>
        <w:gridCol w:w="662"/>
        <w:gridCol w:w="1357"/>
      </w:tblGrid>
      <w:tr w:rsidR="00D50E99" w:rsidRPr="00D50E99" w:rsidTr="0094716B">
        <w:tc>
          <w:tcPr>
            <w:tcW w:w="86"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w:t>
            </w:r>
          </w:p>
        </w:tc>
        <w:tc>
          <w:tcPr>
            <w:tcW w:w="431"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Материал</w:t>
            </w:r>
          </w:p>
        </w:tc>
        <w:tc>
          <w:tcPr>
            <w:tcW w:w="625"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Технические характеристики</w:t>
            </w:r>
          </w:p>
        </w:tc>
        <w:tc>
          <w:tcPr>
            <w:tcW w:w="1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0E99" w:rsidRPr="00D50E99" w:rsidRDefault="00D50E99" w:rsidP="00D50E99">
            <w:pPr>
              <w:ind w:left="-10"/>
              <w:jc w:val="center"/>
              <w:rPr>
                <w:rFonts w:ascii="Times New Roman" w:hAnsi="Times New Roman"/>
                <w:b/>
                <w:sz w:val="22"/>
              </w:rPr>
            </w:pPr>
            <w:r w:rsidRPr="00D50E99">
              <w:rPr>
                <w:rFonts w:ascii="Times New Roman" w:hAnsi="Times New Roman"/>
                <w:b/>
                <w:sz w:val="22"/>
              </w:rPr>
              <w:t>№ и дата РУ</w:t>
            </w:r>
          </w:p>
        </w:tc>
        <w:tc>
          <w:tcPr>
            <w:tcW w:w="6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Наименование страны происхождения</w:t>
            </w:r>
          </w:p>
        </w:tc>
        <w:tc>
          <w:tcPr>
            <w:tcW w:w="575"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Код позиции КТРУ</w:t>
            </w:r>
          </w:p>
        </w:tc>
        <w:tc>
          <w:tcPr>
            <w:tcW w:w="165"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 xml:space="preserve">Ед. изм. </w:t>
            </w:r>
          </w:p>
        </w:tc>
        <w:tc>
          <w:tcPr>
            <w:tcW w:w="458"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Количество единиц измерения*</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b/>
                <w:sz w:val="22"/>
              </w:rPr>
              <w:t>Цена за ед. без НДС и опт. надбавки</w:t>
            </w:r>
          </w:p>
        </w:tc>
        <w:tc>
          <w:tcPr>
            <w:tcW w:w="2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0E99" w:rsidRPr="00D50E99" w:rsidRDefault="00D50E99" w:rsidP="00D50E99">
            <w:pPr>
              <w:jc w:val="both"/>
              <w:rPr>
                <w:rFonts w:ascii="Times New Roman" w:hAnsi="Times New Roman"/>
                <w:b/>
                <w:sz w:val="22"/>
              </w:rPr>
            </w:pPr>
            <w:r w:rsidRPr="00D50E99">
              <w:rPr>
                <w:rFonts w:ascii="Times New Roman" w:hAnsi="Times New Roman"/>
                <w:b/>
                <w:sz w:val="22"/>
              </w:rPr>
              <w:t>Цена за ед. без НДС</w:t>
            </w:r>
          </w:p>
        </w:tc>
        <w:tc>
          <w:tcPr>
            <w:tcW w:w="653"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b/>
                <w:sz w:val="22"/>
              </w:rPr>
            </w:pPr>
            <w:r w:rsidRPr="00D50E99">
              <w:rPr>
                <w:rFonts w:ascii="Times New Roman" w:hAnsi="Times New Roman"/>
                <w:sz w:val="22"/>
              </w:rPr>
              <w:t>Единица измерения по ЕСКЛП (Потребительская единица)</w:t>
            </w:r>
          </w:p>
        </w:tc>
        <w:tc>
          <w:tcPr>
            <w:tcW w:w="663" w:type="pct"/>
            <w:gridSpan w:val="2"/>
            <w:tcBorders>
              <w:top w:val="single" w:sz="4" w:space="0" w:color="auto"/>
              <w:left w:val="single" w:sz="4" w:space="0" w:color="auto"/>
              <w:bottom w:val="single" w:sz="4" w:space="0" w:color="auto"/>
              <w:right w:val="single" w:sz="4" w:space="0" w:color="auto"/>
            </w:tcBorders>
            <w:vAlign w:val="center"/>
          </w:tcPr>
          <w:p w:rsidR="00D50E99" w:rsidRPr="00D50E99" w:rsidRDefault="00D50E99" w:rsidP="00D50E99">
            <w:pPr>
              <w:autoSpaceDE w:val="0"/>
              <w:autoSpaceDN w:val="0"/>
              <w:adjustRightInd w:val="0"/>
              <w:jc w:val="center"/>
              <w:rPr>
                <w:rFonts w:ascii="Times New Roman" w:hAnsi="Times New Roman"/>
                <w:b/>
                <w:sz w:val="22"/>
              </w:rPr>
            </w:pPr>
            <w:r w:rsidRPr="00D50E99">
              <w:rPr>
                <w:rFonts w:ascii="Times New Roman" w:hAnsi="Times New Roman"/>
                <w:b/>
                <w:sz w:val="22"/>
              </w:rPr>
              <w:t>Количество потребительских единиц</w:t>
            </w:r>
          </w:p>
          <w:p w:rsidR="00D50E99" w:rsidRPr="00D50E99" w:rsidRDefault="00D50E99" w:rsidP="00D50E99">
            <w:pPr>
              <w:jc w:val="center"/>
              <w:rPr>
                <w:rFonts w:ascii="Times New Roman" w:hAnsi="Times New Roman"/>
                <w:b/>
                <w:sz w:val="22"/>
              </w:rPr>
            </w:pPr>
          </w:p>
        </w:tc>
      </w:tr>
      <w:tr w:rsidR="00D50E99" w:rsidRPr="00D50E99" w:rsidTr="0094716B">
        <w:tc>
          <w:tcPr>
            <w:tcW w:w="86"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sz w:val="22"/>
              </w:rPr>
            </w:pPr>
            <w:r w:rsidRPr="00D50E99">
              <w:rPr>
                <w:rFonts w:ascii="Times New Roman" w:hAnsi="Times New Roman"/>
                <w:sz w:val="22"/>
              </w:rPr>
              <w:t>1</w:t>
            </w:r>
          </w:p>
        </w:tc>
        <w:tc>
          <w:tcPr>
            <w:tcW w:w="431"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both"/>
              <w:rPr>
                <w:rFonts w:ascii="Times New Roman" w:hAnsi="Times New Roman"/>
                <w:sz w:val="22"/>
              </w:rPr>
            </w:pPr>
            <w:r w:rsidRPr="00D50E99">
              <w:rPr>
                <w:rFonts w:ascii="Times New Roman" w:hAnsi="Times New Roman"/>
                <w:sz w:val="22"/>
              </w:rPr>
              <w:t xml:space="preserve">Поливитамины </w:t>
            </w:r>
          </w:p>
          <w:p w:rsidR="00D50E99" w:rsidRPr="00D50E99" w:rsidRDefault="00D50E99" w:rsidP="00D50E99">
            <w:pPr>
              <w:jc w:val="both"/>
              <w:rPr>
                <w:rFonts w:ascii="Times New Roman" w:hAnsi="Times New Roman"/>
                <w:sz w:val="22"/>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both"/>
              <w:rPr>
                <w:rFonts w:ascii="Times New Roman" w:hAnsi="Times New Roman"/>
                <w:sz w:val="22"/>
              </w:rPr>
            </w:pPr>
            <w:r w:rsidRPr="00D50E99">
              <w:rPr>
                <w:rFonts w:ascii="Times New Roman" w:hAnsi="Times New Roman"/>
                <w:sz w:val="22"/>
              </w:rPr>
              <w:t xml:space="preserve">МНН: Поливитамины [парентеральное введение] </w:t>
            </w:r>
          </w:p>
          <w:p w:rsidR="00D50E99" w:rsidRPr="00D50E99" w:rsidRDefault="00D50E99" w:rsidP="00D50E99">
            <w:pPr>
              <w:jc w:val="both"/>
              <w:rPr>
                <w:rFonts w:ascii="Times New Roman" w:hAnsi="Times New Roman"/>
                <w:sz w:val="22"/>
              </w:rPr>
            </w:pPr>
            <w:r w:rsidRPr="00D50E99">
              <w:rPr>
                <w:rFonts w:ascii="Times New Roman" w:hAnsi="Times New Roman"/>
                <w:sz w:val="22"/>
              </w:rPr>
              <w:t xml:space="preserve">Лекарственная форма: </w:t>
            </w:r>
            <w:proofErr w:type="spellStart"/>
            <w:r w:rsidRPr="00D50E99">
              <w:rPr>
                <w:rFonts w:ascii="Times New Roman" w:hAnsi="Times New Roman"/>
                <w:sz w:val="22"/>
              </w:rPr>
              <w:t>лиофилизат</w:t>
            </w:r>
            <w:proofErr w:type="spellEnd"/>
            <w:r w:rsidRPr="00D50E99">
              <w:rPr>
                <w:rFonts w:ascii="Times New Roman" w:hAnsi="Times New Roman"/>
                <w:sz w:val="22"/>
              </w:rPr>
              <w:t xml:space="preserve"> для приготовления раствора для </w:t>
            </w:r>
            <w:proofErr w:type="spellStart"/>
            <w:r w:rsidRPr="00D50E99">
              <w:rPr>
                <w:rFonts w:ascii="Times New Roman" w:hAnsi="Times New Roman"/>
                <w:sz w:val="22"/>
              </w:rPr>
              <w:t>ин</w:t>
            </w:r>
            <w:r w:rsidR="00A26365">
              <w:rPr>
                <w:rFonts w:ascii="Times New Roman" w:hAnsi="Times New Roman"/>
                <w:sz w:val="22"/>
              </w:rPr>
              <w:t>фузий</w:t>
            </w:r>
            <w:proofErr w:type="spellEnd"/>
            <w:r w:rsidRPr="00D50E99">
              <w:rPr>
                <w:rFonts w:ascii="Times New Roman" w:hAnsi="Times New Roman"/>
                <w:sz w:val="22"/>
              </w:rPr>
              <w:br/>
              <w:t xml:space="preserve">Дозировка: </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 xml:space="preserve">Тиамина </w:t>
            </w:r>
            <w:proofErr w:type="spellStart"/>
            <w:r w:rsidRPr="00D50E99">
              <w:rPr>
                <w:rFonts w:ascii="Times New Roman" w:hAnsi="Times New Roman"/>
                <w:color w:val="000000"/>
                <w:sz w:val="22"/>
              </w:rPr>
              <w:t>мононитрат</w:t>
            </w:r>
            <w:proofErr w:type="spellEnd"/>
            <w:r w:rsidRPr="00D50E99">
              <w:rPr>
                <w:rFonts w:ascii="Times New Roman" w:hAnsi="Times New Roman"/>
                <w:color w:val="000000"/>
                <w:sz w:val="22"/>
              </w:rPr>
              <w:t xml:space="preserve"> 3.1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w:t>
            </w:r>
            <w:proofErr w:type="spellStart"/>
            <w:r w:rsidRPr="00D50E99">
              <w:rPr>
                <w:rFonts w:ascii="Times New Roman" w:hAnsi="Times New Roman"/>
                <w:color w:val="000000"/>
                <w:sz w:val="22"/>
              </w:rPr>
              <w:t>экв.тиамину</w:t>
            </w:r>
            <w:proofErr w:type="spellEnd"/>
            <w:r w:rsidRPr="00D50E99">
              <w:rPr>
                <w:rFonts w:ascii="Times New Roman" w:hAnsi="Times New Roman"/>
                <w:color w:val="000000"/>
                <w:sz w:val="22"/>
              </w:rPr>
              <w:t xml:space="preserve"> 2.5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Рибофлавина натрия фосфат 4.9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w:t>
            </w:r>
            <w:proofErr w:type="spellStart"/>
            <w:r w:rsidRPr="00D50E99">
              <w:rPr>
                <w:rFonts w:ascii="Times New Roman" w:hAnsi="Times New Roman"/>
                <w:color w:val="000000"/>
                <w:sz w:val="22"/>
              </w:rPr>
              <w:t>экв.рибофлавину</w:t>
            </w:r>
            <w:proofErr w:type="spellEnd"/>
            <w:r w:rsidRPr="00D50E99">
              <w:rPr>
                <w:rFonts w:ascii="Times New Roman" w:hAnsi="Times New Roman"/>
                <w:color w:val="000000"/>
                <w:sz w:val="22"/>
              </w:rPr>
              <w:t xml:space="preserve"> 3.6 мг)</w:t>
            </w:r>
          </w:p>
          <w:p w:rsidR="00D50E99" w:rsidRPr="00D50E99" w:rsidRDefault="00D50E99" w:rsidP="00D50E99">
            <w:pPr>
              <w:shd w:val="clear" w:color="auto" w:fill="FFFFFF"/>
              <w:rPr>
                <w:rFonts w:ascii="Times New Roman" w:hAnsi="Times New Roman"/>
                <w:color w:val="000000"/>
                <w:sz w:val="22"/>
              </w:rPr>
            </w:pPr>
            <w:proofErr w:type="spellStart"/>
            <w:r w:rsidRPr="00D50E99">
              <w:rPr>
                <w:rFonts w:ascii="Times New Roman" w:hAnsi="Times New Roman"/>
                <w:color w:val="000000"/>
                <w:sz w:val="22"/>
              </w:rPr>
              <w:t>Никотинамид</w:t>
            </w:r>
            <w:proofErr w:type="spellEnd"/>
            <w:r w:rsidRPr="00D50E99">
              <w:rPr>
                <w:rFonts w:ascii="Times New Roman" w:hAnsi="Times New Roman"/>
                <w:color w:val="000000"/>
                <w:sz w:val="22"/>
              </w:rPr>
              <w:t xml:space="preserve"> 40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Пиридоксина гидрохлорид 4.9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w:t>
            </w:r>
            <w:proofErr w:type="spellStart"/>
            <w:r w:rsidRPr="00D50E99">
              <w:rPr>
                <w:rFonts w:ascii="Times New Roman" w:hAnsi="Times New Roman"/>
                <w:color w:val="000000"/>
                <w:sz w:val="22"/>
              </w:rPr>
              <w:t>экв.пиридоксину</w:t>
            </w:r>
            <w:proofErr w:type="spellEnd"/>
            <w:r w:rsidRPr="00D50E99">
              <w:rPr>
                <w:rFonts w:ascii="Times New Roman" w:hAnsi="Times New Roman"/>
                <w:color w:val="000000"/>
                <w:sz w:val="22"/>
              </w:rPr>
              <w:t xml:space="preserve"> 4.0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 xml:space="preserve">Натрия </w:t>
            </w:r>
            <w:proofErr w:type="spellStart"/>
            <w:r w:rsidRPr="00D50E99">
              <w:rPr>
                <w:rFonts w:ascii="Times New Roman" w:hAnsi="Times New Roman"/>
                <w:color w:val="000000"/>
                <w:sz w:val="22"/>
              </w:rPr>
              <w:t>пантотенат</w:t>
            </w:r>
            <w:proofErr w:type="spellEnd"/>
            <w:r w:rsidRPr="00D50E99">
              <w:rPr>
                <w:rFonts w:ascii="Times New Roman" w:hAnsi="Times New Roman"/>
                <w:color w:val="000000"/>
                <w:sz w:val="22"/>
              </w:rPr>
              <w:t xml:space="preserve"> 16.5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w:t>
            </w:r>
            <w:proofErr w:type="spellStart"/>
            <w:r w:rsidRPr="00D50E99">
              <w:rPr>
                <w:rFonts w:ascii="Times New Roman" w:hAnsi="Times New Roman"/>
                <w:color w:val="000000"/>
                <w:sz w:val="22"/>
              </w:rPr>
              <w:t>экв</w:t>
            </w:r>
            <w:proofErr w:type="spellEnd"/>
            <w:r w:rsidRPr="00D50E99">
              <w:rPr>
                <w:rFonts w:ascii="Times New Roman" w:hAnsi="Times New Roman"/>
                <w:color w:val="000000"/>
                <w:sz w:val="22"/>
              </w:rPr>
              <w:t>. кислоте пантотеновой 15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 xml:space="preserve">Натрия </w:t>
            </w:r>
            <w:proofErr w:type="spellStart"/>
            <w:r w:rsidRPr="00D50E99">
              <w:rPr>
                <w:rFonts w:ascii="Times New Roman" w:hAnsi="Times New Roman"/>
                <w:color w:val="000000"/>
                <w:sz w:val="22"/>
              </w:rPr>
              <w:t>аскорбат</w:t>
            </w:r>
            <w:proofErr w:type="spellEnd"/>
            <w:r w:rsidRPr="00D50E99">
              <w:rPr>
                <w:rFonts w:ascii="Times New Roman" w:hAnsi="Times New Roman"/>
                <w:color w:val="000000"/>
                <w:sz w:val="22"/>
              </w:rPr>
              <w:t xml:space="preserve"> </w:t>
            </w:r>
            <w:r w:rsidRPr="00D50E99">
              <w:rPr>
                <w:rFonts w:ascii="Times New Roman" w:hAnsi="Times New Roman"/>
                <w:color w:val="000000"/>
                <w:sz w:val="22"/>
              </w:rPr>
              <w:lastRenderedPageBreak/>
              <w:t>113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w:t>
            </w:r>
            <w:proofErr w:type="spellStart"/>
            <w:r w:rsidRPr="00D50E99">
              <w:rPr>
                <w:rFonts w:ascii="Times New Roman" w:hAnsi="Times New Roman"/>
                <w:color w:val="000000"/>
                <w:sz w:val="22"/>
              </w:rPr>
              <w:t>экв.аскорбиновой</w:t>
            </w:r>
            <w:proofErr w:type="spellEnd"/>
            <w:r w:rsidRPr="00D50E99">
              <w:rPr>
                <w:rFonts w:ascii="Times New Roman" w:hAnsi="Times New Roman"/>
                <w:color w:val="000000"/>
                <w:sz w:val="22"/>
              </w:rPr>
              <w:t xml:space="preserve"> кислоте 100 мг)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Биотин 60 мкг</w:t>
            </w:r>
          </w:p>
          <w:p w:rsidR="00D50E99" w:rsidRPr="00D50E99" w:rsidRDefault="00D50E99" w:rsidP="00D50E99">
            <w:pPr>
              <w:shd w:val="clear" w:color="auto" w:fill="FFFFFF"/>
              <w:rPr>
                <w:rFonts w:ascii="Times New Roman" w:hAnsi="Times New Roman"/>
                <w:color w:val="000000"/>
                <w:sz w:val="22"/>
              </w:rPr>
            </w:pPr>
            <w:r w:rsidRPr="00D50E99">
              <w:rPr>
                <w:rFonts w:ascii="Times New Roman" w:hAnsi="Times New Roman"/>
                <w:color w:val="000000"/>
                <w:sz w:val="22"/>
              </w:rPr>
              <w:t>Фолиевая кислота 0.40 мг</w:t>
            </w:r>
          </w:p>
          <w:p w:rsidR="00D50E99" w:rsidRPr="00D50E99" w:rsidRDefault="00D50E99" w:rsidP="00D50E99">
            <w:pPr>
              <w:rPr>
                <w:rFonts w:ascii="Times New Roman" w:hAnsi="Times New Roman"/>
                <w:sz w:val="22"/>
              </w:rPr>
            </w:pPr>
            <w:proofErr w:type="spellStart"/>
            <w:r w:rsidRPr="00D50E99">
              <w:rPr>
                <w:rFonts w:ascii="Times New Roman" w:hAnsi="Times New Roman"/>
                <w:color w:val="000000"/>
                <w:sz w:val="22"/>
              </w:rPr>
              <w:t>Цианокобаламин</w:t>
            </w:r>
            <w:proofErr w:type="spellEnd"/>
            <w:r w:rsidRPr="00D50E99">
              <w:rPr>
                <w:rFonts w:ascii="Times New Roman" w:hAnsi="Times New Roman"/>
                <w:color w:val="000000"/>
                <w:sz w:val="22"/>
              </w:rPr>
              <w:t xml:space="preserve"> 5.0 мкг</w:t>
            </w:r>
          </w:p>
        </w:tc>
        <w:tc>
          <w:tcPr>
            <w:tcW w:w="175" w:type="pct"/>
            <w:tcBorders>
              <w:top w:val="single" w:sz="4" w:space="0" w:color="auto"/>
              <w:left w:val="single" w:sz="4" w:space="0" w:color="auto"/>
              <w:bottom w:val="single" w:sz="4" w:space="0" w:color="auto"/>
              <w:right w:val="single" w:sz="4" w:space="0" w:color="auto"/>
            </w:tcBorders>
            <w:vAlign w:val="bottom"/>
          </w:tcPr>
          <w:p w:rsidR="00D50E99" w:rsidRPr="00D50E99" w:rsidRDefault="00D50E99" w:rsidP="00D50E99">
            <w:pPr>
              <w:jc w:val="center"/>
              <w:rPr>
                <w:rFonts w:ascii="Times New Roman" w:hAnsi="Times New Roman"/>
                <w:sz w:val="22"/>
              </w:rPr>
            </w:pPr>
          </w:p>
        </w:tc>
        <w:tc>
          <w:tcPr>
            <w:tcW w:w="600" w:type="pct"/>
            <w:tcBorders>
              <w:top w:val="single" w:sz="4" w:space="0" w:color="auto"/>
              <w:left w:val="single" w:sz="4" w:space="0" w:color="auto"/>
              <w:bottom w:val="single" w:sz="4" w:space="0" w:color="auto"/>
              <w:right w:val="single" w:sz="4" w:space="0" w:color="auto"/>
            </w:tcBorders>
          </w:tcPr>
          <w:p w:rsidR="00D50E99" w:rsidRPr="00D50E99" w:rsidRDefault="00D50E99" w:rsidP="00D50E99">
            <w:pPr>
              <w:jc w:val="center"/>
              <w:rPr>
                <w:rFonts w:ascii="Times New Roman" w:hAnsi="Times New Roman"/>
                <w:sz w:val="22"/>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sz w:val="22"/>
              </w:rPr>
            </w:pPr>
            <w:r w:rsidRPr="00D50E99">
              <w:rPr>
                <w:rFonts w:ascii="Times New Roman" w:hAnsi="Times New Roman"/>
                <w:sz w:val="22"/>
              </w:rPr>
              <w:t>21.10.51.122-000001-1-00060-0000000000000</w:t>
            </w:r>
          </w:p>
        </w:tc>
        <w:tc>
          <w:tcPr>
            <w:tcW w:w="165"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sz w:val="22"/>
              </w:rPr>
            </w:pPr>
            <w:proofErr w:type="spellStart"/>
            <w:r w:rsidRPr="00D50E99">
              <w:rPr>
                <w:rFonts w:ascii="Times New Roman" w:hAnsi="Times New Roman"/>
                <w:sz w:val="22"/>
              </w:rPr>
              <w:t>шт</w:t>
            </w:r>
            <w:proofErr w:type="spellEnd"/>
            <w:r w:rsidRPr="00D50E99">
              <w:rPr>
                <w:rFonts w:ascii="Times New Roman" w:hAnsi="Times New Roman"/>
                <w:sz w:val="22"/>
              </w:rPr>
              <w:t>*</w:t>
            </w:r>
          </w:p>
        </w:tc>
        <w:tc>
          <w:tcPr>
            <w:tcW w:w="458"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sz w:val="22"/>
              </w:rPr>
            </w:pPr>
            <w:r w:rsidRPr="00D50E99">
              <w:rPr>
                <w:rFonts w:ascii="Times New Roman" w:hAnsi="Times New Roman"/>
                <w:sz w:val="22"/>
              </w:rPr>
              <w:t>300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50E99" w:rsidRPr="00D50E99" w:rsidRDefault="00D50E99" w:rsidP="00D50E99">
            <w:pPr>
              <w:jc w:val="right"/>
              <w:rPr>
                <w:rFonts w:ascii="Times New Roman" w:hAnsi="Times New Roman"/>
                <w:sz w:val="22"/>
              </w:rPr>
            </w:pPr>
          </w:p>
        </w:tc>
        <w:tc>
          <w:tcPr>
            <w:tcW w:w="200" w:type="pct"/>
            <w:tcBorders>
              <w:top w:val="single" w:sz="4" w:space="0" w:color="auto"/>
              <w:left w:val="single" w:sz="4" w:space="0" w:color="auto"/>
              <w:bottom w:val="single" w:sz="4" w:space="0" w:color="auto"/>
              <w:right w:val="single" w:sz="4" w:space="0" w:color="auto"/>
            </w:tcBorders>
            <w:vAlign w:val="center"/>
          </w:tcPr>
          <w:p w:rsidR="00D50E99" w:rsidRPr="00D50E99" w:rsidRDefault="00D50E99" w:rsidP="00D50E99">
            <w:pPr>
              <w:jc w:val="right"/>
              <w:rPr>
                <w:rFonts w:ascii="Times New Roman" w:hAnsi="Times New Roman"/>
                <w:sz w:val="22"/>
              </w:rPr>
            </w:pPr>
          </w:p>
        </w:tc>
        <w:tc>
          <w:tcPr>
            <w:tcW w:w="653" w:type="pct"/>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sz w:val="22"/>
              </w:rPr>
            </w:pPr>
            <w:proofErr w:type="spellStart"/>
            <w:r w:rsidRPr="00D50E99">
              <w:rPr>
                <w:rFonts w:ascii="Times New Roman" w:hAnsi="Times New Roman"/>
                <w:color w:val="212529"/>
                <w:sz w:val="22"/>
                <w:shd w:val="clear" w:color="auto" w:fill="FFFFFF"/>
              </w:rPr>
              <w:t>шт</w:t>
            </w:r>
            <w:proofErr w:type="spellEnd"/>
          </w:p>
        </w:tc>
        <w:tc>
          <w:tcPr>
            <w:tcW w:w="663" w:type="pct"/>
            <w:gridSpan w:val="2"/>
            <w:tcBorders>
              <w:top w:val="single" w:sz="4" w:space="0" w:color="auto"/>
              <w:left w:val="single" w:sz="4" w:space="0" w:color="auto"/>
              <w:bottom w:val="single" w:sz="4" w:space="0" w:color="auto"/>
              <w:right w:val="single" w:sz="4" w:space="0" w:color="auto"/>
            </w:tcBorders>
            <w:vAlign w:val="center"/>
            <w:hideMark/>
          </w:tcPr>
          <w:p w:rsidR="00D50E99" w:rsidRPr="00D50E99" w:rsidRDefault="00D50E99" w:rsidP="00D50E99">
            <w:pPr>
              <w:jc w:val="center"/>
              <w:rPr>
                <w:rFonts w:ascii="Times New Roman" w:hAnsi="Times New Roman"/>
                <w:sz w:val="22"/>
              </w:rPr>
            </w:pPr>
            <w:r w:rsidRPr="00D50E99">
              <w:rPr>
                <w:rFonts w:ascii="Times New Roman" w:hAnsi="Times New Roman"/>
                <w:sz w:val="22"/>
              </w:rPr>
              <w:t>300</w:t>
            </w:r>
          </w:p>
        </w:tc>
      </w:tr>
      <w:tr w:rsidR="00D50E99" w:rsidRPr="00D50E99" w:rsidTr="0094716B">
        <w:trPr>
          <w:gridAfter w:val="1"/>
          <w:wAfter w:w="444" w:type="pct"/>
        </w:trPr>
        <w:tc>
          <w:tcPr>
            <w:tcW w:w="4556" w:type="pct"/>
            <w:gridSpan w:val="13"/>
            <w:vAlign w:val="bottom"/>
          </w:tcPr>
          <w:p w:rsidR="00D50E99" w:rsidRPr="00D50E99" w:rsidRDefault="00D50E99" w:rsidP="00D50E99">
            <w:pPr>
              <w:jc w:val="center"/>
              <w:rPr>
                <w:rFonts w:ascii="Times New Roman" w:hAnsi="Times New Roman"/>
                <w:sz w:val="22"/>
              </w:rPr>
            </w:pPr>
          </w:p>
        </w:tc>
      </w:tr>
      <w:tr w:rsidR="00D50E99" w:rsidRPr="00D50E99" w:rsidTr="0094716B">
        <w:trPr>
          <w:gridAfter w:val="5"/>
          <w:wAfter w:w="1560" w:type="pct"/>
        </w:trPr>
        <w:tc>
          <w:tcPr>
            <w:tcW w:w="3440" w:type="pct"/>
            <w:gridSpan w:val="9"/>
            <w:vAlign w:val="bottom"/>
            <w:hideMark/>
          </w:tcPr>
          <w:p w:rsidR="00D50E99" w:rsidRPr="00D50E99" w:rsidRDefault="00D50E99" w:rsidP="00D50E99">
            <w:pPr>
              <w:jc w:val="both"/>
              <w:rPr>
                <w:rFonts w:ascii="Times New Roman" w:hAnsi="Times New Roman"/>
                <w:sz w:val="22"/>
              </w:rPr>
            </w:pPr>
            <w:r w:rsidRPr="00D50E99">
              <w:rPr>
                <w:rFonts w:ascii="Times New Roman" w:hAnsi="Times New Roman"/>
                <w:sz w:val="22"/>
              </w:rPr>
              <w:t>*- первичная упаковка</w:t>
            </w:r>
          </w:p>
        </w:tc>
      </w:tr>
      <w:tr w:rsidR="00D50E99" w:rsidRPr="00D50E99" w:rsidTr="0094716B">
        <w:trPr>
          <w:gridAfter w:val="1"/>
          <w:wAfter w:w="444" w:type="pct"/>
        </w:trPr>
        <w:tc>
          <w:tcPr>
            <w:tcW w:w="4556" w:type="pct"/>
            <w:gridSpan w:val="13"/>
            <w:vAlign w:val="bottom"/>
            <w:hideMark/>
          </w:tcPr>
          <w:p w:rsidR="00D50E99" w:rsidRPr="00D50E99" w:rsidRDefault="00D50E99" w:rsidP="00D50E99">
            <w:pPr>
              <w:rPr>
                <w:rFonts w:ascii="Times New Roman" w:hAnsi="Times New Roman"/>
                <w:sz w:val="22"/>
              </w:rPr>
            </w:pPr>
            <w:r w:rsidRPr="00D50E99">
              <w:rPr>
                <w:rFonts w:ascii="Times New Roman" w:hAnsi="Times New Roman"/>
                <w:sz w:val="22"/>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D50E99" w:rsidRPr="00D50E99" w:rsidTr="0094716B">
        <w:trPr>
          <w:gridAfter w:val="1"/>
          <w:wAfter w:w="444" w:type="pct"/>
        </w:trPr>
        <w:tc>
          <w:tcPr>
            <w:tcW w:w="4556" w:type="pct"/>
            <w:gridSpan w:val="13"/>
            <w:vAlign w:val="bottom"/>
            <w:hideMark/>
          </w:tcPr>
          <w:p w:rsidR="00D50E99" w:rsidRPr="00D50E99" w:rsidRDefault="00D50E99" w:rsidP="00D50E99">
            <w:pPr>
              <w:rPr>
                <w:rFonts w:ascii="Times New Roman" w:hAnsi="Times New Roman"/>
                <w:sz w:val="22"/>
              </w:rPr>
            </w:pPr>
            <w:r w:rsidRPr="00D50E99">
              <w:rPr>
                <w:rFonts w:ascii="Times New Roman" w:hAnsi="Times New Roman"/>
                <w:sz w:val="22"/>
                <w:highlight w:val="yellow"/>
              </w:rPr>
              <w:t>*</w:t>
            </w:r>
            <w:r w:rsidRPr="00D50E99">
              <w:rPr>
                <w:rFonts w:ascii="Times New Roman" w:hAnsi="Times New Roman"/>
                <w:sz w:val="22"/>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D50E99">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9D" w:rsidRDefault="00615A9D">
      <w:pPr>
        <w:spacing w:after="0" w:line="240" w:lineRule="auto"/>
      </w:pPr>
      <w:r>
        <w:separator/>
      </w:r>
    </w:p>
  </w:endnote>
  <w:endnote w:type="continuationSeparator" w:id="0">
    <w:p w:rsidR="00615A9D" w:rsidRDefault="0061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E46E2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14ECA">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15A9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15A9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14ECA">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15A9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14EC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9D" w:rsidRDefault="00615A9D">
      <w:pPr>
        <w:spacing w:after="0" w:line="240" w:lineRule="auto"/>
      </w:pPr>
      <w:r>
        <w:separator/>
      </w:r>
    </w:p>
  </w:footnote>
  <w:footnote w:type="continuationSeparator" w:id="0">
    <w:p w:rsidR="00615A9D" w:rsidRDefault="0061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15A9D"/>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4ECA"/>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26365"/>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110"/>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3059"/>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0E99"/>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46E23"/>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D50E9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D50E9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5CED-F87F-43AC-93D6-3346912B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2020-03-19T18:39:00Z</dcterms:created>
  <dcterms:modified xsi:type="dcterms:W3CDTF">2020-03-20T10:37:00Z</dcterms:modified>
</cp:coreProperties>
</file>