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B221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9770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(четырнадцати)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9770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9770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8"/>
        <w:gridCol w:w="5243"/>
        <w:gridCol w:w="850"/>
        <w:gridCol w:w="851"/>
        <w:gridCol w:w="1418"/>
        <w:gridCol w:w="1275"/>
        <w:gridCol w:w="850"/>
        <w:gridCol w:w="1134"/>
        <w:gridCol w:w="1134"/>
      </w:tblGrid>
      <w:tr w:rsidR="00A97709" w:rsidRPr="00357E79" w:rsidTr="00A97709">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 п/п</w:t>
            </w:r>
          </w:p>
        </w:tc>
        <w:tc>
          <w:tcPr>
            <w:tcW w:w="2128" w:type="dxa"/>
            <w:tcBorders>
              <w:top w:val="single" w:sz="4" w:space="0" w:color="auto"/>
              <w:left w:val="single" w:sz="4" w:space="0" w:color="auto"/>
              <w:bottom w:val="single" w:sz="4" w:space="0" w:color="auto"/>
              <w:right w:val="single" w:sz="4" w:space="0" w:color="auto"/>
            </w:tcBorders>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Наименование товара</w:t>
            </w:r>
          </w:p>
        </w:tc>
        <w:tc>
          <w:tcPr>
            <w:tcW w:w="5243" w:type="dxa"/>
            <w:tcBorders>
              <w:top w:val="single" w:sz="4" w:space="0" w:color="auto"/>
              <w:left w:val="single" w:sz="4" w:space="0" w:color="auto"/>
              <w:bottom w:val="single" w:sz="4" w:space="0" w:color="auto"/>
              <w:right w:val="single" w:sz="4" w:space="0" w:color="auto"/>
            </w:tcBorders>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A97709" w:rsidRPr="00357E79" w:rsidRDefault="00A97709" w:rsidP="000251A2">
            <w:pPr>
              <w:pStyle w:val="af7"/>
              <w:spacing w:line="276" w:lineRule="auto"/>
              <w:jc w:val="center"/>
              <w:rPr>
                <w:rFonts w:ascii="Times New Roman" w:hAnsi="Times New Roman"/>
                <w:b/>
                <w:lang w:eastAsia="en-US"/>
              </w:rPr>
            </w:pPr>
            <w:r w:rsidRPr="00357E79">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A97709" w:rsidRPr="00357E79" w:rsidRDefault="00A97709" w:rsidP="000251A2">
            <w:pPr>
              <w:pStyle w:val="af7"/>
              <w:spacing w:line="276" w:lineRule="auto"/>
              <w:jc w:val="center"/>
              <w:rPr>
                <w:rFonts w:ascii="Times New Roman" w:hAnsi="Times New Roman"/>
                <w:b/>
                <w:lang w:eastAsia="en-US"/>
              </w:rPr>
            </w:pPr>
            <w:r>
              <w:rPr>
                <w:rFonts w:ascii="Times New Roman" w:hAnsi="Times New Roman"/>
                <w:b/>
                <w:lang w:eastAsia="en-US"/>
              </w:rPr>
              <w:t xml:space="preserve">Цена за ед. с </w:t>
            </w:r>
            <w:r w:rsidRPr="00357E79">
              <w:rPr>
                <w:rFonts w:ascii="Times New Roman" w:hAnsi="Times New Roman"/>
                <w:b/>
                <w:lang w:eastAsia="en-US"/>
              </w:rPr>
              <w:t>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A97709" w:rsidRPr="00357E79" w:rsidRDefault="00A97709" w:rsidP="000251A2">
            <w:pPr>
              <w:pStyle w:val="af7"/>
              <w:spacing w:line="276" w:lineRule="auto"/>
              <w:jc w:val="center"/>
              <w:rPr>
                <w:rFonts w:ascii="Times New Roman" w:hAnsi="Times New Roman"/>
                <w:b/>
                <w:lang w:eastAsia="en-US"/>
              </w:rPr>
            </w:pPr>
            <w:r>
              <w:rPr>
                <w:rFonts w:ascii="Times New Roman" w:hAnsi="Times New Roman"/>
                <w:b/>
                <w:lang w:eastAsia="en-US"/>
              </w:rPr>
              <w:t xml:space="preserve">Сумма с </w:t>
            </w:r>
            <w:r w:rsidRPr="00357E79">
              <w:rPr>
                <w:rFonts w:ascii="Times New Roman" w:hAnsi="Times New Roman"/>
                <w:b/>
                <w:lang w:eastAsia="en-US"/>
              </w:rPr>
              <w:t xml:space="preserve">  НДС (руб.)</w:t>
            </w:r>
          </w:p>
        </w:tc>
      </w:tr>
      <w:tr w:rsidR="00A97709" w:rsidRPr="00357E79" w:rsidTr="00A97709">
        <w:trPr>
          <w:trHeight w:val="20"/>
        </w:trPr>
        <w:tc>
          <w:tcPr>
            <w:tcW w:w="708" w:type="dxa"/>
            <w:tcBorders>
              <w:top w:val="single" w:sz="4" w:space="0" w:color="auto"/>
              <w:left w:val="single" w:sz="4" w:space="0" w:color="auto"/>
              <w:bottom w:val="single" w:sz="4" w:space="0" w:color="auto"/>
              <w:right w:val="single" w:sz="4" w:space="0" w:color="auto"/>
            </w:tcBorders>
            <w:vAlign w:val="center"/>
          </w:tcPr>
          <w:p w:rsidR="00A97709" w:rsidRPr="00EF2276" w:rsidRDefault="00A97709" w:rsidP="000251A2">
            <w:pPr>
              <w:pStyle w:val="af7"/>
              <w:spacing w:line="276" w:lineRule="auto"/>
              <w:jc w:val="center"/>
              <w:rPr>
                <w:rFonts w:ascii="Times New Roman" w:hAnsi="Times New Roman"/>
                <w:lang w:eastAsia="en-US"/>
              </w:rPr>
            </w:pPr>
            <w:r w:rsidRPr="00EF2276">
              <w:rPr>
                <w:rFonts w:ascii="Times New Roman" w:hAnsi="Times New Roman"/>
                <w:lang w:eastAsia="en-US"/>
              </w:rPr>
              <w:t>1</w:t>
            </w:r>
          </w:p>
        </w:tc>
        <w:tc>
          <w:tcPr>
            <w:tcW w:w="2128" w:type="dxa"/>
            <w:tcBorders>
              <w:top w:val="single" w:sz="4" w:space="0" w:color="auto"/>
              <w:left w:val="single" w:sz="4" w:space="0" w:color="auto"/>
              <w:bottom w:val="single" w:sz="4" w:space="0" w:color="auto"/>
              <w:right w:val="single" w:sz="4" w:space="0" w:color="auto"/>
            </w:tcBorders>
            <w:vAlign w:val="center"/>
          </w:tcPr>
          <w:p w:rsidR="00A97709" w:rsidRPr="00EF2276" w:rsidRDefault="00A97709" w:rsidP="000251A2">
            <w:pPr>
              <w:pStyle w:val="af7"/>
              <w:spacing w:line="276" w:lineRule="auto"/>
              <w:jc w:val="center"/>
              <w:rPr>
                <w:rFonts w:ascii="Times New Roman" w:hAnsi="Times New Roman"/>
                <w:lang w:eastAsia="en-US"/>
              </w:rPr>
            </w:pPr>
            <w:r w:rsidRPr="00A97709">
              <w:rPr>
                <w:rFonts w:ascii="Times New Roman" w:hAnsi="Times New Roman"/>
                <w:lang w:eastAsia="en-US"/>
              </w:rPr>
              <w:t>Ацетонитрил для градиентной ВЭЖХ</w:t>
            </w:r>
          </w:p>
        </w:tc>
        <w:tc>
          <w:tcPr>
            <w:tcW w:w="5243" w:type="dxa"/>
            <w:tcBorders>
              <w:top w:val="single" w:sz="4" w:space="0" w:color="auto"/>
              <w:left w:val="single" w:sz="4" w:space="0" w:color="auto"/>
              <w:bottom w:val="single" w:sz="4" w:space="0" w:color="auto"/>
              <w:right w:val="single" w:sz="4" w:space="0" w:color="auto"/>
            </w:tcBorders>
            <w:vAlign w:val="center"/>
          </w:tcPr>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Тип: особо чистые вещества (ОСЧ)</w:t>
            </w:r>
          </w:p>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Объём: 2.5 л</w:t>
            </w:r>
          </w:p>
          <w:p w:rsidR="00A97709" w:rsidRPr="00A97709" w:rsidRDefault="00A97709" w:rsidP="00A97709">
            <w:pPr>
              <w:pStyle w:val="af7"/>
              <w:rPr>
                <w:rFonts w:ascii="Times New Roman" w:hAnsi="Times New Roman"/>
                <w:lang w:eastAsia="en-US"/>
              </w:rPr>
            </w:pPr>
            <w:r>
              <w:rPr>
                <w:rFonts w:ascii="Times New Roman" w:hAnsi="Times New Roman"/>
                <w:lang w:eastAsia="en-US"/>
              </w:rPr>
              <w:t xml:space="preserve">Чистота по ГЖХ: 99.9 - </w:t>
            </w:r>
            <w:r w:rsidRPr="00A97709">
              <w:rPr>
                <w:rFonts w:ascii="Times New Roman" w:hAnsi="Times New Roman"/>
                <w:lang w:eastAsia="en-US"/>
              </w:rPr>
              <w:t>100 %</w:t>
            </w:r>
          </w:p>
          <w:p w:rsidR="00A97709" w:rsidRPr="00A97709" w:rsidRDefault="00A97709" w:rsidP="00A97709">
            <w:pPr>
              <w:pStyle w:val="af7"/>
              <w:rPr>
                <w:rFonts w:ascii="Times New Roman" w:hAnsi="Times New Roman"/>
                <w:lang w:eastAsia="en-US"/>
              </w:rPr>
            </w:pPr>
            <w:r>
              <w:rPr>
                <w:rFonts w:ascii="Times New Roman" w:hAnsi="Times New Roman"/>
                <w:lang w:eastAsia="en-US"/>
              </w:rPr>
              <w:t xml:space="preserve">Содержание воды по Фишеру: 0 - </w:t>
            </w:r>
            <w:r w:rsidRPr="00A97709">
              <w:rPr>
                <w:rFonts w:ascii="Times New Roman" w:hAnsi="Times New Roman"/>
                <w:lang w:eastAsia="en-US"/>
              </w:rPr>
              <w:t>300 %</w:t>
            </w:r>
          </w:p>
          <w:p w:rsidR="00A97709" w:rsidRPr="00A97709" w:rsidRDefault="00A97709" w:rsidP="00A97709">
            <w:pPr>
              <w:pStyle w:val="af7"/>
              <w:rPr>
                <w:rFonts w:ascii="Times New Roman" w:hAnsi="Times New Roman"/>
                <w:lang w:eastAsia="en-US"/>
              </w:rPr>
            </w:pPr>
            <w:r>
              <w:rPr>
                <w:rFonts w:ascii="Times New Roman" w:hAnsi="Times New Roman"/>
                <w:lang w:eastAsia="en-US"/>
              </w:rPr>
              <w:t>Щелочность, мэкв/г: 0 -</w:t>
            </w:r>
            <w:r w:rsidRPr="00A97709">
              <w:rPr>
                <w:rFonts w:ascii="Times New Roman" w:hAnsi="Times New Roman"/>
                <w:lang w:eastAsia="en-US"/>
              </w:rPr>
              <w:t xml:space="preserve"> 0.0002</w:t>
            </w:r>
          </w:p>
          <w:p w:rsidR="00A97709" w:rsidRPr="00A97709" w:rsidRDefault="00A97709" w:rsidP="00A97709">
            <w:pPr>
              <w:pStyle w:val="af7"/>
              <w:rPr>
                <w:rFonts w:ascii="Times New Roman" w:hAnsi="Times New Roman"/>
                <w:lang w:eastAsia="en-US"/>
              </w:rPr>
            </w:pPr>
            <w:r>
              <w:rPr>
                <w:rFonts w:ascii="Times New Roman" w:hAnsi="Times New Roman"/>
                <w:lang w:eastAsia="en-US"/>
              </w:rPr>
              <w:t xml:space="preserve">Кислотность, мэкв/г: 0 - </w:t>
            </w:r>
            <w:r w:rsidRPr="00A97709">
              <w:rPr>
                <w:rFonts w:ascii="Times New Roman" w:hAnsi="Times New Roman"/>
                <w:lang w:eastAsia="en-US"/>
              </w:rPr>
              <w:t>0.0002</w:t>
            </w:r>
          </w:p>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Степ</w:t>
            </w:r>
            <w:r>
              <w:rPr>
                <w:rFonts w:ascii="Times New Roman" w:hAnsi="Times New Roman"/>
                <w:lang w:eastAsia="en-US"/>
              </w:rPr>
              <w:t xml:space="preserve">ень градиента (при 254нм), mAu: 0 - </w:t>
            </w:r>
            <w:r w:rsidRPr="00A97709">
              <w:rPr>
                <w:rFonts w:ascii="Times New Roman" w:hAnsi="Times New Roman"/>
                <w:lang w:eastAsia="en-US"/>
              </w:rPr>
              <w:t>2</w:t>
            </w:r>
          </w:p>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Дре</w:t>
            </w:r>
            <w:r>
              <w:rPr>
                <w:rFonts w:ascii="Times New Roman" w:hAnsi="Times New Roman"/>
                <w:lang w:eastAsia="en-US"/>
              </w:rPr>
              <w:t>йф базовой линии (210 нм), mAu: 0 -</w:t>
            </w:r>
            <w:r w:rsidRPr="00A97709">
              <w:rPr>
                <w:rFonts w:ascii="Times New Roman" w:hAnsi="Times New Roman"/>
                <w:lang w:eastAsia="en-US"/>
              </w:rPr>
              <w:t xml:space="preserve"> 15</w:t>
            </w:r>
          </w:p>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 xml:space="preserve">Флуоресценция </w:t>
            </w:r>
            <w:r>
              <w:rPr>
                <w:rFonts w:ascii="Times New Roman" w:hAnsi="Times New Roman"/>
                <w:lang w:eastAsia="en-US"/>
              </w:rPr>
              <w:t>(по хинину при 365нм), ppb: 0 -</w:t>
            </w:r>
            <w:r w:rsidRPr="00A97709">
              <w:rPr>
                <w:rFonts w:ascii="Times New Roman" w:hAnsi="Times New Roman"/>
                <w:lang w:eastAsia="en-US"/>
              </w:rPr>
              <w:t>0.5</w:t>
            </w:r>
          </w:p>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 xml:space="preserve">Флуоресценция </w:t>
            </w:r>
            <w:r>
              <w:rPr>
                <w:rFonts w:ascii="Times New Roman" w:hAnsi="Times New Roman"/>
                <w:lang w:eastAsia="en-US"/>
              </w:rPr>
              <w:t xml:space="preserve">(по хинину при 254нм), ppb: 0 - </w:t>
            </w:r>
            <w:r w:rsidRPr="00A97709">
              <w:rPr>
                <w:rFonts w:ascii="Times New Roman" w:hAnsi="Times New Roman"/>
                <w:lang w:eastAsia="en-US"/>
              </w:rPr>
              <w:t>1</w:t>
            </w:r>
          </w:p>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В кювете 1 см: оптиче</w:t>
            </w:r>
            <w:r>
              <w:rPr>
                <w:rFonts w:ascii="Times New Roman" w:hAnsi="Times New Roman"/>
                <w:lang w:eastAsia="en-US"/>
              </w:rPr>
              <w:t xml:space="preserve">ская плотность (% пропускания): </w:t>
            </w:r>
            <w:r w:rsidRPr="00A97709">
              <w:rPr>
                <w:rFonts w:ascii="Times New Roman" w:hAnsi="Times New Roman"/>
                <w:lang w:eastAsia="en-US"/>
              </w:rPr>
              <w:t>при 190нм коэффициент до 0.523 (30.0% и более).</w:t>
            </w:r>
          </w:p>
          <w:p w:rsidR="00A97709" w:rsidRPr="00A97709" w:rsidRDefault="00A97709" w:rsidP="00A97709">
            <w:pPr>
              <w:pStyle w:val="af7"/>
              <w:rPr>
                <w:rFonts w:ascii="Times New Roman" w:hAnsi="Times New Roman"/>
                <w:lang w:eastAsia="en-US"/>
              </w:rPr>
            </w:pPr>
            <w:r w:rsidRPr="00A97709">
              <w:rPr>
                <w:rFonts w:ascii="Times New Roman" w:hAnsi="Times New Roman"/>
                <w:lang w:eastAsia="en-US"/>
              </w:rPr>
              <w:t>Произведено по ТУ 20.59.52-002-49134137-2024</w:t>
            </w:r>
          </w:p>
          <w:p w:rsidR="00A97709" w:rsidRPr="00EF2276" w:rsidRDefault="00A97709" w:rsidP="00A97709">
            <w:pPr>
              <w:pStyle w:val="af7"/>
              <w:spacing w:line="276" w:lineRule="auto"/>
              <w:rPr>
                <w:rFonts w:ascii="Times New Roman" w:hAnsi="Times New Roman"/>
                <w:lang w:eastAsia="en-US"/>
              </w:rPr>
            </w:pPr>
            <w:r w:rsidRPr="00A97709">
              <w:rPr>
                <w:rFonts w:ascii="Times New Roman" w:hAnsi="Times New Roman"/>
                <w:lang w:eastAsia="en-US"/>
              </w:rPr>
              <w:t>Объем: 2,5 л</w:t>
            </w:r>
          </w:p>
        </w:tc>
        <w:tc>
          <w:tcPr>
            <w:tcW w:w="850" w:type="dxa"/>
            <w:tcBorders>
              <w:top w:val="single" w:sz="4" w:space="0" w:color="auto"/>
              <w:left w:val="single" w:sz="4" w:space="0" w:color="auto"/>
              <w:bottom w:val="single" w:sz="4" w:space="0" w:color="auto"/>
              <w:right w:val="single" w:sz="4" w:space="0" w:color="auto"/>
            </w:tcBorders>
            <w:vAlign w:val="center"/>
          </w:tcPr>
          <w:p w:rsidR="00A97709" w:rsidRPr="00EF2276" w:rsidRDefault="00A97709" w:rsidP="000251A2">
            <w:pPr>
              <w:pStyle w:val="af7"/>
              <w:spacing w:line="276" w:lineRule="auto"/>
              <w:jc w:val="center"/>
              <w:rPr>
                <w:rFonts w:ascii="Times New Roman" w:hAnsi="Times New Roman"/>
                <w:lang w:eastAsia="en-US"/>
              </w:rPr>
            </w:pPr>
            <w:r>
              <w:rPr>
                <w:rFonts w:ascii="Times New Roman" w:hAnsi="Times New Roman"/>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A97709" w:rsidRPr="00EF2276" w:rsidRDefault="00A97709" w:rsidP="000251A2">
            <w:pPr>
              <w:pStyle w:val="af7"/>
              <w:spacing w:line="276" w:lineRule="auto"/>
              <w:jc w:val="center"/>
              <w:rPr>
                <w:rFonts w:ascii="Times New Roman" w:hAnsi="Times New Roman"/>
                <w:lang w:eastAsia="en-US"/>
              </w:rPr>
            </w:pPr>
            <w:r>
              <w:rPr>
                <w:rFonts w:ascii="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A97709" w:rsidRPr="00EF2276" w:rsidRDefault="00A97709" w:rsidP="000251A2">
            <w:pPr>
              <w:pStyle w:val="af7"/>
              <w:spacing w:line="276" w:lineRule="auto"/>
              <w:jc w:val="center"/>
              <w:rPr>
                <w:rFonts w:ascii="Times New Roman" w:hAnsi="Times New Roman"/>
                <w:lang w:eastAsia="en-US"/>
              </w:rPr>
            </w:pPr>
            <w:r>
              <w:rPr>
                <w:rFonts w:ascii="Times New Roman" w:hAnsi="Times New Roman"/>
                <w:lang w:eastAsia="en-US"/>
              </w:rPr>
              <w:t>20.59.52.194</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Pr="00357E79" w:rsidRDefault="00A97709" w:rsidP="000251A2">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Pr="00357E79" w:rsidRDefault="00A97709" w:rsidP="000251A2">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Default="00A97709" w:rsidP="000251A2">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Default="00A97709" w:rsidP="000251A2">
            <w:pPr>
              <w:pStyle w:val="af7"/>
              <w:spacing w:line="276" w:lineRule="auto"/>
              <w:jc w:val="center"/>
              <w:rPr>
                <w:rFonts w:ascii="Times New Roman" w:hAnsi="Times New Roman"/>
                <w:b/>
                <w:lang w:eastAsia="en-US"/>
              </w:rPr>
            </w:pPr>
          </w:p>
        </w:tc>
      </w:tr>
      <w:tr w:rsidR="00A97709" w:rsidRPr="00EF2276" w:rsidTr="00A97709">
        <w:trPr>
          <w:trHeight w:val="20"/>
        </w:trPr>
        <w:tc>
          <w:tcPr>
            <w:tcW w:w="708" w:type="dxa"/>
            <w:tcBorders>
              <w:top w:val="single" w:sz="4" w:space="0" w:color="auto"/>
              <w:left w:val="single" w:sz="4" w:space="0" w:color="auto"/>
              <w:bottom w:val="single" w:sz="4" w:space="0" w:color="auto"/>
              <w:right w:val="single" w:sz="4" w:space="0" w:color="auto"/>
            </w:tcBorders>
            <w:vAlign w:val="center"/>
          </w:tcPr>
          <w:p w:rsidR="00A97709" w:rsidRPr="00EF2276" w:rsidRDefault="00A97709" w:rsidP="000251A2">
            <w:pPr>
              <w:pStyle w:val="af7"/>
              <w:spacing w:line="276" w:lineRule="auto"/>
              <w:jc w:val="center"/>
              <w:rPr>
                <w:rFonts w:ascii="Times New Roman" w:hAnsi="Times New Roman"/>
                <w:lang w:eastAsia="en-US"/>
              </w:rPr>
            </w:pPr>
            <w:r w:rsidRPr="00EF2276">
              <w:rPr>
                <w:rFonts w:ascii="Times New Roman" w:hAnsi="Times New Roman"/>
                <w:lang w:eastAsia="en-US"/>
              </w:rPr>
              <w:t>2</w:t>
            </w:r>
          </w:p>
        </w:tc>
        <w:tc>
          <w:tcPr>
            <w:tcW w:w="2128" w:type="dxa"/>
            <w:tcBorders>
              <w:top w:val="single" w:sz="4" w:space="0" w:color="auto"/>
              <w:left w:val="single" w:sz="4" w:space="0" w:color="auto"/>
              <w:bottom w:val="single" w:sz="4" w:space="0" w:color="auto"/>
              <w:right w:val="single" w:sz="4" w:space="0" w:color="auto"/>
            </w:tcBorders>
            <w:vAlign w:val="center"/>
          </w:tcPr>
          <w:p w:rsidR="00A97709" w:rsidRPr="00EF2276" w:rsidRDefault="007B38AF" w:rsidP="000251A2">
            <w:pPr>
              <w:pStyle w:val="af7"/>
              <w:spacing w:line="276" w:lineRule="auto"/>
              <w:jc w:val="center"/>
              <w:rPr>
                <w:rFonts w:ascii="Times New Roman" w:hAnsi="Times New Roman"/>
                <w:lang w:eastAsia="en-US"/>
              </w:rPr>
            </w:pPr>
            <w:r w:rsidRPr="007B38AF">
              <w:rPr>
                <w:rFonts w:ascii="Times New Roman" w:hAnsi="Times New Roman"/>
                <w:lang w:eastAsia="en-US"/>
              </w:rPr>
              <w:t>Карбинол (метанол) для градиентной ВЭЖХ</w:t>
            </w:r>
          </w:p>
        </w:tc>
        <w:tc>
          <w:tcPr>
            <w:tcW w:w="5243" w:type="dxa"/>
            <w:tcBorders>
              <w:top w:val="single" w:sz="4" w:space="0" w:color="auto"/>
              <w:left w:val="single" w:sz="4" w:space="0" w:color="auto"/>
              <w:bottom w:val="single" w:sz="4" w:space="0" w:color="auto"/>
              <w:right w:val="single" w:sz="4" w:space="0" w:color="auto"/>
            </w:tcBorders>
            <w:vAlign w:val="center"/>
          </w:tcPr>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Тип: особо чистые вещества (ОСЧ)</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Объём: 2.5 л</w:t>
            </w:r>
          </w:p>
          <w:p w:rsidR="007B38AF" w:rsidRPr="007B38AF" w:rsidRDefault="007B38AF" w:rsidP="007B38AF">
            <w:pPr>
              <w:pStyle w:val="af7"/>
              <w:rPr>
                <w:rFonts w:ascii="Times New Roman" w:hAnsi="Times New Roman"/>
                <w:lang w:eastAsia="en-US"/>
              </w:rPr>
            </w:pPr>
            <w:r>
              <w:rPr>
                <w:rFonts w:ascii="Times New Roman" w:hAnsi="Times New Roman"/>
                <w:lang w:eastAsia="en-US"/>
              </w:rPr>
              <w:t xml:space="preserve">Чистота по ГЖХ: 99.9 - </w:t>
            </w:r>
            <w:r w:rsidRPr="007B38AF">
              <w:rPr>
                <w:rFonts w:ascii="Times New Roman" w:hAnsi="Times New Roman"/>
                <w:lang w:eastAsia="en-US"/>
              </w:rPr>
              <w:t>100 %</w:t>
            </w:r>
          </w:p>
          <w:p w:rsidR="007B38AF" w:rsidRPr="007B38AF" w:rsidRDefault="007B38AF" w:rsidP="007B38AF">
            <w:pPr>
              <w:pStyle w:val="af7"/>
              <w:rPr>
                <w:rFonts w:ascii="Times New Roman" w:hAnsi="Times New Roman"/>
                <w:lang w:eastAsia="en-US"/>
              </w:rPr>
            </w:pPr>
            <w:r>
              <w:rPr>
                <w:rFonts w:ascii="Times New Roman" w:hAnsi="Times New Roman"/>
                <w:lang w:eastAsia="en-US"/>
              </w:rPr>
              <w:t>Содержание воды по Фишеру: 0 -</w:t>
            </w:r>
            <w:r w:rsidRPr="007B38AF">
              <w:rPr>
                <w:rFonts w:ascii="Times New Roman" w:hAnsi="Times New Roman"/>
                <w:lang w:eastAsia="en-US"/>
              </w:rPr>
              <w:t xml:space="preserve"> 200 %</w:t>
            </w:r>
          </w:p>
          <w:p w:rsidR="007B38AF" w:rsidRPr="007B38AF" w:rsidRDefault="007B38AF" w:rsidP="007B38AF">
            <w:pPr>
              <w:pStyle w:val="af7"/>
              <w:rPr>
                <w:rFonts w:ascii="Times New Roman" w:hAnsi="Times New Roman"/>
                <w:lang w:eastAsia="en-US"/>
              </w:rPr>
            </w:pPr>
            <w:r>
              <w:rPr>
                <w:rFonts w:ascii="Times New Roman" w:hAnsi="Times New Roman"/>
                <w:lang w:eastAsia="en-US"/>
              </w:rPr>
              <w:t>Кислотность, мэкв/г: 0 -</w:t>
            </w:r>
            <w:r w:rsidRPr="007B38AF">
              <w:rPr>
                <w:rFonts w:ascii="Times New Roman" w:hAnsi="Times New Roman"/>
                <w:lang w:eastAsia="en-US"/>
              </w:rPr>
              <w:t xml:space="preserve"> 0.0002</w:t>
            </w:r>
          </w:p>
          <w:p w:rsidR="007B38AF" w:rsidRPr="007B38AF" w:rsidRDefault="007B38AF" w:rsidP="007B38AF">
            <w:pPr>
              <w:pStyle w:val="af7"/>
              <w:rPr>
                <w:rFonts w:ascii="Times New Roman" w:hAnsi="Times New Roman"/>
                <w:lang w:eastAsia="en-US"/>
              </w:rPr>
            </w:pPr>
            <w:r>
              <w:rPr>
                <w:rFonts w:ascii="Times New Roman" w:hAnsi="Times New Roman"/>
                <w:lang w:eastAsia="en-US"/>
              </w:rPr>
              <w:t>Щелочность, мэкв/г: 0 -</w:t>
            </w:r>
            <w:r w:rsidRPr="007B38AF">
              <w:rPr>
                <w:rFonts w:ascii="Times New Roman" w:hAnsi="Times New Roman"/>
                <w:lang w:eastAsia="en-US"/>
              </w:rPr>
              <w:t xml:space="preserve"> 0.0002</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Флуоресценция</w:t>
            </w:r>
            <w:r>
              <w:rPr>
                <w:rFonts w:ascii="Times New Roman" w:hAnsi="Times New Roman"/>
                <w:lang w:eastAsia="en-US"/>
              </w:rPr>
              <w:t xml:space="preserve"> (по хинину при 254нм), ppb: 0 -</w:t>
            </w:r>
            <w:r w:rsidRPr="007B38AF">
              <w:rPr>
                <w:rFonts w:ascii="Times New Roman" w:hAnsi="Times New Roman"/>
                <w:lang w:eastAsia="en-US"/>
              </w:rPr>
              <w:t xml:space="preserve"> 1</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Флуоресценция (по хинину при 365н</w:t>
            </w:r>
            <w:r>
              <w:rPr>
                <w:rFonts w:ascii="Times New Roman" w:hAnsi="Times New Roman"/>
                <w:lang w:eastAsia="en-US"/>
              </w:rPr>
              <w:t>м), ppb: 0 -</w:t>
            </w:r>
            <w:r w:rsidRPr="007B38AF">
              <w:rPr>
                <w:rFonts w:ascii="Times New Roman" w:hAnsi="Times New Roman"/>
                <w:lang w:eastAsia="en-US"/>
              </w:rPr>
              <w:t xml:space="preserve"> 1</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 xml:space="preserve">Дрейф </w:t>
            </w:r>
            <w:r>
              <w:rPr>
                <w:rFonts w:ascii="Times New Roman" w:hAnsi="Times New Roman"/>
                <w:lang w:eastAsia="en-US"/>
              </w:rPr>
              <w:t>базовой линии (210 нм), mAu: 0 -</w:t>
            </w:r>
            <w:r w:rsidRPr="007B38AF">
              <w:rPr>
                <w:rFonts w:ascii="Times New Roman" w:hAnsi="Times New Roman"/>
                <w:lang w:eastAsia="en-US"/>
              </w:rPr>
              <w:t xml:space="preserve"> 15</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Степе</w:t>
            </w:r>
            <w:r>
              <w:rPr>
                <w:rFonts w:ascii="Times New Roman" w:hAnsi="Times New Roman"/>
                <w:lang w:eastAsia="en-US"/>
              </w:rPr>
              <w:t>нь градиента (при 254нм), mAu: 0 -</w:t>
            </w:r>
            <w:r w:rsidRPr="007B38AF">
              <w:rPr>
                <w:rFonts w:ascii="Times New Roman" w:hAnsi="Times New Roman"/>
                <w:lang w:eastAsia="en-US"/>
              </w:rPr>
              <w:t xml:space="preserve"> 5</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Степень</w:t>
            </w:r>
            <w:r>
              <w:rPr>
                <w:rFonts w:ascii="Times New Roman" w:hAnsi="Times New Roman"/>
                <w:lang w:eastAsia="en-US"/>
              </w:rPr>
              <w:t xml:space="preserve"> градиента: (при 235нм), mAu 0 -</w:t>
            </w:r>
            <w:r w:rsidRPr="007B38AF">
              <w:rPr>
                <w:rFonts w:ascii="Times New Roman" w:hAnsi="Times New Roman"/>
                <w:lang w:eastAsia="en-US"/>
              </w:rPr>
              <w:t xml:space="preserve"> 2</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В кювет</w:t>
            </w:r>
            <w:r>
              <w:rPr>
                <w:rFonts w:ascii="Times New Roman" w:hAnsi="Times New Roman"/>
                <w:lang w:eastAsia="en-US"/>
              </w:rPr>
              <w:t xml:space="preserve">е 1 см: оптическая плотность (% </w:t>
            </w:r>
            <w:r w:rsidRPr="007B38AF">
              <w:rPr>
                <w:rFonts w:ascii="Times New Roman" w:hAnsi="Times New Roman"/>
                <w:lang w:eastAsia="en-US"/>
              </w:rPr>
              <w:t>пропускания):</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при 205 нм коэффициент до 1.000 (10.0% и более);</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при 210 нм коэффициент до 0.523 (30.0% и более);</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при 220 нм коэффициент до 0.222 (60.0% и более);</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при 230 нм коэффициент до 0.097 (80.0% и более);</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при 250 нм коэффициент до 0.022 (95.0% и более);</w:t>
            </w:r>
          </w:p>
          <w:p w:rsidR="007B38AF" w:rsidRPr="007B38AF" w:rsidRDefault="007B38AF" w:rsidP="007B38AF">
            <w:pPr>
              <w:pStyle w:val="af7"/>
              <w:rPr>
                <w:rFonts w:ascii="Times New Roman" w:hAnsi="Times New Roman"/>
                <w:lang w:eastAsia="en-US"/>
              </w:rPr>
            </w:pPr>
            <w:r w:rsidRPr="007B38AF">
              <w:rPr>
                <w:rFonts w:ascii="Times New Roman" w:hAnsi="Times New Roman"/>
                <w:lang w:eastAsia="en-US"/>
              </w:rPr>
              <w:t>при 260 нм коэффициент до 0.009 (98.0% и более).</w:t>
            </w:r>
          </w:p>
          <w:p w:rsidR="00A97709" w:rsidRPr="00EF2276" w:rsidRDefault="007B38AF" w:rsidP="007B38AF">
            <w:pPr>
              <w:pStyle w:val="af7"/>
              <w:rPr>
                <w:rFonts w:ascii="Times New Roman" w:hAnsi="Times New Roman"/>
                <w:lang w:eastAsia="en-US"/>
              </w:rPr>
            </w:pPr>
            <w:r w:rsidRPr="007B38AF">
              <w:rPr>
                <w:rFonts w:ascii="Times New Roman" w:hAnsi="Times New Roman"/>
                <w:lang w:eastAsia="en-US"/>
              </w:rPr>
              <w:t>Произведено по ТУ 20.59.52-001-49134137-2024</w:t>
            </w:r>
          </w:p>
        </w:tc>
        <w:tc>
          <w:tcPr>
            <w:tcW w:w="850" w:type="dxa"/>
            <w:tcBorders>
              <w:top w:val="single" w:sz="4" w:space="0" w:color="auto"/>
              <w:left w:val="single" w:sz="4" w:space="0" w:color="auto"/>
              <w:bottom w:val="single" w:sz="4" w:space="0" w:color="auto"/>
              <w:right w:val="single" w:sz="4" w:space="0" w:color="auto"/>
            </w:tcBorders>
            <w:vAlign w:val="center"/>
          </w:tcPr>
          <w:p w:rsidR="00A97709" w:rsidRPr="00EF2276" w:rsidRDefault="007B38AF" w:rsidP="000251A2">
            <w:pPr>
              <w:pStyle w:val="af7"/>
              <w:spacing w:line="276" w:lineRule="auto"/>
              <w:jc w:val="center"/>
              <w:rPr>
                <w:rFonts w:ascii="Times New Roman" w:hAnsi="Times New Roman"/>
                <w:lang w:eastAsia="en-US"/>
              </w:rPr>
            </w:pPr>
            <w:r>
              <w:rPr>
                <w:rFonts w:ascii="Times New Roman" w:hAnsi="Times New Roman"/>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A97709" w:rsidRPr="00EF2276" w:rsidRDefault="00A97709" w:rsidP="000251A2">
            <w:pPr>
              <w:pStyle w:val="af7"/>
              <w:spacing w:line="276" w:lineRule="auto"/>
              <w:jc w:val="center"/>
              <w:rPr>
                <w:rFonts w:ascii="Times New Roman" w:hAnsi="Times New Roman"/>
                <w:lang w:eastAsia="en-US"/>
              </w:rPr>
            </w:pPr>
            <w:r>
              <w:rPr>
                <w:rFonts w:ascii="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A97709" w:rsidRPr="00EF2276" w:rsidRDefault="007B38AF" w:rsidP="000251A2">
            <w:pPr>
              <w:pStyle w:val="af7"/>
              <w:spacing w:line="276" w:lineRule="auto"/>
              <w:jc w:val="center"/>
              <w:rPr>
                <w:rFonts w:ascii="Times New Roman" w:hAnsi="Times New Roman"/>
                <w:lang w:eastAsia="en-US"/>
              </w:rPr>
            </w:pPr>
            <w:r>
              <w:rPr>
                <w:rFonts w:ascii="Times New Roman" w:hAnsi="Times New Roman"/>
                <w:lang w:eastAsia="en-US"/>
              </w:rPr>
              <w:t>20.59.52.194</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Pr="00EF2276" w:rsidRDefault="00A97709" w:rsidP="000251A2">
            <w:pPr>
              <w:pStyle w:val="af7"/>
              <w:spacing w:line="276" w:lineRule="auto"/>
              <w:jc w:val="center"/>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Pr="00EF2276" w:rsidRDefault="00A97709" w:rsidP="000251A2">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Pr="00EF2276" w:rsidRDefault="00A97709" w:rsidP="000251A2">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A97709" w:rsidRPr="00EF2276" w:rsidRDefault="00A97709" w:rsidP="000251A2">
            <w:pPr>
              <w:pStyle w:val="af7"/>
              <w:spacing w:line="276" w:lineRule="auto"/>
              <w:jc w:val="center"/>
              <w:rPr>
                <w:rFonts w:ascii="Times New Roman" w:hAnsi="Times New Roman"/>
                <w:lang w:eastAsia="en-US"/>
              </w:rPr>
            </w:pPr>
          </w:p>
        </w:tc>
      </w:tr>
    </w:tbl>
    <w:p w:rsidR="00170252" w:rsidRDefault="00170252" w:rsidP="000820E3">
      <w:pPr>
        <w:rPr>
          <w:rFonts w:ascii="Times New Roman" w:hAnsi="Times New Roman" w:cs="Times New Roman"/>
          <w:b/>
          <w:sz w:val="28"/>
          <w:szCs w:val="28"/>
        </w:rPr>
      </w:pPr>
    </w:p>
    <w:sectPr w:rsidR="00170252" w:rsidSect="00A9770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772" w:rsidRDefault="00030772">
      <w:pPr>
        <w:spacing w:after="0" w:line="240" w:lineRule="auto"/>
      </w:pPr>
      <w:r>
        <w:separator/>
      </w:r>
    </w:p>
  </w:endnote>
  <w:endnote w:type="continuationSeparator" w:id="0">
    <w:p w:rsidR="00030772" w:rsidRDefault="0003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2216" w:rsidRDefault="008B221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221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B221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221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221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221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B38A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772" w:rsidRDefault="00030772">
      <w:pPr>
        <w:spacing w:after="0" w:line="240" w:lineRule="auto"/>
      </w:pPr>
      <w:r>
        <w:separator/>
      </w:r>
    </w:p>
  </w:footnote>
  <w:footnote w:type="continuationSeparator" w:id="0">
    <w:p w:rsidR="00030772" w:rsidRDefault="0003077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2216" w:rsidRDefault="008B221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2216" w:rsidRDefault="008B221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2216" w:rsidRDefault="008B221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0772"/>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38AF"/>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2216"/>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97709"/>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D9663-2295-451A-952F-8B1D92AF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2026-05-13T10:15:00Z</dcterms:created>
  <dcterms:modified xsi:type="dcterms:W3CDTF">2026-05-13T10:15:00Z</dcterms:modified>
</cp:coreProperties>
</file>