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06.10.2022 № 05-07/1324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12.10.2022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7077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192"/>
        <w:gridCol w:w="670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нейроонкологии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календарных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470"/>
        <w:gridCol w:w="4661"/>
        <w:gridCol w:w="1179"/>
        <w:gridCol w:w="1198"/>
        <w:gridCol w:w="1496"/>
        <w:gridCol w:w="1198"/>
        <w:gridCol w:w="749"/>
        <w:gridCol w:w="1198"/>
        <w:gridCol w:w="1152"/>
      </w:tblGrid>
      <w:tr w:rsidR="001A11F4" w:rsidRPr="0027564A" w:rsidTr="00F0289F">
        <w:trPr>
          <w:trHeight w:val="20"/>
          <w:jc w:val="center"/>
        </w:trPr>
        <w:tc>
          <w:tcPr>
            <w:tcW w:w="620" w:type="dxa"/>
            <w:vAlign w:val="center"/>
            <w:hideMark/>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 п/п</w:t>
            </w:r>
          </w:p>
        </w:tc>
        <w:tc>
          <w:tcPr>
            <w:tcW w:w="2435" w:type="dxa"/>
            <w:vAlign w:val="center"/>
            <w:hideMark/>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 xml:space="preserve">Наименование товара </w:t>
            </w:r>
          </w:p>
        </w:tc>
        <w:tc>
          <w:tcPr>
            <w:tcW w:w="4595" w:type="dxa"/>
            <w:vAlign w:val="center"/>
            <w:hideMark/>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1162" w:type="dxa"/>
            <w:vAlign w:val="center"/>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Кол-во</w:t>
            </w:r>
          </w:p>
        </w:tc>
        <w:tc>
          <w:tcPr>
            <w:tcW w:w="1181" w:type="dxa"/>
            <w:vAlign w:val="center"/>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Ед. изм.</w:t>
            </w:r>
          </w:p>
        </w:tc>
        <w:tc>
          <w:tcPr>
            <w:tcW w:w="1475" w:type="dxa"/>
            <w:vAlign w:val="center"/>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ОКПД2/ КТРУ</w:t>
            </w:r>
          </w:p>
        </w:tc>
        <w:tc>
          <w:tcPr>
            <w:tcW w:w="1181" w:type="dxa"/>
            <w:shd w:val="clear" w:color="auto" w:fill="FFFFCC"/>
            <w:vAlign w:val="center"/>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Страна происхождения</w:t>
            </w:r>
          </w:p>
        </w:tc>
        <w:tc>
          <w:tcPr>
            <w:tcW w:w="738" w:type="dxa"/>
            <w:shd w:val="clear" w:color="auto" w:fill="FFFFCC"/>
            <w:vAlign w:val="center"/>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НДС %</w:t>
            </w:r>
          </w:p>
        </w:tc>
        <w:tc>
          <w:tcPr>
            <w:tcW w:w="1181" w:type="dxa"/>
            <w:shd w:val="clear" w:color="auto" w:fill="FFFFCC"/>
            <w:vAlign w:val="center"/>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Цена за ед. с НДС (руб.)</w:t>
            </w:r>
          </w:p>
        </w:tc>
        <w:tc>
          <w:tcPr>
            <w:tcW w:w="1136" w:type="dxa"/>
            <w:shd w:val="clear" w:color="auto" w:fill="FFFFCC"/>
            <w:vAlign w:val="center"/>
          </w:tcPr>
          <w:p w:rsidR="001A11F4" w:rsidRPr="0027564A" w:rsidRDefault="001A11F4" w:rsidP="00F0289F">
            <w:pPr>
              <w:spacing w:after="0" w:line="240" w:lineRule="auto"/>
              <w:jc w:val="center"/>
              <w:rPr>
                <w:rFonts w:ascii="Times New Roman" w:eastAsia="Times New Roman" w:hAnsi="Times New Roman" w:cs="Times New Roman"/>
                <w:b/>
                <w:lang w:eastAsia="ru-RU"/>
              </w:rPr>
            </w:pPr>
            <w:r w:rsidRPr="0027564A">
              <w:rPr>
                <w:rFonts w:ascii="Times New Roman" w:eastAsia="Times New Roman" w:hAnsi="Times New Roman" w:cs="Times New Roman"/>
                <w:b/>
                <w:lang w:eastAsia="ru-RU"/>
              </w:rPr>
              <w:t>Сумма с НДС (руб.)</w:t>
            </w:r>
          </w:p>
        </w:tc>
      </w:tr>
      <w:tr w:rsidR="001A11F4" w:rsidRPr="0027564A" w:rsidTr="00F0289F">
        <w:trPr>
          <w:trHeight w:val="20"/>
          <w:jc w:val="center"/>
        </w:trPr>
        <w:tc>
          <w:tcPr>
            <w:tcW w:w="620" w:type="dxa"/>
          </w:tcPr>
          <w:p w:rsidR="001A11F4" w:rsidRPr="0027564A" w:rsidRDefault="001A11F4" w:rsidP="00F0289F">
            <w:pPr>
              <w:numPr>
                <w:ilvl w:val="0"/>
                <w:numId w:val="20"/>
              </w:numPr>
              <w:spacing w:after="0" w:line="240" w:lineRule="auto"/>
              <w:ind w:left="139" w:hanging="283"/>
              <w:contextualSpacing/>
              <w:jc w:val="center"/>
              <w:rPr>
                <w:rFonts w:ascii="Times New Roman" w:eastAsia="Times New Roman" w:hAnsi="Times New Roman" w:cs="Times New Roman"/>
                <w:sz w:val="20"/>
                <w:szCs w:val="20"/>
                <w:lang w:eastAsia="ru-RU"/>
              </w:rPr>
            </w:pPr>
          </w:p>
        </w:tc>
        <w:tc>
          <w:tcPr>
            <w:tcW w:w="2435" w:type="dxa"/>
            <w:tcBorders>
              <w:top w:val="single" w:sz="4" w:space="0" w:color="000000"/>
              <w:left w:val="single" w:sz="4" w:space="0" w:color="000000"/>
              <w:bottom w:val="single" w:sz="4" w:space="0" w:color="000000"/>
              <w:right w:val="single" w:sz="4" w:space="0" w:color="000000"/>
            </w:tcBorders>
            <w:vAlign w:val="center"/>
          </w:tcPr>
          <w:p w:rsidR="001A11F4" w:rsidRPr="0027564A" w:rsidRDefault="001A11F4" w:rsidP="00F0289F">
            <w:pPr>
              <w:rPr>
                <w:rFonts w:ascii="Times New Roman" w:eastAsia="Times New Roman" w:hAnsi="Times New Roman" w:cs="Times New Roman"/>
                <w:b/>
                <w:bCs/>
                <w:sz w:val="20"/>
                <w:szCs w:val="20"/>
              </w:rPr>
            </w:pPr>
            <w:r w:rsidRPr="003A7ACE">
              <w:rPr>
                <w:rFonts w:ascii="Times New Roman" w:eastAsia="Times New Roman" w:hAnsi="Times New Roman" w:cs="Times New Roman"/>
                <w:sz w:val="20"/>
                <w:szCs w:val="20"/>
                <w:lang w:eastAsia="ru-RU"/>
              </w:rPr>
              <w:t>Бор краниоперфораторный с кулачковым механизмом EasyDrill</w:t>
            </w:r>
            <w:r>
              <w:rPr>
                <w:rFonts w:ascii="Times New Roman" w:eastAsia="Times New Roman" w:hAnsi="Times New Roman" w:cs="Times New Roman"/>
                <w:sz w:val="20"/>
                <w:szCs w:val="20"/>
                <w:lang w:eastAsia="ru-RU"/>
              </w:rPr>
              <w:t xml:space="preserve"> (или эквивалент)</w:t>
            </w:r>
          </w:p>
        </w:tc>
        <w:tc>
          <w:tcPr>
            <w:tcW w:w="4595" w:type="dxa"/>
            <w:tcBorders>
              <w:top w:val="single" w:sz="4" w:space="0" w:color="000000"/>
              <w:left w:val="nil"/>
              <w:bottom w:val="single" w:sz="4" w:space="0" w:color="000000"/>
              <w:right w:val="single" w:sz="4" w:space="0" w:color="000000"/>
            </w:tcBorders>
            <w:vAlign w:val="center"/>
          </w:tcPr>
          <w:p w:rsidR="001A11F4" w:rsidRPr="0027564A" w:rsidRDefault="001A11F4" w:rsidP="00F0289F">
            <w:pPr>
              <w:rPr>
                <w:rFonts w:ascii="Times New Roman" w:eastAsia="Times New Roman" w:hAnsi="Times New Roman" w:cs="Times New Roman"/>
                <w:sz w:val="20"/>
                <w:szCs w:val="20"/>
              </w:rPr>
            </w:pPr>
            <w:r w:rsidRPr="003A7ACE">
              <w:rPr>
                <w:rFonts w:ascii="Times New Roman" w:eastAsia="Times New Roman" w:hAnsi="Times New Roman" w:cs="Times New Roman"/>
                <w:sz w:val="20"/>
                <w:szCs w:val="20"/>
                <w:lang w:eastAsia="ru-RU"/>
              </w:rPr>
              <w:t>Бор для наложения фрезевых отверстий, самостопорящееся, с хвостовиком Hudson, наружный диаметр 9 мм.Совместим с мотором Legend EHS, производства компании Medtronic. Поставляется стерильным в индивидуальной упаковке- 1 шт.</w:t>
            </w:r>
          </w:p>
        </w:tc>
        <w:tc>
          <w:tcPr>
            <w:tcW w:w="1162" w:type="dxa"/>
            <w:tcBorders>
              <w:top w:val="single" w:sz="4" w:space="0" w:color="000000"/>
              <w:left w:val="single" w:sz="4" w:space="0" w:color="000000"/>
              <w:bottom w:val="single" w:sz="4" w:space="0" w:color="000000"/>
              <w:right w:val="single" w:sz="4" w:space="0" w:color="000000"/>
            </w:tcBorders>
            <w:vAlign w:val="center"/>
          </w:tcPr>
          <w:p w:rsidR="001A11F4" w:rsidRPr="0027564A" w:rsidRDefault="001A11F4" w:rsidP="00F028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81" w:type="dxa"/>
            <w:tcBorders>
              <w:top w:val="single" w:sz="4" w:space="0" w:color="000000"/>
              <w:left w:val="nil"/>
              <w:bottom w:val="single" w:sz="4" w:space="0" w:color="000000"/>
              <w:right w:val="single" w:sz="4" w:space="0" w:color="000000"/>
            </w:tcBorders>
            <w:vAlign w:val="center"/>
          </w:tcPr>
          <w:p w:rsidR="001A11F4" w:rsidRPr="0027564A" w:rsidRDefault="001A11F4" w:rsidP="00F028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1475" w:type="dxa"/>
            <w:tcBorders>
              <w:top w:val="single" w:sz="4" w:space="0" w:color="000000"/>
              <w:left w:val="single" w:sz="4" w:space="0" w:color="000000"/>
              <w:bottom w:val="single" w:sz="4" w:space="0" w:color="000000"/>
              <w:right w:val="single" w:sz="4" w:space="0" w:color="000000"/>
            </w:tcBorders>
            <w:vAlign w:val="center"/>
          </w:tcPr>
          <w:p w:rsidR="001A11F4" w:rsidRPr="0027564A" w:rsidRDefault="001A11F4" w:rsidP="00F028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32.50.13.190</w:t>
            </w:r>
          </w:p>
        </w:tc>
        <w:tc>
          <w:tcPr>
            <w:tcW w:w="1181" w:type="dxa"/>
            <w:shd w:val="clear" w:color="auto" w:fill="FFFFCC"/>
          </w:tcPr>
          <w:p w:rsidR="001A11F4" w:rsidRPr="0027564A" w:rsidRDefault="001A11F4" w:rsidP="00F0289F">
            <w:pPr>
              <w:spacing w:after="0" w:line="240" w:lineRule="auto"/>
              <w:jc w:val="center"/>
              <w:rPr>
                <w:rFonts w:ascii="Times New Roman" w:eastAsia="Times New Roman" w:hAnsi="Times New Roman" w:cs="Times New Roman"/>
                <w:sz w:val="20"/>
                <w:szCs w:val="20"/>
                <w:lang w:eastAsia="ru-RU"/>
              </w:rPr>
            </w:pPr>
          </w:p>
        </w:tc>
        <w:tc>
          <w:tcPr>
            <w:tcW w:w="738" w:type="dxa"/>
            <w:shd w:val="clear" w:color="auto" w:fill="FFFFCC"/>
          </w:tcPr>
          <w:p w:rsidR="001A11F4" w:rsidRPr="0027564A" w:rsidRDefault="001A11F4" w:rsidP="00F0289F">
            <w:pPr>
              <w:spacing w:after="0" w:line="240" w:lineRule="auto"/>
              <w:jc w:val="center"/>
              <w:rPr>
                <w:rFonts w:ascii="Times New Roman" w:eastAsia="Times New Roman" w:hAnsi="Times New Roman" w:cs="Times New Roman"/>
                <w:sz w:val="20"/>
                <w:szCs w:val="20"/>
                <w:lang w:eastAsia="ru-RU"/>
              </w:rPr>
            </w:pPr>
          </w:p>
        </w:tc>
        <w:tc>
          <w:tcPr>
            <w:tcW w:w="1181" w:type="dxa"/>
            <w:shd w:val="clear" w:color="auto" w:fill="FFFFCC"/>
          </w:tcPr>
          <w:p w:rsidR="001A11F4" w:rsidRPr="0027564A" w:rsidRDefault="001A11F4" w:rsidP="00F0289F">
            <w:pPr>
              <w:spacing w:after="0" w:line="240" w:lineRule="auto"/>
              <w:jc w:val="center"/>
              <w:rPr>
                <w:rFonts w:ascii="Times New Roman" w:eastAsia="Times New Roman" w:hAnsi="Times New Roman" w:cs="Times New Roman"/>
                <w:sz w:val="20"/>
                <w:szCs w:val="20"/>
                <w:lang w:eastAsia="ru-RU"/>
              </w:rPr>
            </w:pPr>
          </w:p>
        </w:tc>
        <w:tc>
          <w:tcPr>
            <w:tcW w:w="1136" w:type="dxa"/>
            <w:shd w:val="clear" w:color="auto" w:fill="FFFFCC"/>
          </w:tcPr>
          <w:p w:rsidR="001A11F4" w:rsidRPr="0027564A" w:rsidRDefault="001A11F4" w:rsidP="00F0289F">
            <w:pPr>
              <w:spacing w:after="0" w:line="240" w:lineRule="auto"/>
              <w:jc w:val="center"/>
              <w:rPr>
                <w:rFonts w:ascii="Times New Roman" w:eastAsia="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1A11F4">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E3" w:rsidRDefault="00400AE3">
      <w:pPr>
        <w:spacing w:after="0" w:line="240" w:lineRule="auto"/>
      </w:pPr>
      <w:r>
        <w:separator/>
      </w:r>
    </w:p>
  </w:endnote>
  <w:endnote w:type="continuationSeparator" w:id="0">
    <w:p w:rsidR="00400AE3" w:rsidRDefault="0040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7077D" w:rsidRDefault="0027077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7077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7077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7077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7077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7077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A11F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E3" w:rsidRDefault="00400AE3">
      <w:pPr>
        <w:spacing w:after="0" w:line="240" w:lineRule="auto"/>
      </w:pPr>
      <w:r>
        <w:separator/>
      </w:r>
    </w:p>
  </w:footnote>
  <w:footnote w:type="continuationSeparator" w:id="0">
    <w:p w:rsidR="00400AE3" w:rsidRDefault="00400AE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7077D" w:rsidRDefault="0027077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7077D" w:rsidRDefault="0027077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7077D" w:rsidRDefault="0027077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A11F4"/>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077D"/>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0AE3"/>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B094-AC75-4A19-BFF7-8476DC36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2022-10-06T11:03:00Z</dcterms:created>
  <dcterms:modified xsi:type="dcterms:W3CDTF">2022-10-06T11:03:00Z</dcterms:modified>
</cp:coreProperties>
</file>