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05-07/1321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E630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272"/>
        <w:gridCol w:w="566"/>
        <w:gridCol w:w="1255"/>
        <w:gridCol w:w="992"/>
        <w:gridCol w:w="3260"/>
        <w:gridCol w:w="979"/>
        <w:gridCol w:w="3700"/>
        <w:gridCol w:w="1700"/>
        <w:gridCol w:w="708"/>
        <w:gridCol w:w="568"/>
        <w:gridCol w:w="708"/>
        <w:gridCol w:w="590"/>
        <w:gridCol w:w="651"/>
      </w:tblGrid>
      <w:tr w:rsidR="009A1CCB" w:rsidRPr="009A1CCB" w:rsidTr="009A1CCB">
        <w:trPr>
          <w:trHeight w:val="402"/>
        </w:trPr>
        <w:tc>
          <w:tcPr>
            <w:tcW w:w="8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w:t>
            </w:r>
          </w:p>
        </w:tc>
        <w:tc>
          <w:tcPr>
            <w:tcW w:w="177"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Код КТРУ/ОКПД2</w:t>
            </w:r>
          </w:p>
        </w:tc>
        <w:tc>
          <w:tcPr>
            <w:tcW w:w="393"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Наименование по КТРУ</w:t>
            </w:r>
          </w:p>
        </w:tc>
        <w:tc>
          <w:tcPr>
            <w:tcW w:w="311"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Наименование характеристики</w:t>
            </w:r>
          </w:p>
        </w:tc>
        <w:tc>
          <w:tcPr>
            <w:tcW w:w="1022"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Значение параметра</w:t>
            </w:r>
          </w:p>
        </w:tc>
        <w:tc>
          <w:tcPr>
            <w:tcW w:w="307"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Ед. изм</w:t>
            </w:r>
          </w:p>
        </w:tc>
        <w:tc>
          <w:tcPr>
            <w:tcW w:w="1160"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Инструкция</w:t>
            </w:r>
          </w:p>
        </w:tc>
        <w:tc>
          <w:tcPr>
            <w:tcW w:w="533" w:type="pct"/>
            <w:tcBorders>
              <w:top w:val="single" w:sz="8" w:space="0" w:color="auto"/>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Обоснование дополнительных характеристик</w:t>
            </w:r>
          </w:p>
        </w:tc>
        <w:tc>
          <w:tcPr>
            <w:tcW w:w="222" w:type="pct"/>
            <w:tcBorders>
              <w:top w:val="single" w:sz="8" w:space="0" w:color="auto"/>
              <w:left w:val="nil"/>
              <w:bottom w:val="single" w:sz="8" w:space="0" w:color="auto"/>
              <w:right w:val="nil"/>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Кол-во</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Страна происхождения Товара</w:t>
            </w:r>
          </w:p>
        </w:tc>
        <w:tc>
          <w:tcPr>
            <w:tcW w:w="222" w:type="pct"/>
            <w:tcBorders>
              <w:top w:val="single" w:sz="4" w:space="0" w:color="auto"/>
              <w:left w:val="nil"/>
              <w:bottom w:val="single" w:sz="4" w:space="0" w:color="auto"/>
              <w:right w:val="single" w:sz="4"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Ставка НДС%</w:t>
            </w:r>
          </w:p>
        </w:tc>
        <w:tc>
          <w:tcPr>
            <w:tcW w:w="185" w:type="pct"/>
            <w:tcBorders>
              <w:top w:val="single" w:sz="4" w:space="0" w:color="auto"/>
              <w:left w:val="nil"/>
              <w:bottom w:val="single" w:sz="4" w:space="0" w:color="auto"/>
              <w:right w:val="single" w:sz="4"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Цена за ед.без НДС</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Сумма без НДС</w:t>
            </w:r>
          </w:p>
        </w:tc>
      </w:tr>
      <w:tr w:rsidR="009A1CCB"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right"/>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1</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21.20.23.110-00005032</w:t>
            </w:r>
            <w:r>
              <w:rPr>
                <w:rFonts w:ascii="Times New Roman" w:eastAsia="Times New Roman" w:hAnsi="Times New Roman" w:cs="Times New Roman"/>
                <w:color w:val="000000"/>
                <w:lang w:eastAsia="ru-RU"/>
              </w:rPr>
              <w:t>*</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Подсчет клеток крови ИВД, реагент</w:t>
            </w:r>
          </w:p>
        </w:tc>
        <w:tc>
          <w:tcPr>
            <w:tcW w:w="311"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штука</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nil"/>
            </w:tcBorders>
            <w:shd w:val="clear" w:color="auto" w:fill="auto"/>
            <w:noWrap/>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20</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гематологических анализаторов серии ВС</w:t>
            </w:r>
          </w:p>
        </w:tc>
        <w:tc>
          <w:tcPr>
            <w:tcW w:w="307" w:type="pct"/>
            <w:tcBorders>
              <w:top w:val="nil"/>
              <w:left w:val="nil"/>
              <w:bottom w:val="single" w:sz="8" w:space="0" w:color="auto"/>
              <w:right w:val="single" w:sz="8" w:space="0" w:color="auto"/>
            </w:tcBorders>
            <w:shd w:val="clear" w:color="auto" w:fill="auto"/>
            <w:noWrap/>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Объем реагента</w:t>
            </w:r>
          </w:p>
        </w:tc>
        <w:tc>
          <w:tcPr>
            <w:tcW w:w="1022"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jc w:val="right"/>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20</w:t>
            </w:r>
          </w:p>
        </w:tc>
        <w:tc>
          <w:tcPr>
            <w:tcW w:w="307"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Литр; кубический дециметр</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Тип реагента</w:t>
            </w:r>
          </w:p>
        </w:tc>
        <w:tc>
          <w:tcPr>
            <w:tcW w:w="1022"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Изотонический разбавитель крови</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noWrap/>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Применение</w:t>
            </w:r>
          </w:p>
        </w:tc>
        <w:tc>
          <w:tcPr>
            <w:tcW w:w="1022"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измерения параметров, связанных с эритроцитами, тромбоцитами, лейкоцитами, ретикулоцитами и ядросодержащими эритроцитами.</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noWrap/>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Буферный раствор бората, хлорид натрия</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noWrap/>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Для стабильной работы оборудования в </w:t>
            </w:r>
            <w:r w:rsidR="0031225C" w:rsidRPr="009A1CCB">
              <w:rPr>
                <w:rFonts w:ascii="Times New Roman" w:eastAsia="Times New Roman" w:hAnsi="Times New Roman" w:cs="Times New Roman"/>
                <w:color w:val="000000"/>
                <w:lang w:eastAsia="ru-RU"/>
              </w:rPr>
              <w:t>соответствии</w:t>
            </w:r>
            <w:r w:rsidRPr="009A1CCB">
              <w:rPr>
                <w:rFonts w:ascii="Times New Roman" w:eastAsia="Times New Roman" w:hAnsi="Times New Roman" w:cs="Times New Roman"/>
                <w:color w:val="000000"/>
                <w:lang w:eastAsia="ru-RU"/>
              </w:rPr>
              <w:t xml:space="preserve"> с инструкцией</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Стабильность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не менее 60</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Минимальное необходимое время хранения определяется исходя из возможностей лаборатории. </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r w:rsidR="003509B8">
              <w:rPr>
                <w:rStyle w:val="docdata"/>
                <w:color w:val="000000"/>
                <w:shd w:val="clear" w:color="auto" w:fill="FFFFFF"/>
              </w:rPr>
              <w:t>Для </w:t>
            </w:r>
            <w:r w:rsidR="003509B8">
              <w:rPr>
                <w:color w:val="000000"/>
                <w:shd w:val="clear" w:color="auto" w:fill="FFFFFF"/>
              </w:rPr>
              <w:t>автоматизации учёта реагента</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nil"/>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2</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21.20.23.110</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Реагент красящий</w:t>
            </w:r>
          </w:p>
        </w:tc>
        <w:tc>
          <w:tcPr>
            <w:tcW w:w="311"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упаковка</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4</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измерения связанных с ретикулоцитами параметров совместно с красителем M-6FR DYE.</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Default="009A1CCB" w:rsidP="003509B8">
            <w:pPr>
              <w:pStyle w:val="1512"/>
              <w:spacing w:before="0" w:beforeAutospacing="0" w:after="0" w:afterAutospacing="0"/>
            </w:pPr>
            <w:r w:rsidRPr="009A1CCB">
              <w:rPr>
                <w:rFonts w:ascii="Calibri" w:hAnsi="Calibri"/>
                <w:color w:val="000000"/>
              </w:rPr>
              <w:t> </w:t>
            </w:r>
            <w:r w:rsidR="003509B8">
              <w:rPr>
                <w:color w:val="000000"/>
                <w:sz w:val="22"/>
                <w:szCs w:val="22"/>
              </w:rPr>
              <w:t>Для стабильной работы оборудования в соответствии с инструкцией</w:t>
            </w:r>
          </w:p>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Фасовка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Не менее 4 </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Объем флакона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Не менее 1</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Трис-ацетатный буфер</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Стабильность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не менее 90</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r w:rsidR="003509B8">
              <w:rPr>
                <w:rStyle w:val="docdata"/>
                <w:color w:val="000000"/>
                <w:shd w:val="clear" w:color="auto" w:fill="FFFFFF"/>
              </w:rPr>
              <w:t>Для </w:t>
            </w:r>
            <w:r w:rsidR="003509B8">
              <w:rPr>
                <w:color w:val="000000"/>
                <w:shd w:val="clear" w:color="auto" w:fill="FFFFFF"/>
              </w:rPr>
              <w:t>автоматизации учёта реагента</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3</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21.20.23.110</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Реагент красящий</w:t>
            </w:r>
          </w:p>
        </w:tc>
        <w:tc>
          <w:tcPr>
            <w:tcW w:w="311"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упаковка</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8</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исследования лейкоцитарной формулы в канале DIFF совместно с реагентом M-6LD LYSE.</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Default="009A1CCB" w:rsidP="003509B8">
            <w:pPr>
              <w:pStyle w:val="1512"/>
              <w:spacing w:before="0" w:beforeAutospacing="0" w:after="0" w:afterAutospacing="0"/>
            </w:pPr>
            <w:r w:rsidRPr="009A1CCB">
              <w:rPr>
                <w:rFonts w:ascii="Calibri" w:hAnsi="Calibri"/>
                <w:color w:val="000000"/>
              </w:rPr>
              <w:t> </w:t>
            </w:r>
            <w:r w:rsidR="003509B8">
              <w:rPr>
                <w:color w:val="000000"/>
                <w:sz w:val="22"/>
                <w:szCs w:val="22"/>
              </w:rPr>
              <w:t>Для стабильной работы оборудования в соответствии с инструкцией</w:t>
            </w:r>
          </w:p>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Фасовка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Не менее 4 </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Объем флакона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Не менее 12</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мл</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флюорохром, этиленгликоль</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Стабильность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не менее 60</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single" w:sz="4" w:space="0" w:color="auto"/>
            </w:tcBorders>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9A1CCB" w:rsidRPr="009A1CCB" w:rsidRDefault="009A1CCB" w:rsidP="009A1CCB">
            <w:pPr>
              <w:spacing w:after="0" w:line="240" w:lineRule="auto"/>
              <w:rPr>
                <w:rFonts w:ascii="Calibri" w:eastAsia="Times New Roman" w:hAnsi="Calibri" w:cs="Times New Roman"/>
                <w:color w:val="000000"/>
                <w:lang w:eastAsia="ru-RU"/>
              </w:rPr>
            </w:pPr>
          </w:p>
        </w:tc>
      </w:tr>
      <w:tr w:rsidR="009A1CCB"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4</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21.20.23.110</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Реагент красящий</w:t>
            </w:r>
          </w:p>
        </w:tc>
        <w:tc>
          <w:tcPr>
            <w:tcW w:w="311"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упаковка</w:t>
            </w:r>
          </w:p>
        </w:tc>
        <w:tc>
          <w:tcPr>
            <w:tcW w:w="1160" w:type="pct"/>
            <w:tcBorders>
              <w:top w:val="nil"/>
              <w:left w:val="nil"/>
              <w:bottom w:val="single" w:sz="8" w:space="0" w:color="auto"/>
              <w:right w:val="single" w:sz="8" w:space="0" w:color="auto"/>
            </w:tcBorders>
            <w:shd w:val="clear" w:color="auto" w:fill="auto"/>
            <w:vAlign w:val="center"/>
            <w:hideMark/>
          </w:tcPr>
          <w:p w:rsidR="009A1CCB" w:rsidRPr="009A1CCB" w:rsidRDefault="009A1CCB" w:rsidP="009A1CCB">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9A1CCB" w:rsidRPr="009A1CCB" w:rsidRDefault="009A1CCB" w:rsidP="009A1CCB">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9A1CCB" w:rsidRPr="009A1CCB" w:rsidRDefault="009A1CCB" w:rsidP="009A1CCB">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8</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1CCB" w:rsidRPr="009A1CCB" w:rsidRDefault="009A1CCB" w:rsidP="009A1CCB">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3509B8" w:rsidRPr="009A1CCB" w:rsidTr="00E671AE">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измерения связанных с ядросодержащими эритроцитами параметров совместно с реагентом M-6LN LYSE.</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3509B8" w:rsidRDefault="003509B8" w:rsidP="003509B8">
            <w:pPr>
              <w:pStyle w:val="af5"/>
              <w:spacing w:before="0" w:beforeAutospacing="0" w:after="0" w:afterAutospacing="0"/>
            </w:pPr>
            <w:r>
              <w:rPr>
                <w:color w:val="000000"/>
                <w:sz w:val="22"/>
                <w:szCs w:val="22"/>
              </w:rPr>
              <w:t>Для стабильной работы оборудования в соответствии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Фасовка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Не менее 4 </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Объем флакона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Не менее 12</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мл</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Флюорофор, этиленгликоль</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Стабильность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не менее 60</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013EFF">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3509B8" w:rsidRDefault="003509B8" w:rsidP="003509B8">
            <w:pPr>
              <w:pStyle w:val="af5"/>
              <w:spacing w:before="0" w:beforeAutospacing="0" w:after="0" w:afterAutospacing="0"/>
            </w:pPr>
            <w:r>
              <w:rPr>
                <w:color w:val="000000"/>
                <w:sz w:val="22"/>
                <w:szCs w:val="22"/>
                <w:shd w:val="clear" w:color="auto" w:fill="FFFFFF"/>
              </w:rPr>
              <w:t>Для автоматизации учёта реагента</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5</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21.20.23.110</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Реагент красящий</w:t>
            </w:r>
          </w:p>
        </w:tc>
        <w:tc>
          <w:tcPr>
            <w:tcW w:w="311"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упаковка</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4</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3509B8" w:rsidRPr="009A1CCB" w:rsidTr="00D466A0">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измерения связанных с ретикулоцитами параметров совместно с разбавителем M-6DR DILUENT.</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3509B8" w:rsidRDefault="003509B8" w:rsidP="003509B8">
            <w:pPr>
              <w:pStyle w:val="af5"/>
              <w:spacing w:before="0" w:beforeAutospacing="0" w:after="0" w:afterAutospacing="0"/>
            </w:pPr>
            <w:r>
              <w:rPr>
                <w:color w:val="000000"/>
                <w:sz w:val="22"/>
                <w:szCs w:val="22"/>
              </w:rPr>
              <w:t>Для стабильной работы оборудования в соответствии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Фасовка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Не менее 4 </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Объем флакона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Не менее 12</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мл</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Флюорофор, этиленгликоль</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Стабильность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не менее 90</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Calibri"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p w:rsidR="003509B8" w:rsidRDefault="003509B8" w:rsidP="003509B8">
            <w:pPr>
              <w:pStyle w:val="af5"/>
            </w:pPr>
            <w:r>
              <w:rPr>
                <w:color w:val="000000"/>
                <w:sz w:val="22"/>
                <w:szCs w:val="22"/>
                <w:shd w:val="clear" w:color="auto" w:fill="FFFFFF"/>
              </w:rPr>
              <w:t>Для автоматизации учёта реагента</w:t>
            </w:r>
          </w:p>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right"/>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6</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5E6306" w:rsidP="003509B8">
            <w:pPr>
              <w:spacing w:after="0" w:line="240" w:lineRule="auto"/>
              <w:rPr>
                <w:rFonts w:ascii="Calibri" w:eastAsia="Times New Roman" w:hAnsi="Calibri" w:cs="Times New Roman"/>
                <w:color w:val="0563C1"/>
                <w:lang w:eastAsia="ru-RU"/>
              </w:rPr>
            </w:pPr>
            <w:hyperlink r:id="rId18" w:tgtFrame="_blank" w:history="1">
              <w:r w:rsidR="003509B8" w:rsidRPr="009A1CCB">
                <w:rPr>
                  <w:rFonts w:ascii="Calibri" w:eastAsia="Times New Roman" w:hAnsi="Calibri" w:cs="Times New Roman"/>
                  <w:lang w:eastAsia="ru-RU"/>
                </w:rPr>
                <w:t>21.20.23.110-00005036*</w:t>
              </w:r>
            </w:hyperlink>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Подсчет клеток крови ИВД, реагент</w:t>
            </w: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штука</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nil"/>
            </w:tcBorders>
            <w:shd w:val="clear" w:color="auto" w:fill="auto"/>
            <w:noWrap/>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8</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гематологических анализаторов серии ВС</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Объем реагента</w:t>
            </w:r>
          </w:p>
        </w:tc>
        <w:tc>
          <w:tcPr>
            <w:tcW w:w="1022"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4  и  ≤ 5</w:t>
            </w:r>
          </w:p>
        </w:tc>
        <w:tc>
          <w:tcPr>
            <w:tcW w:w="307"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Литр; кубический дециметр</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Тип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Лизирующий раствор</w:t>
            </w:r>
          </w:p>
        </w:tc>
        <w:tc>
          <w:tcPr>
            <w:tcW w:w="307" w:type="pct"/>
            <w:tcBorders>
              <w:top w:val="nil"/>
              <w:left w:val="nil"/>
              <w:bottom w:val="single" w:sz="8" w:space="0" w:color="auto"/>
              <w:right w:val="single" w:sz="8" w:space="0" w:color="auto"/>
            </w:tcBorders>
            <w:shd w:val="clear" w:color="auto" w:fill="auto"/>
            <w:noWrap/>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Применение</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исследования лейкоцитарной формулы в канале DIFF совместно с красителем   M-6FD DYE.</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ПАВ, буфер HEPES</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Срок годности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 не менее 60</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r>
              <w:rPr>
                <w:rStyle w:val="docdata"/>
                <w:color w:val="000000"/>
                <w:shd w:val="clear" w:color="auto" w:fill="FFFFFF"/>
              </w:rPr>
              <w:t>Для </w:t>
            </w:r>
            <w:r>
              <w:rPr>
                <w:color w:val="000000"/>
                <w:shd w:val="clear" w:color="auto" w:fill="FFFFFF"/>
              </w:rPr>
              <w:t>автоматизации учёта реагента</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7</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9231B0" w:rsidP="003509B8">
            <w:pPr>
              <w:spacing w:after="0" w:line="240" w:lineRule="auto"/>
              <w:jc w:val="center"/>
              <w:rPr>
                <w:rFonts w:ascii="Calibri" w:eastAsia="Times New Roman" w:hAnsi="Calibri" w:cs="Times New Roman"/>
                <w:color w:val="0563C1"/>
                <w:lang w:eastAsia="ru-RU"/>
              </w:rPr>
            </w:pPr>
            <w:hyperlink r:id="rId19" w:tgtFrame="_blank" w:history="1">
              <w:r w:rsidR="003509B8" w:rsidRPr="009A1CCB">
                <w:rPr>
                  <w:rFonts w:ascii="Calibri" w:eastAsia="Times New Roman" w:hAnsi="Calibri" w:cs="Times New Roman"/>
                  <w:lang w:eastAsia="ru-RU"/>
                </w:rPr>
                <w:t>21.20.23.110-00005036</w:t>
              </w:r>
            </w:hyperlink>
            <w:r w:rsidR="003509B8">
              <w:rPr>
                <w:rFonts w:ascii="Calibri" w:eastAsia="Times New Roman" w:hAnsi="Calibri" w:cs="Times New Roman"/>
                <w:lang w:eastAsia="ru-RU"/>
              </w:rPr>
              <w:t>*</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Подсчет клеток крови ИВД, реагент</w:t>
            </w: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штука</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2</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гематологических анализаторов серии ВС</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3509B8">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Объем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4  и  ≤ 5</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Литр; кубический дециметр</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single" w:sz="4" w:space="0" w:color="000000"/>
              <w:left w:val="single" w:sz="4" w:space="0" w:color="000000"/>
              <w:bottom w:val="single" w:sz="4" w:space="0" w:color="000000"/>
              <w:right w:val="single" w:sz="4" w:space="0" w:color="000000"/>
            </w:tcBorders>
            <w:vAlign w:val="center"/>
          </w:tcPr>
          <w:p w:rsidR="003509B8" w:rsidRDefault="003509B8" w:rsidP="003509B8">
            <w:pPr>
              <w:pStyle w:val="af5"/>
              <w:spacing w:before="0" w:beforeAutospacing="0" w:after="0" w:afterAutospacing="0"/>
            </w:pP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Тип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Лизирующий раствор</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E33590">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Применение</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измерения связанных с гемоглобином параметров.</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3509B8" w:rsidRDefault="003509B8" w:rsidP="003509B8">
            <w:pPr>
              <w:pStyle w:val="af5"/>
              <w:spacing w:before="0" w:beforeAutospacing="0" w:after="0" w:afterAutospacing="0"/>
            </w:pPr>
            <w:r>
              <w:rPr>
                <w:color w:val="000000"/>
                <w:sz w:val="22"/>
                <w:szCs w:val="22"/>
              </w:rPr>
              <w:t>Для стабильной работы оборудования в соответствии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ПАВ, буферный раствор бората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соответствии с инструкцией</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Срок годности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 не менее 60</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F00538">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3509B8" w:rsidRDefault="003509B8" w:rsidP="003509B8">
            <w:pPr>
              <w:pStyle w:val="af5"/>
              <w:spacing w:before="0" w:beforeAutospacing="0" w:after="0" w:afterAutospacing="0"/>
            </w:pPr>
            <w:r>
              <w:rPr>
                <w:color w:val="000000"/>
                <w:sz w:val="22"/>
                <w:szCs w:val="22"/>
                <w:shd w:val="clear" w:color="auto" w:fill="FFFFFF"/>
              </w:rPr>
              <w:t>Для автоматизации учёта реагента</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single" w:sz="4"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jc w:val="right"/>
              <w:rPr>
                <w:rFonts w:ascii="Times New Roman" w:eastAsia="Times New Roman" w:hAnsi="Times New Roman" w:cs="Times New Roman"/>
                <w:color w:val="000000"/>
                <w:lang w:eastAsia="ru-RU"/>
              </w:rPr>
            </w:pPr>
            <w:r w:rsidRPr="009A1CCB">
              <w:rPr>
                <w:rFonts w:ascii="Times New Roman" w:eastAsia="Times New Roman" w:hAnsi="Times New Roman" w:cs="Times New Roman"/>
                <w:bCs/>
                <w:color w:val="000000"/>
                <w:lang w:eastAsia="ru-RU"/>
              </w:rPr>
              <w:t>8</w:t>
            </w:r>
          </w:p>
        </w:tc>
        <w:tc>
          <w:tcPr>
            <w:tcW w:w="177"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5E6306" w:rsidP="003509B8">
            <w:pPr>
              <w:spacing w:after="0" w:line="240" w:lineRule="auto"/>
              <w:rPr>
                <w:rFonts w:ascii="Calibri" w:eastAsia="Times New Roman" w:hAnsi="Calibri" w:cs="Times New Roman"/>
                <w:color w:val="0563C1"/>
                <w:lang w:eastAsia="ru-RU"/>
              </w:rPr>
            </w:pPr>
            <w:hyperlink r:id="rId20" w:tgtFrame="_blank" w:history="1">
              <w:r w:rsidR="003509B8" w:rsidRPr="009A1CCB">
                <w:rPr>
                  <w:rFonts w:ascii="Calibri" w:eastAsia="Times New Roman" w:hAnsi="Calibri" w:cs="Times New Roman"/>
                  <w:lang w:eastAsia="ru-RU"/>
                </w:rPr>
                <w:t>21.20.23.110-00005036</w:t>
              </w:r>
            </w:hyperlink>
            <w:r w:rsidR="003509B8">
              <w:rPr>
                <w:rFonts w:ascii="Calibri" w:eastAsia="Times New Roman" w:hAnsi="Calibri" w:cs="Times New Roman"/>
                <w:lang w:eastAsia="ru-RU"/>
              </w:rPr>
              <w:t>*</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Подсчет клеток крови ИВД, реагент</w:t>
            </w: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1022"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штука</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8" w:space="0" w:color="auto"/>
              <w:bottom w:val="single" w:sz="8" w:space="0" w:color="000000"/>
              <w:right w:val="nil"/>
            </w:tcBorders>
            <w:shd w:val="clear" w:color="auto" w:fill="auto"/>
            <w:noWrap/>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8</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509B8" w:rsidRPr="009A1CCB" w:rsidRDefault="003509B8" w:rsidP="003509B8">
            <w:pPr>
              <w:spacing w:after="0" w:line="240" w:lineRule="auto"/>
              <w:jc w:val="center"/>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Назначение</w:t>
            </w:r>
          </w:p>
        </w:tc>
        <w:tc>
          <w:tcPr>
            <w:tcW w:w="1022"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гематологических анализаторов серии ВС</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Объем реагента</w:t>
            </w:r>
          </w:p>
        </w:tc>
        <w:tc>
          <w:tcPr>
            <w:tcW w:w="1022"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4  и  ≤ 5</w:t>
            </w:r>
          </w:p>
        </w:tc>
        <w:tc>
          <w:tcPr>
            <w:tcW w:w="307"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Литр; кубический дециметр</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Тип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Лизирующий раствор</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Применение</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Используется для измерения связанных с ядросодержащими эритроцитами параметров совместно с красителем M-6FN DYE.</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соответствии с инструкцией</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Состав</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Цитратный буфер, хлорид натрия, ПАВ</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Для стабильной работы оборудования в соответсвии с инструкцией</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Срок годности после вскрытия</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 не менее 60</w:t>
            </w:r>
          </w:p>
        </w:tc>
        <w:tc>
          <w:tcPr>
            <w:tcW w:w="307"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jc w:val="center"/>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день</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Указывают в заявке конкретное значение характеристики</w:t>
            </w:r>
          </w:p>
        </w:tc>
        <w:tc>
          <w:tcPr>
            <w:tcW w:w="533"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Минимальное необходимое время хранения определяется исходя из возможностей лаборатории.</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3E7C5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Вид метки идентификации реагента</w:t>
            </w:r>
          </w:p>
        </w:tc>
        <w:tc>
          <w:tcPr>
            <w:tcW w:w="1022"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Штрих-код метка</w:t>
            </w:r>
          </w:p>
        </w:tc>
        <w:tc>
          <w:tcPr>
            <w:tcW w:w="307" w:type="pct"/>
            <w:tcBorders>
              <w:top w:val="nil"/>
              <w:left w:val="nil"/>
              <w:bottom w:val="single" w:sz="8" w:space="0" w:color="auto"/>
              <w:right w:val="single" w:sz="8" w:space="0" w:color="auto"/>
            </w:tcBorders>
            <w:shd w:val="clear" w:color="auto" w:fill="auto"/>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3509B8" w:rsidRDefault="003509B8" w:rsidP="003509B8">
            <w:pPr>
              <w:pStyle w:val="af5"/>
              <w:spacing w:before="0" w:beforeAutospacing="0" w:after="0" w:afterAutospacing="0"/>
            </w:pPr>
            <w:r>
              <w:rPr>
                <w:color w:val="000000"/>
                <w:sz w:val="22"/>
                <w:szCs w:val="22"/>
                <w:shd w:val="clear" w:color="auto" w:fill="FFFFFF"/>
              </w:rPr>
              <w:t>Для автоматизации учёта реагента</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r w:rsidR="003509B8" w:rsidRPr="009A1CCB" w:rsidTr="009A1CCB">
        <w:trPr>
          <w:trHeight w:val="402"/>
        </w:trPr>
        <w:tc>
          <w:tcPr>
            <w:tcW w:w="85"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7"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563C1"/>
                <w:u w:val="single"/>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311"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 xml:space="preserve">Совместимость </w:t>
            </w:r>
          </w:p>
        </w:tc>
        <w:tc>
          <w:tcPr>
            <w:tcW w:w="1022"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Совместимость с анализатором BC-6800Plus Mindray, согласно инструкции на анализатор, имеющийся у заказчика</w:t>
            </w:r>
          </w:p>
        </w:tc>
        <w:tc>
          <w:tcPr>
            <w:tcW w:w="307" w:type="pct"/>
            <w:tcBorders>
              <w:top w:val="nil"/>
              <w:left w:val="nil"/>
              <w:bottom w:val="single" w:sz="8" w:space="0" w:color="auto"/>
              <w:right w:val="single" w:sz="8" w:space="0" w:color="auto"/>
            </w:tcBorders>
            <w:shd w:val="clear" w:color="auto" w:fill="auto"/>
            <w:noWrap/>
            <w:hideMark/>
          </w:tcPr>
          <w:p w:rsidR="003509B8" w:rsidRPr="009A1CCB" w:rsidRDefault="003509B8" w:rsidP="003509B8">
            <w:pPr>
              <w:spacing w:after="0" w:line="240" w:lineRule="auto"/>
              <w:rPr>
                <w:rFonts w:ascii="Calibri" w:eastAsia="Times New Roman" w:hAnsi="Calibri" w:cs="Times New Roman"/>
                <w:color w:val="000000"/>
                <w:lang w:eastAsia="ru-RU"/>
              </w:rPr>
            </w:pPr>
            <w:r w:rsidRPr="009A1CCB">
              <w:rPr>
                <w:rFonts w:ascii="Calibri" w:eastAsia="Times New Roman" w:hAnsi="Calibri" w:cs="Times New Roman"/>
                <w:color w:val="000000"/>
                <w:lang w:eastAsia="ru-RU"/>
              </w:rPr>
              <w:t> </w:t>
            </w:r>
          </w:p>
        </w:tc>
        <w:tc>
          <w:tcPr>
            <w:tcW w:w="1160" w:type="pct"/>
            <w:tcBorders>
              <w:top w:val="nil"/>
              <w:left w:val="nil"/>
              <w:bottom w:val="single" w:sz="8" w:space="0" w:color="auto"/>
              <w:right w:val="single" w:sz="8" w:space="0" w:color="auto"/>
            </w:tcBorders>
            <w:shd w:val="clear" w:color="auto" w:fill="auto"/>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shd w:val="clear" w:color="auto" w:fill="auto"/>
            <w:noWrap/>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r w:rsidRPr="009A1CCB">
              <w:rPr>
                <w:rFonts w:ascii="Times New Roman" w:eastAsia="Times New Roman" w:hAnsi="Times New Roman" w:cs="Times New Roman"/>
                <w:color w:val="000000"/>
                <w:lang w:eastAsia="ru-RU"/>
              </w:rPr>
              <w:t>Анализатор гематологический BC-6800Plus производства Mindray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222" w:type="pct"/>
            <w:vMerge/>
            <w:tcBorders>
              <w:top w:val="nil"/>
              <w:left w:val="single" w:sz="8" w:space="0" w:color="auto"/>
              <w:bottom w:val="single" w:sz="8" w:space="0" w:color="000000"/>
              <w:right w:val="nil"/>
            </w:tcBorders>
            <w:vAlign w:val="center"/>
            <w:hideMark/>
          </w:tcPr>
          <w:p w:rsidR="003509B8" w:rsidRPr="009A1CCB" w:rsidRDefault="003509B8" w:rsidP="003509B8">
            <w:pPr>
              <w:spacing w:after="0" w:line="240" w:lineRule="auto"/>
              <w:rPr>
                <w:rFonts w:ascii="Times New Roman" w:eastAsia="Times New Roman" w:hAnsi="Times New Roman"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185"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c>
          <w:tcPr>
            <w:tcW w:w="204" w:type="pct"/>
            <w:vMerge/>
            <w:tcBorders>
              <w:top w:val="nil"/>
              <w:left w:val="single" w:sz="4" w:space="0" w:color="auto"/>
              <w:bottom w:val="single" w:sz="4" w:space="0" w:color="000000"/>
              <w:right w:val="single" w:sz="4" w:space="0" w:color="auto"/>
            </w:tcBorders>
            <w:vAlign w:val="center"/>
            <w:hideMark/>
          </w:tcPr>
          <w:p w:rsidR="003509B8" w:rsidRPr="009A1CCB" w:rsidRDefault="003509B8" w:rsidP="003509B8">
            <w:pPr>
              <w:spacing w:after="0" w:line="240" w:lineRule="auto"/>
              <w:rPr>
                <w:rFonts w:ascii="Calibri" w:eastAsia="Times New Roman" w:hAnsi="Calibri" w:cs="Times New Roman"/>
                <w:color w:val="000000"/>
                <w:lang w:eastAsia="ru-RU"/>
              </w:rPr>
            </w:pPr>
          </w:p>
        </w:tc>
      </w:tr>
    </w:tbl>
    <w:p w:rsidR="009A1CCB" w:rsidRDefault="009A1CCB" w:rsidP="009A1CCB">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9A1CCB">
      <w:headerReference w:type="first" r:id="rId21"/>
      <w:footerReference w:type="first" r:id="rId22"/>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1B0" w:rsidRDefault="009231B0">
      <w:pPr>
        <w:spacing w:after="0" w:line="240" w:lineRule="auto"/>
      </w:pPr>
      <w:r>
        <w:separator/>
      </w:r>
    </w:p>
  </w:endnote>
  <w:endnote w:type="continuationSeparator" w:id="0">
    <w:p w:rsidR="009231B0" w:rsidRDefault="0092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306" w:rsidRDefault="005E630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E630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E630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E630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E630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E630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1225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1B0" w:rsidRDefault="009231B0">
      <w:pPr>
        <w:spacing w:after="0" w:line="240" w:lineRule="auto"/>
      </w:pPr>
      <w:r>
        <w:separator/>
      </w:r>
    </w:p>
  </w:footnote>
  <w:footnote w:type="continuationSeparator" w:id="0">
    <w:p w:rsidR="009231B0" w:rsidRDefault="009231B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306" w:rsidRDefault="005E630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306" w:rsidRDefault="005E630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306" w:rsidRDefault="005E630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225C"/>
    <w:rsid w:val="00317DBA"/>
    <w:rsid w:val="00322D0D"/>
    <w:rsid w:val="00324FCD"/>
    <w:rsid w:val="00341AFA"/>
    <w:rsid w:val="00343ED9"/>
    <w:rsid w:val="00344402"/>
    <w:rsid w:val="00347F84"/>
    <w:rsid w:val="003509B8"/>
    <w:rsid w:val="00361CB0"/>
    <w:rsid w:val="00367146"/>
    <w:rsid w:val="003671D1"/>
    <w:rsid w:val="0037099D"/>
    <w:rsid w:val="003747A7"/>
    <w:rsid w:val="00381F8E"/>
    <w:rsid w:val="00391C92"/>
    <w:rsid w:val="0039429B"/>
    <w:rsid w:val="003A2348"/>
    <w:rsid w:val="003A2BFE"/>
    <w:rsid w:val="003B56D0"/>
    <w:rsid w:val="003B57CB"/>
    <w:rsid w:val="003C02B9"/>
    <w:rsid w:val="003C0AC0"/>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6306"/>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31B0"/>
    <w:rsid w:val="00924D15"/>
    <w:rsid w:val="00930289"/>
    <w:rsid w:val="00942FAD"/>
    <w:rsid w:val="00964265"/>
    <w:rsid w:val="00971FDB"/>
    <w:rsid w:val="009765E0"/>
    <w:rsid w:val="009840D8"/>
    <w:rsid w:val="00991266"/>
    <w:rsid w:val="009938B0"/>
    <w:rsid w:val="009A0334"/>
    <w:rsid w:val="009A1CCB"/>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270A"/>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docdata">
    <w:name w:val="docdata"/>
    <w:aliases w:val="docy,v5,1583,bqiaagaaeyqcaaagiaiaaamzbqaabuefaaaaaaaaaaaaaaaaaaaaaaaaaaaaaaaaaaaaaaaaaaaaaaaaaaaaaaaaaaaaaaaaaaaaaaaaaaaaaaaaaaaaaaaaaaaaaaaaaaaaaaaaaaaaaaaaaaaaaaaaaaaaaaaaaaaaaaaaaaaaaaaaaaaaaaaaaaaaaaaaaaaaaaaaaaaaaaaaaaaaaaaaaaaaaaaaaaaaaaaa"/>
    <w:basedOn w:val="a1"/>
    <w:rsid w:val="003509B8"/>
  </w:style>
  <w:style w:type="paragraph" w:customStyle="1" w:styleId="1512">
    <w:name w:val="1512"/>
    <w:aliases w:val="bqiaagaaeyqcaaagiaiaaanpbqaabv0faaaaaaaaaaaaaaaaaaaaaaaaaaaaaaaaaaaaaaaaaaaaaaaaaaaaaaaaaaaaaaaaaaaaaaaaaaaaaaaaaaaaaaaaaaaaaaaaaaaaaaaaaaaaaaaaaaaaaaaaaaaaaaaaaaaaaaaaaaaaaaaaaaaaaaaaaaaaaaaaaaaaaaaaaaaaaaaaaaaaaaaaaaaaaaaaaaaaaaaa"/>
    <w:basedOn w:val="a0"/>
    <w:rsid w:val="003509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32203898">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82702819">
      <w:bodyDiv w:val="1"/>
      <w:marLeft w:val="0"/>
      <w:marRight w:val="0"/>
      <w:marTop w:val="0"/>
      <w:marBottom w:val="0"/>
      <w:divBdr>
        <w:top w:val="none" w:sz="0" w:space="0" w:color="auto"/>
        <w:left w:val="none" w:sz="0" w:space="0" w:color="auto"/>
        <w:bottom w:val="none" w:sz="0" w:space="0" w:color="auto"/>
        <w:right w:val="none" w:sz="0" w:space="0" w:color="auto"/>
      </w:divBdr>
    </w:div>
    <w:div w:id="83330408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58706864">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57964&amp;backUr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57964&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zakupki.gov.ru/epz/ktru/ktruCard/ktru-description.html?itemId=57964&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EC0C-A1A3-4C56-9951-A3E66845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2994</Words>
  <Characters>17070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2025-07-18T10:43:00Z</dcterms:created>
  <dcterms:modified xsi:type="dcterms:W3CDTF">2025-07-18T10:43:00Z</dcterms:modified>
</cp:coreProperties>
</file>