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05-07/467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C48F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70" w:type="pct"/>
        <w:tblLayout w:type="fixed"/>
        <w:tblLook w:val="04A0" w:firstRow="1" w:lastRow="0" w:firstColumn="1" w:lastColumn="0" w:noHBand="0" w:noVBand="1"/>
      </w:tblPr>
      <w:tblGrid>
        <w:gridCol w:w="395"/>
        <w:gridCol w:w="1145"/>
        <w:gridCol w:w="886"/>
        <w:gridCol w:w="1368"/>
        <w:gridCol w:w="78"/>
        <w:gridCol w:w="346"/>
        <w:gridCol w:w="922"/>
        <w:gridCol w:w="1096"/>
        <w:gridCol w:w="2368"/>
        <w:gridCol w:w="42"/>
        <w:gridCol w:w="925"/>
        <w:gridCol w:w="928"/>
        <w:gridCol w:w="925"/>
        <w:gridCol w:w="750"/>
        <w:gridCol w:w="1245"/>
        <w:gridCol w:w="1514"/>
        <w:gridCol w:w="1239"/>
      </w:tblGrid>
      <w:tr w:rsidR="00246CAF" w:rsidRPr="0050431D" w:rsidTr="00DB10B5">
        <w:trPr>
          <w:trHeight w:val="499"/>
        </w:trPr>
        <w:tc>
          <w:tcPr>
            <w:tcW w:w="122" w:type="pct"/>
            <w:vMerge w:val="restart"/>
            <w:tcBorders>
              <w:top w:val="single" w:sz="6" w:space="0" w:color="000000"/>
              <w:left w:val="single" w:sz="6" w:space="0" w:color="000000"/>
              <w:bottom w:val="single" w:sz="6" w:space="0" w:color="000000"/>
              <w:right w:val="single" w:sz="6" w:space="0" w:color="000000"/>
            </w:tcBorders>
            <w:vAlign w:val="center"/>
            <w:hideMark/>
          </w:tcPr>
          <w:p w:rsidR="00246CAF" w:rsidRPr="00F17356" w:rsidRDefault="00246CAF" w:rsidP="00DB10B5">
            <w:pPr>
              <w:spacing w:after="0" w:line="240" w:lineRule="auto"/>
              <w:jc w:val="center"/>
              <w:rPr>
                <w:rFonts w:ascii="Times New Roman" w:eastAsia="Times New Roman" w:hAnsi="Times New Roman" w:cs="Times New Roman"/>
                <w:b/>
                <w:bCs/>
                <w:color w:val="000000"/>
                <w:sz w:val="20"/>
                <w:szCs w:val="20"/>
                <w:lang w:eastAsia="ru-RU"/>
              </w:rPr>
            </w:pPr>
            <w:r w:rsidRPr="00F17356">
              <w:rPr>
                <w:rFonts w:ascii="Times New Roman" w:eastAsia="Times New Roman" w:hAnsi="Times New Roman" w:cs="Times New Roman"/>
                <w:b/>
                <w:bCs/>
                <w:color w:val="000000"/>
                <w:sz w:val="20"/>
                <w:szCs w:val="20"/>
                <w:lang w:eastAsia="ru-RU"/>
              </w:rPr>
              <w:t>№ пп </w:t>
            </w:r>
          </w:p>
        </w:tc>
        <w:tc>
          <w:tcPr>
            <w:tcW w:w="354" w:type="pct"/>
            <w:vMerge w:val="restart"/>
            <w:tcBorders>
              <w:top w:val="single" w:sz="8" w:space="0" w:color="000000"/>
              <w:left w:val="single" w:sz="8" w:space="0" w:color="000000"/>
              <w:bottom w:val="single" w:sz="8" w:space="0" w:color="000000"/>
              <w:right w:val="single" w:sz="8" w:space="0" w:color="000000"/>
            </w:tcBorders>
            <w:vAlign w:val="center"/>
            <w:hideMark/>
          </w:tcPr>
          <w:p w:rsidR="00246CAF" w:rsidRPr="00F17356" w:rsidRDefault="00246CAF" w:rsidP="00DB10B5">
            <w:pPr>
              <w:spacing w:after="0" w:line="240" w:lineRule="auto"/>
              <w:jc w:val="center"/>
              <w:rPr>
                <w:rFonts w:ascii="Times New Roman" w:eastAsia="Times New Roman" w:hAnsi="Times New Roman" w:cs="Times New Roman"/>
                <w:b/>
                <w:bCs/>
                <w:color w:val="000000"/>
                <w:sz w:val="20"/>
                <w:szCs w:val="20"/>
                <w:lang w:eastAsia="ru-RU"/>
              </w:rPr>
            </w:pPr>
            <w:r w:rsidRPr="00F17356">
              <w:rPr>
                <w:rFonts w:ascii="Times New Roman" w:eastAsia="Times New Roman" w:hAnsi="Times New Roman" w:cs="Times New Roman"/>
                <w:b/>
                <w:bCs/>
                <w:color w:val="000000"/>
                <w:sz w:val="20"/>
                <w:szCs w:val="20"/>
                <w:lang w:eastAsia="ru-RU"/>
              </w:rPr>
              <w:t>Наименование товара, работы, услуги</w:t>
            </w:r>
          </w:p>
        </w:tc>
        <w:tc>
          <w:tcPr>
            <w:tcW w:w="274" w:type="pct"/>
            <w:vMerge w:val="restart"/>
            <w:tcBorders>
              <w:top w:val="single" w:sz="8" w:space="0" w:color="000000"/>
              <w:left w:val="single" w:sz="8" w:space="0" w:color="000000"/>
              <w:bottom w:val="single" w:sz="8" w:space="0" w:color="000000"/>
              <w:right w:val="single" w:sz="8" w:space="0" w:color="000000"/>
            </w:tcBorders>
            <w:vAlign w:val="center"/>
            <w:hideMark/>
          </w:tcPr>
          <w:p w:rsidR="00246CAF" w:rsidRPr="00F17356" w:rsidRDefault="00246CAF" w:rsidP="00DB10B5">
            <w:pPr>
              <w:spacing w:after="0" w:line="240" w:lineRule="auto"/>
              <w:jc w:val="center"/>
              <w:rPr>
                <w:rFonts w:ascii="Times New Roman" w:eastAsia="Times New Roman" w:hAnsi="Times New Roman" w:cs="Times New Roman"/>
                <w:b/>
                <w:bCs/>
                <w:color w:val="000000"/>
                <w:sz w:val="20"/>
                <w:szCs w:val="20"/>
                <w:lang w:eastAsia="ru-RU"/>
              </w:rPr>
            </w:pPr>
            <w:r w:rsidRPr="00F17356">
              <w:rPr>
                <w:rFonts w:ascii="Times New Roman" w:eastAsia="Times New Roman" w:hAnsi="Times New Roman" w:cs="Times New Roman"/>
                <w:b/>
                <w:bCs/>
                <w:color w:val="000000"/>
                <w:sz w:val="20"/>
                <w:szCs w:val="20"/>
                <w:lang w:eastAsia="ru-RU"/>
              </w:rPr>
              <w:t>Код позиции</w:t>
            </w:r>
          </w:p>
        </w:tc>
        <w:tc>
          <w:tcPr>
            <w:tcW w:w="1910" w:type="pct"/>
            <w:gridSpan w:val="6"/>
            <w:tcBorders>
              <w:top w:val="single" w:sz="8" w:space="0" w:color="000000"/>
              <w:left w:val="nil"/>
              <w:bottom w:val="single" w:sz="8" w:space="0" w:color="000000"/>
              <w:right w:val="single" w:sz="8" w:space="0" w:color="000000"/>
            </w:tcBorders>
            <w:vAlign w:val="center"/>
            <w:hideMark/>
          </w:tcPr>
          <w:p w:rsidR="00246CAF" w:rsidRPr="00F17356" w:rsidRDefault="00246CAF" w:rsidP="00DB10B5">
            <w:pPr>
              <w:spacing w:after="0" w:line="240" w:lineRule="auto"/>
              <w:jc w:val="center"/>
              <w:rPr>
                <w:rFonts w:ascii="Times New Roman" w:eastAsia="Times New Roman" w:hAnsi="Times New Roman" w:cs="Times New Roman"/>
                <w:b/>
                <w:bCs/>
                <w:color w:val="000000"/>
                <w:sz w:val="20"/>
                <w:szCs w:val="20"/>
                <w:lang w:eastAsia="ru-RU"/>
              </w:rPr>
            </w:pPr>
            <w:r w:rsidRPr="00F17356">
              <w:rPr>
                <w:rFonts w:ascii="Times New Roman" w:eastAsia="Times New Roman" w:hAnsi="Times New Roman" w:cs="Times New Roman"/>
                <w:b/>
                <w:bCs/>
                <w:color w:val="000000"/>
                <w:sz w:val="20"/>
                <w:szCs w:val="20"/>
                <w:lang w:eastAsia="ru-RU"/>
              </w:rPr>
              <w:t>Характеристики товара, работы, услуги</w:t>
            </w:r>
          </w:p>
        </w:tc>
        <w:tc>
          <w:tcPr>
            <w:tcW w:w="299" w:type="pct"/>
            <w:gridSpan w:val="2"/>
            <w:vMerge w:val="restart"/>
            <w:tcBorders>
              <w:top w:val="single" w:sz="8" w:space="0" w:color="000000"/>
              <w:left w:val="single" w:sz="8" w:space="0" w:color="000000"/>
              <w:bottom w:val="single" w:sz="8" w:space="0" w:color="000000"/>
              <w:right w:val="single" w:sz="8" w:space="0" w:color="000000"/>
            </w:tcBorders>
            <w:vAlign w:val="center"/>
            <w:hideMark/>
          </w:tcPr>
          <w:p w:rsidR="00246CAF" w:rsidRPr="00F17356" w:rsidRDefault="00246CAF" w:rsidP="00DB10B5">
            <w:pPr>
              <w:spacing w:after="0" w:line="240" w:lineRule="auto"/>
              <w:jc w:val="center"/>
              <w:rPr>
                <w:rFonts w:ascii="Times New Roman" w:eastAsia="Times New Roman" w:hAnsi="Times New Roman" w:cs="Times New Roman"/>
                <w:b/>
                <w:bCs/>
                <w:color w:val="000000"/>
                <w:sz w:val="20"/>
                <w:szCs w:val="20"/>
                <w:lang w:eastAsia="ru-RU"/>
              </w:rPr>
            </w:pPr>
            <w:r w:rsidRPr="00F17356">
              <w:rPr>
                <w:rFonts w:ascii="Times New Roman" w:eastAsia="Times New Roman" w:hAnsi="Times New Roman" w:cs="Times New Roman"/>
                <w:b/>
                <w:bCs/>
                <w:color w:val="000000"/>
                <w:sz w:val="20"/>
                <w:szCs w:val="20"/>
                <w:lang w:eastAsia="ru-RU"/>
              </w:rPr>
              <w:t>Обоснование характеристик</w:t>
            </w:r>
          </w:p>
        </w:tc>
        <w:tc>
          <w:tcPr>
            <w:tcW w:w="287" w:type="pct"/>
            <w:vMerge w:val="restart"/>
            <w:tcBorders>
              <w:top w:val="single" w:sz="8" w:space="0" w:color="000000"/>
              <w:left w:val="single" w:sz="8" w:space="0" w:color="000000"/>
              <w:bottom w:val="single" w:sz="8" w:space="0" w:color="000000"/>
              <w:right w:val="single" w:sz="8" w:space="0" w:color="000000"/>
            </w:tcBorders>
            <w:vAlign w:val="center"/>
            <w:hideMark/>
          </w:tcPr>
          <w:p w:rsidR="00246CAF" w:rsidRPr="00F17356" w:rsidRDefault="00246CAF" w:rsidP="00DB10B5">
            <w:pPr>
              <w:spacing w:after="0" w:line="240" w:lineRule="auto"/>
              <w:jc w:val="center"/>
              <w:rPr>
                <w:rFonts w:ascii="Times New Roman" w:eastAsia="Times New Roman" w:hAnsi="Times New Roman" w:cs="Times New Roman"/>
                <w:b/>
                <w:bCs/>
                <w:color w:val="000000"/>
                <w:sz w:val="20"/>
                <w:szCs w:val="20"/>
                <w:lang w:eastAsia="ru-RU"/>
              </w:rPr>
            </w:pPr>
            <w:r w:rsidRPr="00F17356">
              <w:rPr>
                <w:rFonts w:ascii="Times New Roman" w:eastAsia="Times New Roman" w:hAnsi="Times New Roman" w:cs="Times New Roman"/>
                <w:b/>
                <w:bCs/>
                <w:color w:val="000000"/>
                <w:sz w:val="20"/>
                <w:szCs w:val="20"/>
                <w:lang w:eastAsia="ru-RU"/>
              </w:rPr>
              <w:t>Количество (объем работы, услуги)</w:t>
            </w:r>
          </w:p>
        </w:tc>
        <w:tc>
          <w:tcPr>
            <w:tcW w:w="286" w:type="pct"/>
            <w:vMerge w:val="restart"/>
            <w:tcBorders>
              <w:top w:val="single" w:sz="8" w:space="0" w:color="000000"/>
              <w:left w:val="single" w:sz="8" w:space="0" w:color="000000"/>
              <w:bottom w:val="single" w:sz="8" w:space="0" w:color="000000"/>
              <w:right w:val="nil"/>
            </w:tcBorders>
            <w:vAlign w:val="center"/>
            <w:hideMark/>
          </w:tcPr>
          <w:p w:rsidR="00246CAF" w:rsidRPr="00F17356" w:rsidRDefault="00246CAF" w:rsidP="00DB10B5">
            <w:pPr>
              <w:spacing w:after="0" w:line="240" w:lineRule="auto"/>
              <w:jc w:val="center"/>
              <w:rPr>
                <w:rFonts w:ascii="Times New Roman" w:eastAsia="Times New Roman" w:hAnsi="Times New Roman" w:cs="Times New Roman"/>
                <w:b/>
                <w:bCs/>
                <w:color w:val="000000"/>
                <w:sz w:val="20"/>
                <w:szCs w:val="20"/>
                <w:lang w:eastAsia="ru-RU"/>
              </w:rPr>
            </w:pPr>
            <w:r w:rsidRPr="00F17356">
              <w:rPr>
                <w:rFonts w:ascii="Times New Roman" w:eastAsia="Times New Roman" w:hAnsi="Times New Roman" w:cs="Times New Roman"/>
                <w:b/>
                <w:bCs/>
                <w:color w:val="000000"/>
                <w:sz w:val="20"/>
                <w:szCs w:val="20"/>
                <w:lang w:eastAsia="ru-RU"/>
              </w:rPr>
              <w:t>Единица измерения</w:t>
            </w:r>
          </w:p>
        </w:tc>
        <w:tc>
          <w:tcPr>
            <w:tcW w:w="232" w:type="pct"/>
            <w:vMerge w:val="restart"/>
            <w:tcBorders>
              <w:top w:val="single" w:sz="4" w:space="0" w:color="auto"/>
              <w:left w:val="single" w:sz="4" w:space="0" w:color="auto"/>
              <w:bottom w:val="single" w:sz="4" w:space="0" w:color="000000"/>
              <w:right w:val="single" w:sz="4" w:space="0" w:color="auto"/>
            </w:tcBorders>
            <w:noWrap/>
            <w:vAlign w:val="bottom"/>
            <w:hideMark/>
          </w:tcPr>
          <w:p w:rsidR="00246CAF" w:rsidRPr="00F17356" w:rsidRDefault="00246CAF" w:rsidP="00DB10B5">
            <w:pPr>
              <w:spacing w:after="0" w:line="240" w:lineRule="auto"/>
              <w:jc w:val="center"/>
              <w:rPr>
                <w:rFonts w:ascii="Times New Roman" w:eastAsia="Times New Roman" w:hAnsi="Times New Roman" w:cs="Times New Roman"/>
                <w:b/>
                <w:color w:val="000000"/>
                <w:sz w:val="20"/>
                <w:szCs w:val="20"/>
                <w:lang w:eastAsia="ru-RU"/>
              </w:rPr>
            </w:pPr>
            <w:r w:rsidRPr="00F17356">
              <w:rPr>
                <w:rFonts w:ascii="Times New Roman" w:eastAsia="Times New Roman" w:hAnsi="Times New Roman" w:cs="Times New Roman"/>
                <w:b/>
                <w:color w:val="000000"/>
                <w:sz w:val="20"/>
                <w:szCs w:val="20"/>
                <w:lang w:eastAsia="ru-RU"/>
              </w:rPr>
              <w:t>Страна происхождения товара</w:t>
            </w:r>
          </w:p>
        </w:tc>
        <w:tc>
          <w:tcPr>
            <w:tcW w:w="385" w:type="pct"/>
            <w:vMerge w:val="restart"/>
            <w:tcBorders>
              <w:top w:val="single" w:sz="4" w:space="0" w:color="auto"/>
              <w:left w:val="single" w:sz="4" w:space="0" w:color="auto"/>
              <w:bottom w:val="single" w:sz="4" w:space="0" w:color="000000"/>
              <w:right w:val="single" w:sz="4" w:space="0" w:color="auto"/>
            </w:tcBorders>
            <w:noWrap/>
            <w:vAlign w:val="bottom"/>
            <w:hideMark/>
          </w:tcPr>
          <w:p w:rsidR="00246CAF" w:rsidRPr="00F17356" w:rsidRDefault="00246CAF" w:rsidP="00DB10B5">
            <w:pPr>
              <w:spacing w:after="0" w:line="240" w:lineRule="auto"/>
              <w:jc w:val="center"/>
              <w:rPr>
                <w:rFonts w:ascii="Times New Roman" w:eastAsia="Times New Roman" w:hAnsi="Times New Roman" w:cs="Times New Roman"/>
                <w:b/>
                <w:color w:val="000000"/>
                <w:sz w:val="20"/>
                <w:szCs w:val="20"/>
                <w:lang w:eastAsia="ru-RU"/>
              </w:rPr>
            </w:pPr>
            <w:r w:rsidRPr="00F17356">
              <w:rPr>
                <w:rFonts w:ascii="Times New Roman" w:eastAsia="Times New Roman" w:hAnsi="Times New Roman" w:cs="Times New Roman"/>
                <w:b/>
                <w:color w:val="000000"/>
                <w:sz w:val="20"/>
                <w:szCs w:val="20"/>
                <w:lang w:eastAsia="ru-RU"/>
              </w:rPr>
              <w:t>Ставка НДС %</w:t>
            </w:r>
          </w:p>
        </w:tc>
        <w:tc>
          <w:tcPr>
            <w:tcW w:w="468" w:type="pct"/>
            <w:vMerge w:val="restart"/>
            <w:tcBorders>
              <w:top w:val="single" w:sz="4" w:space="0" w:color="auto"/>
              <w:left w:val="single" w:sz="4" w:space="0" w:color="auto"/>
              <w:bottom w:val="single" w:sz="4" w:space="0" w:color="000000"/>
              <w:right w:val="single" w:sz="4" w:space="0" w:color="auto"/>
            </w:tcBorders>
            <w:noWrap/>
            <w:vAlign w:val="bottom"/>
            <w:hideMark/>
          </w:tcPr>
          <w:p w:rsidR="00246CAF" w:rsidRPr="00F17356" w:rsidRDefault="00246CAF" w:rsidP="00DB10B5">
            <w:pPr>
              <w:spacing w:after="0" w:line="240" w:lineRule="auto"/>
              <w:jc w:val="center"/>
              <w:rPr>
                <w:rFonts w:ascii="Times New Roman" w:eastAsia="Times New Roman" w:hAnsi="Times New Roman" w:cs="Times New Roman"/>
                <w:b/>
                <w:color w:val="000000"/>
                <w:sz w:val="20"/>
                <w:szCs w:val="20"/>
                <w:lang w:eastAsia="ru-RU"/>
              </w:rPr>
            </w:pPr>
            <w:r w:rsidRPr="00F17356">
              <w:rPr>
                <w:rFonts w:ascii="Times New Roman" w:eastAsia="Times New Roman" w:hAnsi="Times New Roman" w:cs="Times New Roman"/>
                <w:b/>
                <w:color w:val="000000"/>
                <w:sz w:val="20"/>
                <w:szCs w:val="20"/>
                <w:lang w:eastAsia="ru-RU"/>
              </w:rPr>
              <w:t>Цена за ед. без НДС</w:t>
            </w:r>
          </w:p>
        </w:tc>
        <w:tc>
          <w:tcPr>
            <w:tcW w:w="383" w:type="pct"/>
            <w:vMerge w:val="restart"/>
            <w:tcBorders>
              <w:top w:val="single" w:sz="4" w:space="0" w:color="auto"/>
              <w:left w:val="single" w:sz="4" w:space="0" w:color="auto"/>
              <w:bottom w:val="single" w:sz="4" w:space="0" w:color="000000"/>
              <w:right w:val="single" w:sz="4" w:space="0" w:color="auto"/>
            </w:tcBorders>
            <w:noWrap/>
            <w:vAlign w:val="bottom"/>
            <w:hideMark/>
          </w:tcPr>
          <w:p w:rsidR="00246CAF" w:rsidRPr="00F17356" w:rsidRDefault="00246CAF" w:rsidP="00DB10B5">
            <w:pPr>
              <w:spacing w:after="0" w:line="240" w:lineRule="auto"/>
              <w:jc w:val="center"/>
              <w:rPr>
                <w:rFonts w:ascii="Times New Roman" w:eastAsia="Times New Roman" w:hAnsi="Times New Roman" w:cs="Times New Roman"/>
                <w:b/>
                <w:color w:val="000000"/>
                <w:sz w:val="20"/>
                <w:szCs w:val="20"/>
                <w:lang w:eastAsia="ru-RU"/>
              </w:rPr>
            </w:pPr>
            <w:r w:rsidRPr="00F17356">
              <w:rPr>
                <w:rFonts w:ascii="Times New Roman" w:eastAsia="Times New Roman" w:hAnsi="Times New Roman" w:cs="Times New Roman"/>
                <w:b/>
                <w:color w:val="000000"/>
                <w:sz w:val="20"/>
                <w:szCs w:val="20"/>
                <w:lang w:eastAsia="ru-RU"/>
              </w:rPr>
              <w:t>Сумма без НДС</w:t>
            </w:r>
          </w:p>
        </w:tc>
      </w:tr>
      <w:tr w:rsidR="00246CAF" w:rsidRPr="0050431D" w:rsidTr="00DB10B5">
        <w:trPr>
          <w:trHeight w:val="499"/>
        </w:trPr>
        <w:tc>
          <w:tcPr>
            <w:tcW w:w="122" w:type="pct"/>
            <w:vMerge/>
            <w:tcBorders>
              <w:top w:val="single" w:sz="6" w:space="0" w:color="000000"/>
              <w:left w:val="single" w:sz="6" w:space="0" w:color="000000"/>
              <w:bottom w:val="single" w:sz="6" w:space="0" w:color="000000"/>
              <w:right w:val="single" w:sz="6"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top w:val="single" w:sz="8" w:space="0" w:color="000000"/>
              <w:left w:val="single" w:sz="8" w:space="0" w:color="000000"/>
              <w:bottom w:val="single" w:sz="8" w:space="0" w:color="000000"/>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74" w:type="pct"/>
            <w:vMerge/>
            <w:tcBorders>
              <w:top w:val="single" w:sz="8" w:space="0" w:color="000000"/>
              <w:left w:val="single" w:sz="8" w:space="0" w:color="000000"/>
              <w:bottom w:val="single" w:sz="8" w:space="0" w:color="000000"/>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423" w:type="pct"/>
            <w:tcBorders>
              <w:top w:val="nil"/>
              <w:left w:val="nil"/>
              <w:bottom w:val="single" w:sz="8" w:space="0" w:color="000000"/>
              <w:right w:val="single" w:sz="8" w:space="0" w:color="000000"/>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b/>
                <w:bCs/>
                <w:color w:val="000000"/>
                <w:sz w:val="18"/>
                <w:szCs w:val="18"/>
                <w:lang w:eastAsia="ru-RU"/>
              </w:rPr>
            </w:pPr>
            <w:r w:rsidRPr="0050431D">
              <w:rPr>
                <w:rFonts w:ascii="Times New Roman" w:eastAsia="Times New Roman" w:hAnsi="Times New Roman" w:cs="Times New Roman"/>
                <w:b/>
                <w:bCs/>
                <w:color w:val="000000"/>
                <w:sz w:val="18"/>
                <w:szCs w:val="18"/>
                <w:lang w:eastAsia="ru-RU"/>
              </w:rPr>
              <w:t>Наименование характеристики</w:t>
            </w:r>
          </w:p>
        </w:tc>
        <w:tc>
          <w:tcPr>
            <w:tcW w:w="416" w:type="pct"/>
            <w:gridSpan w:val="3"/>
            <w:tcBorders>
              <w:top w:val="single" w:sz="8" w:space="0" w:color="000000"/>
              <w:left w:val="nil"/>
              <w:bottom w:val="single" w:sz="8" w:space="0" w:color="000000"/>
              <w:right w:val="single" w:sz="8" w:space="0" w:color="000000"/>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b/>
                <w:bCs/>
                <w:color w:val="000000"/>
                <w:sz w:val="18"/>
                <w:szCs w:val="18"/>
                <w:lang w:eastAsia="ru-RU"/>
              </w:rPr>
            </w:pPr>
            <w:r w:rsidRPr="0050431D">
              <w:rPr>
                <w:rFonts w:ascii="Times New Roman" w:eastAsia="Times New Roman" w:hAnsi="Times New Roman" w:cs="Times New Roman"/>
                <w:b/>
                <w:bCs/>
                <w:color w:val="000000"/>
                <w:sz w:val="18"/>
                <w:szCs w:val="18"/>
                <w:lang w:eastAsia="ru-RU"/>
              </w:rPr>
              <w:t>Значение характеристики</w:t>
            </w:r>
          </w:p>
        </w:tc>
        <w:tc>
          <w:tcPr>
            <w:tcW w:w="339" w:type="pct"/>
            <w:tcBorders>
              <w:top w:val="nil"/>
              <w:left w:val="nil"/>
              <w:bottom w:val="single" w:sz="8" w:space="0" w:color="000000"/>
              <w:right w:val="single" w:sz="8" w:space="0" w:color="000000"/>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b/>
                <w:bCs/>
                <w:color w:val="000000"/>
                <w:sz w:val="18"/>
                <w:szCs w:val="18"/>
                <w:lang w:eastAsia="ru-RU"/>
              </w:rPr>
            </w:pPr>
            <w:r w:rsidRPr="0050431D">
              <w:rPr>
                <w:rFonts w:ascii="Times New Roman" w:eastAsia="Times New Roman" w:hAnsi="Times New Roman" w:cs="Times New Roman"/>
                <w:b/>
                <w:bCs/>
                <w:color w:val="000000"/>
                <w:sz w:val="18"/>
                <w:szCs w:val="18"/>
                <w:lang w:eastAsia="ru-RU"/>
              </w:rPr>
              <w:t>Единица измерения характеристики</w:t>
            </w:r>
          </w:p>
        </w:tc>
        <w:tc>
          <w:tcPr>
            <w:tcW w:w="732" w:type="pct"/>
            <w:tcBorders>
              <w:top w:val="nil"/>
              <w:left w:val="nil"/>
              <w:bottom w:val="single" w:sz="4" w:space="0" w:color="auto"/>
              <w:right w:val="single" w:sz="8" w:space="0" w:color="000000"/>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b/>
                <w:bCs/>
                <w:color w:val="000000"/>
                <w:sz w:val="18"/>
                <w:szCs w:val="18"/>
                <w:lang w:eastAsia="ru-RU"/>
              </w:rPr>
            </w:pPr>
            <w:r w:rsidRPr="0050431D">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299" w:type="pct"/>
            <w:gridSpan w:val="2"/>
            <w:vMerge/>
            <w:tcBorders>
              <w:top w:val="single" w:sz="8" w:space="0" w:color="000000"/>
              <w:left w:val="single" w:sz="8" w:space="0" w:color="000000"/>
              <w:bottom w:val="single" w:sz="8" w:space="0" w:color="000000"/>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7" w:type="pct"/>
            <w:vMerge/>
            <w:tcBorders>
              <w:top w:val="single" w:sz="8" w:space="0" w:color="000000"/>
              <w:left w:val="single" w:sz="8" w:space="0" w:color="000000"/>
              <w:bottom w:val="single" w:sz="8" w:space="0" w:color="000000"/>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top w:val="single" w:sz="8" w:space="0" w:color="000000"/>
              <w:left w:val="single" w:sz="8" w:space="0" w:color="000000"/>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top w:val="single" w:sz="4" w:space="0" w:color="auto"/>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single" w:sz="4" w:space="0" w:color="auto"/>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single" w:sz="4" w:space="0" w:color="auto"/>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160"/>
        </w:trPr>
        <w:tc>
          <w:tcPr>
            <w:tcW w:w="122" w:type="pct"/>
            <w:vMerge w:val="restart"/>
            <w:tcBorders>
              <w:top w:val="single" w:sz="6" w:space="0" w:color="000000"/>
              <w:left w:val="single" w:sz="6" w:space="0" w:color="000000"/>
              <w:bottom w:val="nil"/>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w:t>
            </w:r>
          </w:p>
        </w:tc>
        <w:tc>
          <w:tcPr>
            <w:tcW w:w="354" w:type="pct"/>
            <w:vMerge w:val="restart"/>
            <w:tcBorders>
              <w:top w:val="single" w:sz="8" w:space="0" w:color="000000"/>
              <w:left w:val="single" w:sz="8" w:space="0" w:color="000000"/>
              <w:bottom w:val="nil"/>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Набор гинекологический  одноразовый  </w:t>
            </w:r>
          </w:p>
        </w:tc>
        <w:tc>
          <w:tcPr>
            <w:tcW w:w="274" w:type="pct"/>
            <w:vMerge w:val="restart"/>
            <w:tcBorders>
              <w:top w:val="single" w:sz="8" w:space="0" w:color="000000"/>
              <w:left w:val="single" w:sz="8" w:space="0" w:color="000000"/>
              <w:bottom w:val="nil"/>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85330D">
              <w:rPr>
                <w:rFonts w:ascii="Times New Roman" w:eastAsia="Times New Roman" w:hAnsi="Times New Roman" w:cs="Times New Roman"/>
                <w:color w:val="000000"/>
                <w:sz w:val="18"/>
                <w:szCs w:val="18"/>
                <w:lang w:eastAsia="ru-RU"/>
              </w:rPr>
              <w:t>32.50.13.190</w:t>
            </w:r>
          </w:p>
        </w:tc>
        <w:tc>
          <w:tcPr>
            <w:tcW w:w="423" w:type="pct"/>
            <w:tcBorders>
              <w:top w:val="nil"/>
              <w:left w:val="nil"/>
              <w:bottom w:val="nil"/>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Набор одноразовый гинекологический смотровой стерильный состоит из:</w:t>
            </w:r>
          </w:p>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1.Вкладыш-направления</w:t>
            </w:r>
          </w:p>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2.Зеркала по Куско №2 </w:t>
            </w:r>
          </w:p>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3. Подкладная салфетка </w:t>
            </w:r>
          </w:p>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4. Пара латексных перчаток.</w:t>
            </w:r>
          </w:p>
        </w:tc>
        <w:tc>
          <w:tcPr>
            <w:tcW w:w="416" w:type="pct"/>
            <w:gridSpan w:val="3"/>
            <w:tcBorders>
              <w:top w:val="single" w:sz="8" w:space="0" w:color="000000"/>
              <w:left w:val="nil"/>
              <w:bottom w:val="nil"/>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nil"/>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single" w:sz="4" w:space="0" w:color="auto"/>
              <w:left w:val="single" w:sz="4" w:space="0" w:color="auto"/>
              <w:bottom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4" w:space="0" w:color="auto"/>
              <w:bottom w:val="nil"/>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val="restart"/>
            <w:tcBorders>
              <w:top w:val="single" w:sz="8" w:space="0" w:color="000000"/>
              <w:left w:val="single" w:sz="8" w:space="0" w:color="000000"/>
              <w:bottom w:val="nil"/>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286" w:type="pct"/>
            <w:vMerge w:val="restart"/>
            <w:tcBorders>
              <w:top w:val="single" w:sz="8" w:space="0" w:color="000000"/>
              <w:left w:val="single" w:sz="8" w:space="0" w:color="000000"/>
              <w:bottom w:val="nil"/>
              <w:right w:val="nil"/>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штука</w:t>
            </w:r>
          </w:p>
        </w:tc>
        <w:tc>
          <w:tcPr>
            <w:tcW w:w="232" w:type="pct"/>
            <w:vMerge w:val="restart"/>
            <w:tcBorders>
              <w:top w:val="single" w:sz="4" w:space="0" w:color="auto"/>
              <w:left w:val="single" w:sz="4" w:space="0" w:color="auto"/>
              <w:bottom w:val="nil"/>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val="restart"/>
            <w:tcBorders>
              <w:top w:val="single" w:sz="4" w:space="0" w:color="auto"/>
              <w:left w:val="single" w:sz="4" w:space="0" w:color="auto"/>
              <w:bottom w:val="nil"/>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val="restart"/>
            <w:tcBorders>
              <w:top w:val="single" w:sz="4" w:space="0" w:color="auto"/>
              <w:left w:val="single" w:sz="4" w:space="0" w:color="auto"/>
              <w:bottom w:val="nil"/>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val="restart"/>
            <w:tcBorders>
              <w:top w:val="single" w:sz="4" w:space="0" w:color="auto"/>
              <w:left w:val="single" w:sz="4" w:space="0" w:color="auto"/>
              <w:bottom w:val="nil"/>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209" w:type="pct"/>
            <w:gridSpan w:val="8"/>
            <w:tcBorders>
              <w:top w:val="single" w:sz="4" w:space="0" w:color="auto"/>
              <w:left w:val="single" w:sz="4" w:space="0" w:color="auto"/>
              <w:bottom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r w:rsidRPr="0050431D">
              <w:rPr>
                <w:rFonts w:ascii="Times New Roman" w:eastAsia="Times New Roman" w:hAnsi="Times New Roman" w:cs="Times New Roman"/>
                <w:color w:val="000000"/>
                <w:sz w:val="18"/>
                <w:szCs w:val="18"/>
                <w:lang w:eastAsia="ru-RU"/>
              </w:rPr>
              <w:t>Зеркала по Куско №2:</w:t>
            </w:r>
          </w:p>
        </w:tc>
        <w:tc>
          <w:tcPr>
            <w:tcW w:w="287" w:type="pct"/>
            <w:vMerge/>
            <w:tcBorders>
              <w:left w:val="single" w:sz="4" w:space="0" w:color="auto"/>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single" w:sz="4" w:space="0" w:color="auto"/>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Изготовлено из лёгкого прозрачного пластика.</w:t>
            </w:r>
          </w:p>
        </w:tc>
        <w:tc>
          <w:tcPr>
            <w:tcW w:w="416" w:type="pct"/>
            <w:gridSpan w:val="3"/>
            <w:tcBorders>
              <w:top w:val="single" w:sz="4" w:space="0" w:color="auto"/>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Соответствие</w:t>
            </w:r>
          </w:p>
        </w:tc>
        <w:tc>
          <w:tcPr>
            <w:tcW w:w="339" w:type="pct"/>
            <w:tcBorders>
              <w:top w:val="single" w:sz="4" w:space="0" w:color="auto"/>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single" w:sz="4" w:space="0" w:color="auto"/>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4" w:space="0" w:color="auto"/>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Зеркало состоит из верхней и нижней створок, соединенных шарнирно, </w:t>
            </w:r>
            <w:r w:rsidRPr="00F92663">
              <w:rPr>
                <w:rFonts w:ascii="Times New Roman" w:eastAsia="Times New Roman" w:hAnsi="Times New Roman" w:cs="Times New Roman"/>
                <w:color w:val="000000"/>
                <w:sz w:val="18"/>
                <w:szCs w:val="18"/>
                <w:lang w:eastAsia="ru-RU"/>
              </w:rPr>
              <w:t>и поворотного фиксатора</w:t>
            </w:r>
            <w:r w:rsidRPr="0050431D">
              <w:rPr>
                <w:rFonts w:ascii="Times New Roman" w:eastAsia="Times New Roman" w:hAnsi="Times New Roman" w:cs="Times New Roman"/>
                <w:color w:val="000000"/>
                <w:sz w:val="18"/>
                <w:szCs w:val="18"/>
                <w:lang w:eastAsia="ru-RU"/>
              </w:rPr>
              <w:t xml:space="preserve">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Фиксация раскрытия створок зеркала обеспечивается поворотом фиксатора на 90°</w:t>
            </w:r>
          </w:p>
        </w:tc>
        <w:tc>
          <w:tcPr>
            <w:tcW w:w="416" w:type="pct"/>
            <w:gridSpan w:val="3"/>
            <w:tcBorders>
              <w:top w:val="single" w:sz="8" w:space="0" w:color="000000"/>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 xml:space="preserve">Ширина рабочей части зеркала (створок)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sz w:val="18"/>
                <w:szCs w:val="18"/>
                <w:lang w:eastAsia="ru-RU"/>
              </w:rPr>
            </w:pPr>
            <w:r w:rsidRPr="00027ACB">
              <w:rPr>
                <w:rFonts w:ascii="Times New Roman" w:eastAsia="Times New Roman" w:hAnsi="Times New Roman" w:cs="Times New Roman"/>
                <w:sz w:val="18"/>
                <w:szCs w:val="18"/>
                <w:lang w:eastAsia="ru-RU"/>
              </w:rPr>
              <w:t xml:space="preserve">≥ 28 </w:t>
            </w:r>
          </w:p>
        </w:tc>
        <w:tc>
          <w:tcPr>
            <w:tcW w:w="339"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jc w:val="center"/>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 xml:space="preserve">Ширина зеркала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sz w:val="18"/>
                <w:szCs w:val="18"/>
                <w:lang w:eastAsia="ru-RU"/>
              </w:rPr>
            </w:pPr>
            <w:r w:rsidRPr="00027ACB">
              <w:rPr>
                <w:rFonts w:ascii="Times New Roman" w:eastAsia="Times New Roman" w:hAnsi="Times New Roman" w:cs="Times New Roman"/>
                <w:sz w:val="18"/>
                <w:szCs w:val="18"/>
                <w:lang w:eastAsia="ru-RU"/>
              </w:rPr>
              <w:t xml:space="preserve">≥ 39 </w:t>
            </w:r>
          </w:p>
        </w:tc>
        <w:tc>
          <w:tcPr>
            <w:tcW w:w="339"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jc w:val="center"/>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027ACB" w:rsidRDefault="00246CAF" w:rsidP="00DB10B5">
            <w:pPr>
              <w:spacing w:after="0" w:line="240" w:lineRule="auto"/>
              <w:rPr>
                <w:rFonts w:ascii="Times New Roman" w:eastAsia="Times New Roman" w:hAnsi="Times New Roman" w:cs="Times New Roman"/>
                <w:sz w:val="18"/>
                <w:szCs w:val="18"/>
                <w:lang w:eastAsia="ru-RU"/>
              </w:rPr>
            </w:pPr>
            <w:r w:rsidRPr="00027ACB">
              <w:rPr>
                <w:rFonts w:ascii="Times New Roman" w:eastAsia="Times New Roman" w:hAnsi="Times New Roman" w:cs="Times New Roman"/>
                <w:sz w:val="18"/>
                <w:szCs w:val="18"/>
                <w:lang w:eastAsia="ru-RU"/>
              </w:rPr>
              <w:t xml:space="preserve">Зубцы на фиксаторе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sz w:val="18"/>
                <w:szCs w:val="18"/>
                <w:lang w:eastAsia="ru-RU"/>
              </w:rPr>
            </w:pPr>
            <w:r w:rsidRPr="00027ACB">
              <w:rPr>
                <w:rFonts w:ascii="Times New Roman" w:eastAsia="Times New Roman" w:hAnsi="Times New Roman" w:cs="Times New Roman"/>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jc w:val="center"/>
              <w:rPr>
                <w:rFonts w:ascii="Times New Roman" w:eastAsia="Times New Roman" w:hAnsi="Times New Roman" w:cs="Times New Roman"/>
                <w:sz w:val="18"/>
                <w:szCs w:val="18"/>
                <w:lang w:eastAsia="ru-RU"/>
              </w:rPr>
            </w:pPr>
          </w:p>
        </w:tc>
        <w:tc>
          <w:tcPr>
            <w:tcW w:w="732"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Длина фиксатора</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sz w:val="18"/>
                <w:szCs w:val="18"/>
                <w:lang w:eastAsia="ru-RU"/>
              </w:rPr>
            </w:pPr>
            <w:r w:rsidRPr="00027ACB">
              <w:rPr>
                <w:rFonts w:ascii="Times New Roman" w:eastAsia="Times New Roman" w:hAnsi="Times New Roman" w:cs="Times New Roman"/>
                <w:sz w:val="18"/>
                <w:szCs w:val="18"/>
                <w:lang w:eastAsia="ru-RU"/>
              </w:rPr>
              <w:t xml:space="preserve">≥ 65 </w:t>
            </w:r>
          </w:p>
        </w:tc>
        <w:tc>
          <w:tcPr>
            <w:tcW w:w="339"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jc w:val="center"/>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Диаметр смотрового окна</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sz w:val="18"/>
                <w:szCs w:val="18"/>
                <w:lang w:eastAsia="ru-RU"/>
              </w:rPr>
            </w:pPr>
            <w:r w:rsidRPr="00027ACB">
              <w:rPr>
                <w:rFonts w:ascii="Times New Roman" w:eastAsia="Times New Roman" w:hAnsi="Times New Roman" w:cs="Times New Roman"/>
                <w:sz w:val="18"/>
                <w:szCs w:val="18"/>
                <w:lang w:eastAsia="ru-RU"/>
              </w:rPr>
              <w:t xml:space="preserve">≥ 30  </w:t>
            </w:r>
          </w:p>
        </w:tc>
        <w:tc>
          <w:tcPr>
            <w:tcW w:w="339"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jc w:val="center"/>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Вид кромки створок – закругленный</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sz w:val="18"/>
                <w:szCs w:val="18"/>
                <w:lang w:eastAsia="ru-RU"/>
              </w:rPr>
            </w:pPr>
            <w:r w:rsidRPr="00027ACB">
              <w:rPr>
                <w:rFonts w:ascii="Times New Roman" w:eastAsia="Times New Roman" w:hAnsi="Times New Roman" w:cs="Times New Roman"/>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jc w:val="center"/>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Рабочая длина створок</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sz w:val="18"/>
                <w:szCs w:val="18"/>
                <w:lang w:eastAsia="ru-RU"/>
              </w:rPr>
            </w:pPr>
            <w:r w:rsidRPr="00027ACB">
              <w:rPr>
                <w:rFonts w:ascii="Times New Roman" w:eastAsia="Times New Roman" w:hAnsi="Times New Roman" w:cs="Times New Roman"/>
                <w:sz w:val="18"/>
                <w:szCs w:val="18"/>
                <w:lang w:eastAsia="ru-RU"/>
              </w:rPr>
              <w:t>≥ 100</w:t>
            </w:r>
          </w:p>
        </w:tc>
        <w:tc>
          <w:tcPr>
            <w:tcW w:w="339"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jc w:val="center"/>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F52EF7" w:rsidRDefault="00246CAF" w:rsidP="00DB10B5">
            <w:pPr>
              <w:spacing w:after="0" w:line="240" w:lineRule="auto"/>
              <w:rPr>
                <w:rFonts w:ascii="Times New Roman" w:eastAsia="Times New Roman" w:hAnsi="Times New Roman" w:cs="Times New Roman"/>
                <w:sz w:val="18"/>
                <w:szCs w:val="18"/>
                <w:lang w:eastAsia="ru-RU"/>
              </w:rPr>
            </w:pPr>
            <w:r w:rsidRPr="00F52EF7">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209" w:type="pct"/>
            <w:gridSpan w:val="8"/>
            <w:tcBorders>
              <w:top w:val="nil"/>
              <w:left w:val="nil"/>
              <w:bottom w:val="single" w:sz="8" w:space="0" w:color="000000"/>
              <w:right w:val="single" w:sz="8" w:space="0" w:color="000000"/>
            </w:tcBorders>
            <w:vAlign w:val="center"/>
          </w:tcPr>
          <w:p w:rsidR="00246CAF" w:rsidRPr="00027ACB" w:rsidRDefault="00246CAF" w:rsidP="00DB10B5">
            <w:pPr>
              <w:spacing w:after="0" w:line="240" w:lineRule="auto"/>
              <w:rPr>
                <w:rFonts w:ascii="Times New Roman" w:eastAsia="Times New Roman" w:hAnsi="Times New Roman" w:cs="Times New Roman"/>
                <w:b/>
                <w:bCs/>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Размеры подкладной салфетки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Длина салфетки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60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Сантиметр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Ширина салфетки</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40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Сантиметр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bottom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Набор упакован в единую формованную блистерную упаковку, позволяющую использовать ее в качестве лотка для инструментов, содержащихся в наборе.</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bottom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val="restart"/>
            <w:tcBorders>
              <w:top w:val="single" w:sz="6" w:space="0" w:color="000000"/>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354" w:type="pct"/>
            <w:vMerge w:val="restart"/>
            <w:tcBorders>
              <w:top w:val="single" w:sz="8" w:space="0" w:color="000000"/>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Набор гинекологический  одноразовый  </w:t>
            </w:r>
          </w:p>
        </w:tc>
        <w:tc>
          <w:tcPr>
            <w:tcW w:w="274" w:type="pct"/>
            <w:vMerge w:val="restart"/>
            <w:tcBorders>
              <w:top w:val="single" w:sz="8" w:space="0" w:color="000000"/>
              <w:left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85330D">
              <w:rPr>
                <w:rFonts w:ascii="Times New Roman" w:eastAsia="Times New Roman" w:hAnsi="Times New Roman" w:cs="Times New Roman"/>
                <w:color w:val="000000"/>
                <w:sz w:val="18"/>
                <w:szCs w:val="18"/>
                <w:lang w:eastAsia="ru-RU"/>
              </w:rPr>
              <w:t>32.50.13.190</w:t>
            </w: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Набор одноразовый гинекологический смотровой стерильный состоит из:</w:t>
            </w:r>
          </w:p>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1.Вкладыш-направления</w:t>
            </w:r>
          </w:p>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2.Зеркала по Куско №2 </w:t>
            </w:r>
          </w:p>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3. Подкладная салфетка </w:t>
            </w:r>
          </w:p>
          <w:p w:rsidR="00246CAF"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4. Пара латексных перчаток.</w:t>
            </w:r>
          </w:p>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5. </w:t>
            </w:r>
            <w:r w:rsidRPr="006E52B1">
              <w:rPr>
                <w:rFonts w:ascii="Times New Roman" w:eastAsia="Times New Roman" w:hAnsi="Times New Roman" w:cs="Times New Roman"/>
                <w:color w:val="000000"/>
                <w:sz w:val="18"/>
                <w:szCs w:val="18"/>
                <w:lang w:eastAsia="ru-RU"/>
              </w:rPr>
              <w:t>Шпателя Эйра.</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val="restart"/>
            <w:tcBorders>
              <w:top w:val="single" w:sz="8" w:space="0" w:color="000000"/>
              <w:left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755</w:t>
            </w:r>
          </w:p>
        </w:tc>
        <w:tc>
          <w:tcPr>
            <w:tcW w:w="286" w:type="pct"/>
            <w:vMerge w:val="restart"/>
            <w:tcBorders>
              <w:top w:val="single" w:sz="8" w:space="0" w:color="000000"/>
              <w:left w:val="single" w:sz="8" w:space="0" w:color="000000"/>
              <w:right w:val="nil"/>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штука</w:t>
            </w:r>
          </w:p>
        </w:tc>
        <w:tc>
          <w:tcPr>
            <w:tcW w:w="232" w:type="pct"/>
            <w:vMerge w:val="restart"/>
            <w:tcBorders>
              <w:top w:val="single" w:sz="4" w:space="0" w:color="auto"/>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val="restart"/>
            <w:tcBorders>
              <w:top w:val="single" w:sz="4" w:space="0" w:color="auto"/>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val="restart"/>
            <w:tcBorders>
              <w:top w:val="single" w:sz="4" w:space="0" w:color="auto"/>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val="restart"/>
            <w:tcBorders>
              <w:top w:val="single" w:sz="4" w:space="0" w:color="auto"/>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209" w:type="pct"/>
            <w:gridSpan w:val="8"/>
            <w:tcBorders>
              <w:top w:val="nil"/>
              <w:left w:val="nil"/>
              <w:bottom w:val="single" w:sz="8" w:space="0" w:color="000000"/>
              <w:right w:val="single" w:sz="8" w:space="0" w:color="000000"/>
            </w:tcBorders>
            <w:vAlign w:val="center"/>
          </w:tcPr>
          <w:p w:rsidR="00246CAF" w:rsidRPr="00027ACB" w:rsidRDefault="00246CAF" w:rsidP="00DB10B5">
            <w:pPr>
              <w:spacing w:after="0" w:line="240" w:lineRule="auto"/>
              <w:rPr>
                <w:rFonts w:ascii="Times New Roman" w:eastAsia="Times New Roman" w:hAnsi="Times New Roman" w:cs="Times New Roman"/>
                <w:b/>
                <w:bCs/>
                <w:color w:val="000000"/>
                <w:sz w:val="18"/>
                <w:szCs w:val="18"/>
                <w:lang w:eastAsia="ru-RU"/>
              </w:rPr>
            </w:pPr>
            <w:r w:rsidRPr="00027ACB">
              <w:rPr>
                <w:rFonts w:ascii="Times New Roman" w:eastAsia="Times New Roman" w:hAnsi="Times New Roman" w:cs="Times New Roman"/>
                <w:color w:val="000000"/>
                <w:sz w:val="18"/>
                <w:szCs w:val="18"/>
                <w:lang w:eastAsia="ru-RU"/>
              </w:rPr>
              <w:t>Зеркало по Куско №2:</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Изготовлено из лёгкого прозрачного пластика.</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Зеркало состоит из верхней и нижней створок, соединенных шарнирно, </w:t>
            </w:r>
            <w:r w:rsidRPr="00F92663">
              <w:rPr>
                <w:rFonts w:ascii="Times New Roman" w:eastAsia="Times New Roman" w:hAnsi="Times New Roman" w:cs="Times New Roman"/>
                <w:color w:val="000000"/>
                <w:sz w:val="18"/>
                <w:szCs w:val="18"/>
                <w:lang w:eastAsia="ru-RU"/>
              </w:rPr>
              <w:t>и поворотного фиксатора</w:t>
            </w:r>
            <w:r w:rsidRPr="0050431D">
              <w:rPr>
                <w:rFonts w:ascii="Times New Roman" w:eastAsia="Times New Roman" w:hAnsi="Times New Roman" w:cs="Times New Roman"/>
                <w:color w:val="000000"/>
                <w:sz w:val="18"/>
                <w:szCs w:val="18"/>
                <w:lang w:eastAsia="ru-RU"/>
              </w:rPr>
              <w:t xml:space="preserve">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Фиксация раскрытия створок зеркала обеспечивается поворотом фиксатора на 90°</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 xml:space="preserve">Ширина рабочей части зеркала (створок)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sz w:val="18"/>
                <w:szCs w:val="18"/>
                <w:lang w:eastAsia="ru-RU"/>
              </w:rPr>
              <w:t xml:space="preserve">≥ 28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 xml:space="preserve">Ширина зеркала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sz w:val="18"/>
                <w:szCs w:val="18"/>
                <w:lang w:eastAsia="ru-RU"/>
              </w:rPr>
              <w:t xml:space="preserve">≥ 39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sz w:val="18"/>
                <w:szCs w:val="18"/>
                <w:lang w:eastAsia="ru-RU"/>
              </w:rPr>
              <w:t xml:space="preserve">Зубцы на фиксаторе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C220C8" w:rsidRDefault="00246CAF" w:rsidP="00DB10B5">
            <w:pPr>
              <w:spacing w:after="0" w:line="240" w:lineRule="auto"/>
              <w:rPr>
                <w:rFonts w:ascii="Times New Roman" w:eastAsia="Times New Roman" w:hAnsi="Times New Roman" w:cs="Times New Roman"/>
                <w:color w:val="000000"/>
                <w:sz w:val="18"/>
                <w:szCs w:val="18"/>
                <w:highlight w:val="yellow"/>
                <w:lang w:eastAsia="ru-RU"/>
              </w:rPr>
            </w:pPr>
            <w:r w:rsidRPr="00F52EF7">
              <w:rPr>
                <w:rFonts w:ascii="Times New Roman" w:eastAsia="Times New Roman" w:hAnsi="Times New Roman" w:cs="Times New Roman"/>
                <w:sz w:val="18"/>
                <w:szCs w:val="18"/>
                <w:lang w:eastAsia="ru-RU"/>
              </w:rPr>
              <w:t>Длина фиксатора</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sz w:val="18"/>
                <w:szCs w:val="18"/>
                <w:lang w:eastAsia="ru-RU"/>
              </w:rPr>
              <w:t xml:space="preserve">≥ 65 </w:t>
            </w:r>
          </w:p>
        </w:tc>
        <w:tc>
          <w:tcPr>
            <w:tcW w:w="339" w:type="pct"/>
            <w:tcBorders>
              <w:top w:val="nil"/>
              <w:left w:val="nil"/>
              <w:bottom w:val="single" w:sz="8" w:space="0" w:color="000000"/>
              <w:right w:val="single" w:sz="8" w:space="0" w:color="000000"/>
            </w:tcBorders>
            <w:vAlign w:val="center"/>
          </w:tcPr>
          <w:p w:rsidR="00246CAF" w:rsidRPr="00C220C8" w:rsidRDefault="00246CAF" w:rsidP="00DB10B5">
            <w:pPr>
              <w:spacing w:after="0" w:line="240" w:lineRule="auto"/>
              <w:jc w:val="center"/>
              <w:rPr>
                <w:rFonts w:ascii="Times New Roman" w:eastAsia="Times New Roman" w:hAnsi="Times New Roman" w:cs="Times New Roman"/>
                <w:color w:val="000000"/>
                <w:sz w:val="18"/>
                <w:szCs w:val="18"/>
                <w:highlight w:val="yellow"/>
                <w:lang w:eastAsia="ru-RU"/>
              </w:rPr>
            </w:pPr>
            <w:r w:rsidRPr="00F52EF7">
              <w:rPr>
                <w:rFonts w:ascii="Times New Roman" w:eastAsia="Times New Roman" w:hAnsi="Times New Roman" w:cs="Times New Roman"/>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Диаметр смотрового окна</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sz w:val="18"/>
                <w:szCs w:val="18"/>
                <w:lang w:eastAsia="ru-RU"/>
              </w:rPr>
              <w:t xml:space="preserve">≥ 30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Вид кромки створок – закругленный</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Рабочая длина створок</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sz w:val="18"/>
                <w:szCs w:val="18"/>
                <w:lang w:eastAsia="ru-RU"/>
              </w:rPr>
              <w:t>≥ 100</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F52EF7">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209" w:type="pct"/>
            <w:gridSpan w:val="8"/>
            <w:tcBorders>
              <w:top w:val="nil"/>
              <w:left w:val="nil"/>
              <w:bottom w:val="single" w:sz="8" w:space="0" w:color="000000"/>
              <w:right w:val="single" w:sz="8" w:space="0" w:color="000000"/>
            </w:tcBorders>
            <w:vAlign w:val="center"/>
          </w:tcPr>
          <w:p w:rsidR="00246CAF" w:rsidRPr="00027ACB" w:rsidRDefault="00246CAF" w:rsidP="00DB10B5">
            <w:pPr>
              <w:spacing w:after="0" w:line="240" w:lineRule="auto"/>
              <w:rPr>
                <w:rFonts w:ascii="Times New Roman" w:eastAsia="Times New Roman" w:hAnsi="Times New Roman" w:cs="Times New Roman"/>
                <w:b/>
                <w:bCs/>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Размеры подкладной салфетки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Длина салфетки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60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Сантиметр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Ширина салфетки</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40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Сантиметр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209" w:type="pct"/>
            <w:gridSpan w:val="8"/>
            <w:tcBorders>
              <w:top w:val="nil"/>
              <w:left w:val="nil"/>
              <w:bottom w:val="single" w:sz="8" w:space="0" w:color="000000"/>
              <w:right w:val="single" w:sz="8" w:space="0" w:color="000000"/>
            </w:tcBorders>
            <w:vAlign w:val="center"/>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Шпатель  Эйра:</w:t>
            </w: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w:t>
            </w:r>
            <w:r w:rsidRPr="006E52B1">
              <w:rPr>
                <w:rFonts w:ascii="Times New Roman" w:eastAsia="Times New Roman" w:hAnsi="Times New Roman" w:cs="Times New Roman"/>
                <w:color w:val="000000"/>
                <w:sz w:val="18"/>
                <w:szCs w:val="18"/>
                <w:lang w:eastAsia="ru-RU"/>
              </w:rPr>
              <w:t>онд, рабочие части которого выполнены в виде лопаток, отличающиеся по размерам.</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6E52B1">
              <w:rPr>
                <w:rFonts w:ascii="Times New Roman" w:eastAsia="Times New Roman" w:hAnsi="Times New Roman" w:cs="Times New Roman"/>
                <w:bCs/>
                <w:sz w:val="20"/>
                <w:szCs w:val="20"/>
                <w:lang w:eastAsia="ru-RU"/>
              </w:rPr>
              <w:t xml:space="preserve">Общая длина </w:t>
            </w:r>
            <w:r>
              <w:rPr>
                <w:rFonts w:ascii="Times New Roman" w:eastAsia="Times New Roman" w:hAnsi="Times New Roman" w:cs="Times New Roman"/>
                <w:bCs/>
                <w:sz w:val="20"/>
                <w:szCs w:val="20"/>
                <w:lang w:eastAsia="ru-RU"/>
              </w:rPr>
              <w:t>зонда</w:t>
            </w:r>
            <w:r w:rsidRPr="006E52B1">
              <w:rPr>
                <w:rFonts w:ascii="Times New Roman" w:eastAsia="Times New Roman" w:hAnsi="Times New Roman" w:cs="Times New Roman"/>
                <w:bCs/>
                <w:sz w:val="20"/>
                <w:szCs w:val="20"/>
                <w:lang w:eastAsia="ru-RU"/>
              </w:rPr>
              <w:t xml:space="preserve">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205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6E52B1">
              <w:rPr>
                <w:rFonts w:ascii="Times New Roman" w:eastAsia="Times New Roman" w:hAnsi="Times New Roman" w:cs="Times New Roman"/>
                <w:color w:val="000000"/>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6E52B1">
              <w:rPr>
                <w:rFonts w:ascii="Times New Roman" w:eastAsia="Times New Roman" w:hAnsi="Times New Roman" w:cs="Times New Roman"/>
                <w:color w:val="000000"/>
                <w:sz w:val="18"/>
                <w:szCs w:val="18"/>
                <w:lang w:eastAsia="ru-RU"/>
              </w:rPr>
              <w:t xml:space="preserve">Ширина </w:t>
            </w:r>
            <w:r>
              <w:rPr>
                <w:rFonts w:ascii="Times New Roman" w:eastAsia="Times New Roman" w:hAnsi="Times New Roman" w:cs="Times New Roman"/>
                <w:color w:val="000000"/>
                <w:sz w:val="18"/>
                <w:szCs w:val="18"/>
                <w:lang w:eastAsia="ru-RU"/>
              </w:rPr>
              <w:t xml:space="preserve">1 </w:t>
            </w:r>
            <w:r w:rsidRPr="006E52B1">
              <w:rPr>
                <w:rFonts w:ascii="Times New Roman" w:eastAsia="Times New Roman" w:hAnsi="Times New Roman" w:cs="Times New Roman"/>
                <w:color w:val="000000"/>
                <w:sz w:val="18"/>
                <w:szCs w:val="18"/>
                <w:lang w:eastAsia="ru-RU"/>
              </w:rPr>
              <w:t>рабоч</w:t>
            </w:r>
            <w:r>
              <w:rPr>
                <w:rFonts w:ascii="Times New Roman" w:eastAsia="Times New Roman" w:hAnsi="Times New Roman" w:cs="Times New Roman"/>
                <w:color w:val="000000"/>
                <w:sz w:val="18"/>
                <w:szCs w:val="18"/>
                <w:lang w:eastAsia="ru-RU"/>
              </w:rPr>
              <w:t>ей</w:t>
            </w:r>
            <w:r w:rsidRPr="006E52B1">
              <w:rPr>
                <w:rFonts w:ascii="Times New Roman" w:eastAsia="Times New Roman" w:hAnsi="Times New Roman" w:cs="Times New Roman"/>
                <w:color w:val="000000"/>
                <w:sz w:val="18"/>
                <w:szCs w:val="18"/>
                <w:lang w:eastAsia="ru-RU"/>
              </w:rPr>
              <w:t xml:space="preserve"> част</w:t>
            </w:r>
            <w:r>
              <w:rPr>
                <w:rFonts w:ascii="Times New Roman" w:eastAsia="Times New Roman" w:hAnsi="Times New Roman" w:cs="Times New Roman"/>
                <w:color w:val="000000"/>
                <w:sz w:val="18"/>
                <w:szCs w:val="18"/>
                <w:lang w:eastAsia="ru-RU"/>
              </w:rPr>
              <w:t>и</w:t>
            </w:r>
            <w:r w:rsidRPr="006E52B1">
              <w:rPr>
                <w:rFonts w:ascii="Times New Roman" w:eastAsia="Times New Roman" w:hAnsi="Times New Roman" w:cs="Times New Roman"/>
                <w:color w:val="000000"/>
                <w:sz w:val="18"/>
                <w:szCs w:val="18"/>
                <w:lang w:eastAsia="ru-RU"/>
              </w:rPr>
              <w:t xml:space="preserve">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≥16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6E52B1">
              <w:rPr>
                <w:rFonts w:ascii="Times New Roman" w:eastAsia="Times New Roman" w:hAnsi="Times New Roman" w:cs="Times New Roman"/>
                <w:color w:val="000000"/>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Ширина 2</w:t>
            </w:r>
            <w:r w:rsidRPr="006E52B1">
              <w:rPr>
                <w:rFonts w:ascii="Times New Roman" w:eastAsia="Times New Roman" w:hAnsi="Times New Roman" w:cs="Times New Roman"/>
                <w:color w:val="000000"/>
                <w:sz w:val="18"/>
                <w:szCs w:val="18"/>
                <w:lang w:eastAsia="ru-RU"/>
              </w:rPr>
              <w:t xml:space="preserve"> рабочей части.</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≥10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6E52B1">
              <w:rPr>
                <w:rFonts w:ascii="Times New Roman" w:eastAsia="Times New Roman" w:hAnsi="Times New Roman" w:cs="Times New Roman"/>
                <w:color w:val="000000"/>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1817BA">
              <w:rPr>
                <w:rFonts w:ascii="Times New Roman" w:eastAsia="Times New Roman" w:hAnsi="Times New Roman" w:cs="Times New Roman"/>
                <w:color w:val="000000"/>
                <w:sz w:val="18"/>
                <w:szCs w:val="18"/>
                <w:lang w:eastAsia="ru-RU"/>
              </w:rPr>
              <w:t xml:space="preserve">Толщина рабочих частей </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≥1,4 </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6E52B1">
              <w:rPr>
                <w:rFonts w:ascii="Times New Roman" w:eastAsia="Times New Roman" w:hAnsi="Times New Roman" w:cs="Times New Roman"/>
                <w:color w:val="000000"/>
                <w:sz w:val="18"/>
                <w:szCs w:val="18"/>
                <w:lang w:eastAsia="ru-RU"/>
              </w:rPr>
              <w:t>Миллиметр</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1817BA" w:rsidRDefault="00246CAF" w:rsidP="00DB10B5">
            <w:pPr>
              <w:spacing w:after="0" w:line="240" w:lineRule="auto"/>
              <w:rPr>
                <w:rFonts w:ascii="Times New Roman" w:eastAsia="Times New Roman" w:hAnsi="Times New Roman" w:cs="Times New Roman"/>
                <w:color w:val="000000"/>
                <w:sz w:val="18"/>
                <w:szCs w:val="18"/>
                <w:lang w:eastAsia="ru-RU"/>
              </w:rPr>
            </w:pPr>
            <w:r w:rsidRPr="001817BA">
              <w:rPr>
                <w:rFonts w:ascii="Times New Roman" w:eastAsia="Times New Roman" w:hAnsi="Times New Roman" w:cs="Times New Roman"/>
                <w:color w:val="000000"/>
                <w:sz w:val="18"/>
                <w:szCs w:val="18"/>
                <w:lang w:eastAsia="ru-RU"/>
              </w:rPr>
              <w:t xml:space="preserve">Материал </w:t>
            </w:r>
            <w:r>
              <w:rPr>
                <w:rFonts w:ascii="Times New Roman" w:eastAsia="Times New Roman" w:hAnsi="Times New Roman" w:cs="Times New Roman"/>
                <w:color w:val="000000"/>
                <w:sz w:val="18"/>
                <w:szCs w:val="18"/>
                <w:lang w:eastAsia="ru-RU"/>
              </w:rPr>
              <w:t>зонда -</w:t>
            </w:r>
            <w:r w:rsidRPr="001817BA">
              <w:rPr>
                <w:rFonts w:ascii="Times New Roman" w:eastAsia="Times New Roman" w:hAnsi="Times New Roman" w:cs="Times New Roman"/>
                <w:color w:val="000000"/>
                <w:sz w:val="18"/>
                <w:szCs w:val="18"/>
                <w:lang w:eastAsia="ru-RU"/>
              </w:rPr>
              <w:t xml:space="preserve"> полистирол.</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left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left w:val="single" w:sz="6" w:space="0" w:color="000000"/>
              <w:bottom w:val="single" w:sz="6" w:space="0" w:color="000000"/>
              <w:right w:val="single" w:sz="6"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354" w:type="pct"/>
            <w:vMerge/>
            <w:tcBorders>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Набор упакован в единую формованную блистерную упаковку, позволяющую использовать ее в качестве лотка для инструментов, содержащихся в наборе.</w:t>
            </w:r>
          </w:p>
        </w:tc>
        <w:tc>
          <w:tcPr>
            <w:tcW w:w="416" w:type="pct"/>
            <w:gridSpan w:val="3"/>
            <w:tcBorders>
              <w:top w:val="single" w:sz="8" w:space="0" w:color="000000"/>
              <w:left w:val="nil"/>
              <w:bottom w:val="single" w:sz="8" w:space="0" w:color="000000"/>
              <w:right w:val="single" w:sz="8" w:space="0" w:color="000000"/>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32" w:type="pct"/>
            <w:tcBorders>
              <w:top w:val="nil"/>
              <w:left w:val="nil"/>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99" w:type="pct"/>
            <w:gridSpan w:val="2"/>
            <w:tcBorders>
              <w:top w:val="single" w:sz="8" w:space="0" w:color="000000"/>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left w:val="single" w:sz="8" w:space="0" w:color="000000"/>
              <w:bottom w:val="single" w:sz="8" w:space="0" w:color="000000"/>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86" w:type="pct"/>
            <w:vMerge/>
            <w:tcBorders>
              <w:left w:val="single" w:sz="8" w:space="0" w:color="000000"/>
              <w:bottom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b/>
                <w:bCs/>
                <w:color w:val="000000"/>
                <w:sz w:val="18"/>
                <w:szCs w:val="18"/>
                <w:lang w:eastAsia="ru-RU"/>
              </w:rPr>
            </w:pPr>
          </w:p>
        </w:tc>
        <w:tc>
          <w:tcPr>
            <w:tcW w:w="232" w:type="pct"/>
            <w:vMerge/>
            <w:tcBorders>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54"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Набор гинекологический  одноразовый  </w:t>
            </w:r>
          </w:p>
        </w:tc>
        <w:tc>
          <w:tcPr>
            <w:tcW w:w="274"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85330D">
              <w:rPr>
                <w:rFonts w:ascii="Times New Roman" w:eastAsia="Times New Roman" w:hAnsi="Times New Roman" w:cs="Times New Roman"/>
                <w:color w:val="000000"/>
                <w:sz w:val="18"/>
                <w:szCs w:val="18"/>
                <w:lang w:eastAsia="ru-RU"/>
              </w:rPr>
              <w:t>32.50.13.190</w:t>
            </w:r>
          </w:p>
        </w:tc>
        <w:tc>
          <w:tcPr>
            <w:tcW w:w="423" w:type="pct"/>
            <w:tcBorders>
              <w:top w:val="nil"/>
              <w:left w:val="nil"/>
              <w:bottom w:val="nil"/>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Набор одноразовый гинекологический смотровой стерильный  состоит из:</w:t>
            </w:r>
          </w:p>
        </w:tc>
        <w:tc>
          <w:tcPr>
            <w:tcW w:w="416" w:type="pct"/>
            <w:gridSpan w:val="3"/>
            <w:vMerge w:val="restart"/>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15800</w:t>
            </w:r>
          </w:p>
        </w:tc>
        <w:tc>
          <w:tcPr>
            <w:tcW w:w="286" w:type="pct"/>
            <w:vMerge w:val="restart"/>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штука</w:t>
            </w:r>
          </w:p>
        </w:tc>
        <w:tc>
          <w:tcPr>
            <w:tcW w:w="232" w:type="pct"/>
            <w:vMerge w:val="restart"/>
            <w:tcBorders>
              <w:top w:val="nil"/>
              <w:left w:val="single" w:sz="4" w:space="0" w:color="auto"/>
              <w:bottom w:val="single" w:sz="4" w:space="0" w:color="000000"/>
              <w:right w:val="single" w:sz="4" w:space="0" w:color="auto"/>
            </w:tcBorders>
            <w:noWrap/>
            <w:vAlign w:val="bottom"/>
            <w:hideMark/>
          </w:tcPr>
          <w:p w:rsidR="00246CAF" w:rsidRPr="0050431D" w:rsidRDefault="00246CAF" w:rsidP="00DB10B5">
            <w:pPr>
              <w:spacing w:after="0" w:line="240" w:lineRule="auto"/>
              <w:jc w:val="center"/>
              <w:rPr>
                <w:rFonts w:ascii="Times New Roman" w:eastAsia="Times New Roman" w:hAnsi="Times New Roman" w:cs="Times New Roman"/>
                <w:color w:val="000000"/>
                <w:lang w:eastAsia="ru-RU"/>
              </w:rPr>
            </w:pPr>
            <w:r w:rsidRPr="0050431D">
              <w:rPr>
                <w:rFonts w:ascii="Times New Roman" w:eastAsia="Times New Roman" w:hAnsi="Times New Roman" w:cs="Times New Roman"/>
                <w:color w:val="000000"/>
                <w:lang w:eastAsia="ru-RU"/>
              </w:rPr>
              <w:t> </w:t>
            </w:r>
          </w:p>
        </w:tc>
        <w:tc>
          <w:tcPr>
            <w:tcW w:w="385" w:type="pct"/>
            <w:vMerge w:val="restart"/>
            <w:tcBorders>
              <w:top w:val="nil"/>
              <w:left w:val="single" w:sz="4" w:space="0" w:color="auto"/>
              <w:bottom w:val="single" w:sz="4" w:space="0" w:color="000000"/>
              <w:right w:val="single" w:sz="4" w:space="0" w:color="auto"/>
            </w:tcBorders>
            <w:noWrap/>
            <w:vAlign w:val="bottom"/>
            <w:hideMark/>
          </w:tcPr>
          <w:p w:rsidR="00246CAF" w:rsidRPr="0050431D" w:rsidRDefault="00246CAF" w:rsidP="00DB10B5">
            <w:pPr>
              <w:spacing w:after="0" w:line="240" w:lineRule="auto"/>
              <w:jc w:val="center"/>
              <w:rPr>
                <w:rFonts w:ascii="Times New Roman" w:eastAsia="Times New Roman" w:hAnsi="Times New Roman" w:cs="Times New Roman"/>
                <w:color w:val="000000"/>
                <w:lang w:eastAsia="ru-RU"/>
              </w:rPr>
            </w:pPr>
            <w:r w:rsidRPr="0050431D">
              <w:rPr>
                <w:rFonts w:ascii="Times New Roman" w:eastAsia="Times New Roman" w:hAnsi="Times New Roman" w:cs="Times New Roman"/>
                <w:color w:val="000000"/>
                <w:lang w:eastAsia="ru-RU"/>
              </w:rPr>
              <w:t> </w:t>
            </w:r>
          </w:p>
        </w:tc>
        <w:tc>
          <w:tcPr>
            <w:tcW w:w="468" w:type="pct"/>
            <w:vMerge w:val="restart"/>
            <w:tcBorders>
              <w:top w:val="nil"/>
              <w:left w:val="single" w:sz="4" w:space="0" w:color="auto"/>
              <w:bottom w:val="single" w:sz="4" w:space="0" w:color="000000"/>
              <w:right w:val="single" w:sz="4" w:space="0" w:color="auto"/>
            </w:tcBorders>
            <w:noWrap/>
            <w:vAlign w:val="bottom"/>
            <w:hideMark/>
          </w:tcPr>
          <w:p w:rsidR="00246CAF" w:rsidRPr="0050431D" w:rsidRDefault="00246CAF" w:rsidP="00DB10B5">
            <w:pPr>
              <w:spacing w:after="0" w:line="240" w:lineRule="auto"/>
              <w:jc w:val="center"/>
              <w:rPr>
                <w:rFonts w:ascii="Times New Roman" w:eastAsia="Times New Roman" w:hAnsi="Times New Roman" w:cs="Times New Roman"/>
                <w:color w:val="000000"/>
                <w:lang w:eastAsia="ru-RU"/>
              </w:rPr>
            </w:pPr>
            <w:r w:rsidRPr="0050431D">
              <w:rPr>
                <w:rFonts w:ascii="Times New Roman" w:eastAsia="Times New Roman" w:hAnsi="Times New Roman" w:cs="Times New Roman"/>
                <w:color w:val="000000"/>
                <w:lang w:eastAsia="ru-RU"/>
              </w:rPr>
              <w:t> </w:t>
            </w:r>
          </w:p>
        </w:tc>
        <w:tc>
          <w:tcPr>
            <w:tcW w:w="383" w:type="pct"/>
            <w:vMerge w:val="restart"/>
            <w:tcBorders>
              <w:top w:val="nil"/>
              <w:left w:val="single" w:sz="4" w:space="0" w:color="auto"/>
              <w:bottom w:val="single" w:sz="4" w:space="0" w:color="000000"/>
              <w:right w:val="single" w:sz="4" w:space="0" w:color="auto"/>
            </w:tcBorders>
            <w:noWrap/>
            <w:vAlign w:val="bottom"/>
            <w:hideMark/>
          </w:tcPr>
          <w:p w:rsidR="00246CAF" w:rsidRPr="0050431D" w:rsidRDefault="00246CAF" w:rsidP="00DB10B5">
            <w:pPr>
              <w:spacing w:after="0" w:line="240" w:lineRule="auto"/>
              <w:jc w:val="center"/>
              <w:rPr>
                <w:rFonts w:ascii="Times New Roman" w:eastAsia="Times New Roman" w:hAnsi="Times New Roman" w:cs="Times New Roman"/>
                <w:color w:val="000000"/>
                <w:lang w:eastAsia="ru-RU"/>
              </w:rPr>
            </w:pPr>
            <w:r w:rsidRPr="0050431D">
              <w:rPr>
                <w:rFonts w:ascii="Times New Roman" w:eastAsia="Times New Roman" w:hAnsi="Times New Roman" w:cs="Times New Roman"/>
                <w:color w:val="000000"/>
                <w:lang w:eastAsia="ru-RU"/>
              </w:rPr>
              <w:t> </w:t>
            </w: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nil"/>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1.Вкладыш-направления</w:t>
            </w:r>
          </w:p>
        </w:tc>
        <w:tc>
          <w:tcPr>
            <w:tcW w:w="416" w:type="pct"/>
            <w:gridSpan w:val="3"/>
            <w:vMerge/>
            <w:tcBorders>
              <w:top w:val="nil"/>
              <w:left w:val="nil"/>
              <w:bottom w:val="nil"/>
              <w:right w:val="single" w:sz="8" w:space="0" w:color="auto"/>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nil"/>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2.Зеркала по Куско №2 </w:t>
            </w:r>
          </w:p>
        </w:tc>
        <w:tc>
          <w:tcPr>
            <w:tcW w:w="416" w:type="pct"/>
            <w:gridSpan w:val="3"/>
            <w:vMerge/>
            <w:tcBorders>
              <w:top w:val="nil"/>
              <w:left w:val="nil"/>
              <w:bottom w:val="nil"/>
              <w:right w:val="single" w:sz="8" w:space="0" w:color="auto"/>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nil"/>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3. Подкладная салфетка </w:t>
            </w:r>
          </w:p>
        </w:tc>
        <w:tc>
          <w:tcPr>
            <w:tcW w:w="416" w:type="pct"/>
            <w:gridSpan w:val="3"/>
            <w:vMerge/>
            <w:tcBorders>
              <w:top w:val="nil"/>
              <w:left w:val="nil"/>
              <w:bottom w:val="nil"/>
              <w:right w:val="single" w:sz="8" w:space="0" w:color="auto"/>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nil"/>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4. Пара латексных перчаток</w:t>
            </w:r>
          </w:p>
        </w:tc>
        <w:tc>
          <w:tcPr>
            <w:tcW w:w="416" w:type="pct"/>
            <w:gridSpan w:val="3"/>
            <w:vMerge/>
            <w:tcBorders>
              <w:top w:val="nil"/>
              <w:left w:val="nil"/>
              <w:bottom w:val="nil"/>
              <w:right w:val="single" w:sz="8" w:space="0" w:color="auto"/>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nil"/>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5. </w:t>
            </w:r>
            <w:r>
              <w:rPr>
                <w:rFonts w:ascii="Times New Roman" w:eastAsia="Times New Roman" w:hAnsi="Times New Roman" w:cs="Times New Roman"/>
                <w:color w:val="000000"/>
                <w:sz w:val="18"/>
                <w:szCs w:val="18"/>
                <w:lang w:eastAsia="ru-RU"/>
              </w:rPr>
              <w:t>Цитощётка</w:t>
            </w:r>
          </w:p>
        </w:tc>
        <w:tc>
          <w:tcPr>
            <w:tcW w:w="416" w:type="pct"/>
            <w:gridSpan w:val="3"/>
            <w:vMerge/>
            <w:tcBorders>
              <w:top w:val="nil"/>
              <w:left w:val="nil"/>
              <w:bottom w:val="nil"/>
              <w:right w:val="single" w:sz="8" w:space="0" w:color="auto"/>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60"/>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16" w:type="pct"/>
            <w:gridSpan w:val="3"/>
            <w:vMerge/>
            <w:tcBorders>
              <w:top w:val="nil"/>
              <w:left w:val="nil"/>
              <w:bottom w:val="single" w:sz="8" w:space="0" w:color="auto"/>
              <w:right w:val="single" w:sz="8" w:space="0" w:color="auto"/>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209" w:type="pct"/>
            <w:gridSpan w:val="8"/>
            <w:tcBorders>
              <w:top w:val="single" w:sz="8" w:space="0" w:color="auto"/>
              <w:left w:val="nil"/>
              <w:bottom w:val="single" w:sz="8" w:space="0" w:color="auto"/>
              <w:right w:val="single" w:sz="8" w:space="0" w:color="000000"/>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Зеркало по Куско №2:</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Изготовлено из лёгкого прозрачного пластика.</w:t>
            </w:r>
          </w:p>
        </w:tc>
        <w:tc>
          <w:tcPr>
            <w:tcW w:w="416" w:type="pct"/>
            <w:gridSpan w:val="3"/>
            <w:vMerge w:val="restart"/>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16" w:type="pct"/>
            <w:gridSpan w:val="3"/>
            <w:vMerge/>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Зеркало состоит из верхней и нижней створок, соединенных шарнирно, и поворотного фиксатора</w:t>
            </w:r>
          </w:p>
        </w:tc>
        <w:tc>
          <w:tcPr>
            <w:tcW w:w="416" w:type="pct"/>
            <w:gridSpan w:val="3"/>
            <w:tcBorders>
              <w:top w:val="single" w:sz="8" w:space="0" w:color="auto"/>
              <w:left w:val="nil"/>
              <w:bottom w:val="single" w:sz="8" w:space="0" w:color="auto"/>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Фиксация раскрытия створок зеркала обеспечивается поворотом фиксатора на 90°</w:t>
            </w:r>
          </w:p>
        </w:tc>
        <w:tc>
          <w:tcPr>
            <w:tcW w:w="416" w:type="pct"/>
            <w:gridSpan w:val="3"/>
            <w:vMerge w:val="restart"/>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16" w:type="pct"/>
            <w:gridSpan w:val="3"/>
            <w:vMerge/>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Ширина рабочей части зеркала (створок) </w:t>
            </w:r>
          </w:p>
        </w:tc>
        <w:tc>
          <w:tcPr>
            <w:tcW w:w="416" w:type="pct"/>
            <w:gridSpan w:val="3"/>
            <w:vMerge w:val="restart"/>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28 </w:t>
            </w:r>
          </w:p>
        </w:tc>
        <w:tc>
          <w:tcPr>
            <w:tcW w:w="339"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Миллиметр</w:t>
            </w:r>
          </w:p>
        </w:tc>
        <w:tc>
          <w:tcPr>
            <w:tcW w:w="745" w:type="pct"/>
            <w:gridSpan w:val="2"/>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16" w:type="pct"/>
            <w:gridSpan w:val="3"/>
            <w:vMerge/>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Ширина зеркала </w:t>
            </w:r>
          </w:p>
        </w:tc>
        <w:tc>
          <w:tcPr>
            <w:tcW w:w="416" w:type="pct"/>
            <w:gridSpan w:val="3"/>
            <w:tcBorders>
              <w:top w:val="single" w:sz="8" w:space="0" w:color="auto"/>
              <w:left w:val="nil"/>
              <w:bottom w:val="single" w:sz="8" w:space="0" w:color="auto"/>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39 </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Миллиметр</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vMerge w:val="restart"/>
            <w:tcBorders>
              <w:top w:val="nil"/>
              <w:left w:val="single" w:sz="8" w:space="0" w:color="auto"/>
              <w:bottom w:val="single" w:sz="8" w:space="0" w:color="000000"/>
              <w:right w:val="single" w:sz="8" w:space="0" w:color="auto"/>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Зубцы на фиксаторе </w:t>
            </w:r>
          </w:p>
        </w:tc>
        <w:tc>
          <w:tcPr>
            <w:tcW w:w="416" w:type="pct"/>
            <w:gridSpan w:val="3"/>
            <w:vMerge w:val="restart"/>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16" w:type="pct"/>
            <w:gridSpan w:val="3"/>
            <w:vMerge/>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Длина фиксатора</w:t>
            </w:r>
          </w:p>
        </w:tc>
        <w:tc>
          <w:tcPr>
            <w:tcW w:w="416" w:type="pct"/>
            <w:gridSpan w:val="3"/>
            <w:tcBorders>
              <w:top w:val="single" w:sz="8" w:space="0" w:color="auto"/>
              <w:left w:val="nil"/>
              <w:bottom w:val="single" w:sz="8" w:space="0" w:color="auto"/>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65 </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Миллиметр</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Диаметр смотрового окна</w:t>
            </w:r>
          </w:p>
        </w:tc>
        <w:tc>
          <w:tcPr>
            <w:tcW w:w="416" w:type="pct"/>
            <w:gridSpan w:val="3"/>
            <w:tcBorders>
              <w:top w:val="single" w:sz="8" w:space="0" w:color="auto"/>
              <w:left w:val="nil"/>
              <w:bottom w:val="single" w:sz="8" w:space="0" w:color="auto"/>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30  </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Миллиметр</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Вид кромки створок – закругленный</w:t>
            </w:r>
          </w:p>
        </w:tc>
        <w:tc>
          <w:tcPr>
            <w:tcW w:w="416" w:type="pct"/>
            <w:gridSpan w:val="3"/>
            <w:vMerge w:val="restart"/>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16" w:type="pct"/>
            <w:gridSpan w:val="3"/>
            <w:vMerge/>
            <w:tcBorders>
              <w:top w:val="single" w:sz="8" w:space="0" w:color="auto"/>
              <w:left w:val="single" w:sz="8" w:space="0" w:color="auto"/>
              <w:bottom w:val="single" w:sz="8" w:space="0" w:color="000000"/>
              <w:right w:val="single" w:sz="8" w:space="0" w:color="000000"/>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23"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Рабочая длина створок</w:t>
            </w:r>
          </w:p>
        </w:tc>
        <w:tc>
          <w:tcPr>
            <w:tcW w:w="416" w:type="pct"/>
            <w:gridSpan w:val="3"/>
            <w:tcBorders>
              <w:top w:val="single" w:sz="8" w:space="0" w:color="auto"/>
              <w:left w:val="nil"/>
              <w:bottom w:val="single" w:sz="8" w:space="0" w:color="auto"/>
              <w:right w:val="single" w:sz="8" w:space="0" w:color="000000"/>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100</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Миллиметр</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209" w:type="pct"/>
            <w:gridSpan w:val="8"/>
            <w:tcBorders>
              <w:top w:val="single" w:sz="8" w:space="0" w:color="auto"/>
              <w:left w:val="nil"/>
              <w:bottom w:val="single" w:sz="8" w:space="0" w:color="auto"/>
              <w:right w:val="single" w:sz="8" w:space="0" w:color="000000"/>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Размеры подкладной салфетки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47" w:type="pct"/>
            <w:gridSpan w:val="2"/>
            <w:tcBorders>
              <w:top w:val="single" w:sz="8" w:space="0" w:color="auto"/>
              <w:left w:val="nil"/>
              <w:bottom w:val="single" w:sz="8" w:space="0" w:color="auto"/>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Длина салфетки </w:t>
            </w:r>
          </w:p>
        </w:tc>
        <w:tc>
          <w:tcPr>
            <w:tcW w:w="392" w:type="pct"/>
            <w:gridSpan w:val="2"/>
            <w:tcBorders>
              <w:top w:val="nil"/>
              <w:left w:val="nil"/>
              <w:bottom w:val="single" w:sz="8" w:space="0" w:color="auto"/>
              <w:right w:val="single" w:sz="8" w:space="0" w:color="auto"/>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60 </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Сантиметр</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447" w:type="pct"/>
            <w:gridSpan w:val="2"/>
            <w:tcBorders>
              <w:top w:val="single" w:sz="8" w:space="0" w:color="auto"/>
              <w:left w:val="nil"/>
              <w:bottom w:val="single" w:sz="8" w:space="0" w:color="auto"/>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Ширина салфетки</w:t>
            </w:r>
          </w:p>
        </w:tc>
        <w:tc>
          <w:tcPr>
            <w:tcW w:w="392" w:type="pct"/>
            <w:gridSpan w:val="2"/>
            <w:tcBorders>
              <w:top w:val="nil"/>
              <w:left w:val="nil"/>
              <w:bottom w:val="single" w:sz="8" w:space="0" w:color="auto"/>
              <w:right w:val="single" w:sz="8" w:space="0" w:color="auto"/>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40 </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Сантиметр</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209" w:type="pct"/>
            <w:gridSpan w:val="8"/>
            <w:tcBorders>
              <w:top w:val="single" w:sz="8" w:space="0" w:color="auto"/>
              <w:left w:val="nil"/>
              <w:bottom w:val="single" w:sz="8" w:space="0" w:color="auto"/>
              <w:right w:val="single" w:sz="8" w:space="0" w:color="auto"/>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r w:rsidRPr="00027ACB">
              <w:rPr>
                <w:rFonts w:ascii="Times New Roman" w:hAnsi="Times New Roman" w:cs="Times New Roman"/>
                <w:sz w:val="20"/>
                <w:szCs w:val="20"/>
              </w:rPr>
              <w:t>Цитощётка:</w:t>
            </w:r>
          </w:p>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tcBorders>
              <w:top w:val="single" w:sz="8" w:space="0" w:color="auto"/>
              <w:left w:val="nil"/>
              <w:bottom w:val="single" w:sz="8" w:space="0" w:color="auto"/>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196114">
              <w:rPr>
                <w:rFonts w:ascii="Times New Roman" w:eastAsia="Times New Roman" w:hAnsi="Times New Roman" w:cs="Times New Roman"/>
                <w:color w:val="000000"/>
                <w:sz w:val="18"/>
                <w:szCs w:val="18"/>
                <w:lang w:eastAsia="ru-RU"/>
              </w:rPr>
              <w:t xml:space="preserve">Инструмент предназначен для взятия клеточного и биологического материала с поверхности шейки матки и из цервикального канала. </w:t>
            </w:r>
          </w:p>
        </w:tc>
        <w:tc>
          <w:tcPr>
            <w:tcW w:w="285" w:type="pct"/>
            <w:tcBorders>
              <w:top w:val="nil"/>
              <w:left w:val="nil"/>
              <w:bottom w:val="single" w:sz="8" w:space="0" w:color="auto"/>
              <w:right w:val="single" w:sz="8" w:space="0" w:color="auto"/>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tcBorders>
              <w:top w:val="single" w:sz="8" w:space="0" w:color="auto"/>
              <w:left w:val="nil"/>
              <w:bottom w:val="single" w:sz="8" w:space="0" w:color="auto"/>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196114">
              <w:rPr>
                <w:rFonts w:ascii="Times New Roman" w:eastAsia="Times New Roman" w:hAnsi="Times New Roman" w:cs="Times New Roman"/>
                <w:color w:val="000000"/>
                <w:sz w:val="18"/>
                <w:szCs w:val="18"/>
                <w:lang w:eastAsia="ru-RU"/>
              </w:rPr>
              <w:t xml:space="preserve">Зонд состоит из ручки, на одном из концов которой размещена насадка – цитощетка, рабочая часть – ёршик цилиндрической формы со спиральным расположением ворсин.  </w:t>
            </w:r>
          </w:p>
        </w:tc>
        <w:tc>
          <w:tcPr>
            <w:tcW w:w="285" w:type="pct"/>
            <w:tcBorders>
              <w:top w:val="nil"/>
              <w:left w:val="nil"/>
              <w:bottom w:val="single" w:sz="8" w:space="0" w:color="auto"/>
              <w:right w:val="single" w:sz="8" w:space="0" w:color="auto"/>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auto"/>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tcBorders>
              <w:top w:val="nil"/>
              <w:left w:val="nil"/>
              <w:bottom w:val="single" w:sz="8" w:space="0" w:color="auto"/>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tcBorders>
              <w:top w:val="nil"/>
              <w:left w:val="nil"/>
              <w:bottom w:val="single" w:sz="8" w:space="0" w:color="auto"/>
              <w:right w:val="single" w:sz="8" w:space="0" w:color="auto"/>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tcBorders>
              <w:top w:val="single" w:sz="8" w:space="0" w:color="auto"/>
              <w:left w:val="nil"/>
              <w:bottom w:val="single" w:sz="8" w:space="0" w:color="auto"/>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Общая длина </w:t>
            </w:r>
            <w:r>
              <w:rPr>
                <w:rFonts w:ascii="Times New Roman" w:eastAsia="Times New Roman" w:hAnsi="Times New Roman" w:cs="Times New Roman"/>
                <w:color w:val="000000"/>
                <w:sz w:val="18"/>
                <w:szCs w:val="18"/>
                <w:lang w:eastAsia="ru-RU"/>
              </w:rPr>
              <w:t>зонда</w:t>
            </w:r>
          </w:p>
        </w:tc>
        <w:tc>
          <w:tcPr>
            <w:tcW w:w="285" w:type="pct"/>
            <w:tcBorders>
              <w:top w:val="nil"/>
              <w:left w:val="nil"/>
              <w:bottom w:val="single" w:sz="8" w:space="0" w:color="auto"/>
              <w:right w:val="single" w:sz="8" w:space="0" w:color="auto"/>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187,0 </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Миллиметр</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vMerge w:val="restart"/>
            <w:tcBorders>
              <w:top w:val="single" w:sz="8" w:space="0" w:color="auto"/>
              <w:left w:val="single" w:sz="8" w:space="0" w:color="auto"/>
              <w:bottom w:val="single" w:sz="8" w:space="0" w:color="000000"/>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4445BE">
              <w:rPr>
                <w:rFonts w:ascii="Times New Roman" w:eastAsia="Times New Roman" w:hAnsi="Times New Roman" w:cs="Times New Roman"/>
                <w:color w:val="000000"/>
                <w:sz w:val="18"/>
                <w:szCs w:val="18"/>
                <w:lang w:eastAsia="ru-RU"/>
              </w:rPr>
              <w:t>Длина рабочей части</w:t>
            </w:r>
            <w:r>
              <w:rPr>
                <w:rFonts w:ascii="Times New Roman" w:eastAsia="Times New Roman" w:hAnsi="Times New Roman" w:cs="Times New Roman"/>
                <w:color w:val="000000"/>
                <w:sz w:val="18"/>
                <w:szCs w:val="18"/>
                <w:lang w:eastAsia="ru-RU"/>
              </w:rPr>
              <w:t xml:space="preserve"> зонда</w:t>
            </w:r>
          </w:p>
        </w:tc>
        <w:tc>
          <w:tcPr>
            <w:tcW w:w="285" w:type="pct"/>
            <w:vMerge w:val="restart"/>
            <w:tcBorders>
              <w:top w:val="nil"/>
              <w:left w:val="single" w:sz="8" w:space="0" w:color="auto"/>
              <w:bottom w:val="single" w:sz="8" w:space="0" w:color="000000"/>
              <w:right w:val="single" w:sz="8" w:space="0" w:color="auto"/>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19,0 </w:t>
            </w:r>
          </w:p>
        </w:tc>
        <w:tc>
          <w:tcPr>
            <w:tcW w:w="339"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Миллиметр</w:t>
            </w:r>
          </w:p>
        </w:tc>
        <w:tc>
          <w:tcPr>
            <w:tcW w:w="745" w:type="pct"/>
            <w:gridSpan w:val="2"/>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vMerge w:val="restart"/>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50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vMerge/>
            <w:tcBorders>
              <w:top w:val="single" w:sz="8" w:space="0" w:color="auto"/>
              <w:left w:val="single" w:sz="8" w:space="0" w:color="auto"/>
              <w:bottom w:val="single" w:sz="8" w:space="0" w:color="000000"/>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5" w:type="pct"/>
            <w:vMerge/>
            <w:tcBorders>
              <w:top w:val="nil"/>
              <w:left w:val="single" w:sz="8" w:space="0" w:color="auto"/>
              <w:bottom w:val="single" w:sz="8" w:space="0" w:color="000000"/>
              <w:right w:val="single" w:sz="8" w:space="0" w:color="auto"/>
            </w:tcBorders>
            <w:vAlign w:val="center"/>
            <w:hideMark/>
          </w:tcPr>
          <w:p w:rsidR="00246CAF" w:rsidRPr="00027ACB"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745" w:type="pct"/>
            <w:gridSpan w:val="2"/>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tcBorders>
              <w:top w:val="single" w:sz="8" w:space="0" w:color="auto"/>
              <w:left w:val="nil"/>
              <w:bottom w:val="single" w:sz="8" w:space="0" w:color="auto"/>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4445BE">
              <w:rPr>
                <w:rFonts w:ascii="Times New Roman" w:eastAsia="Times New Roman" w:hAnsi="Times New Roman" w:cs="Times New Roman"/>
                <w:color w:val="000000"/>
                <w:sz w:val="18"/>
                <w:szCs w:val="18"/>
                <w:lang w:eastAsia="ru-RU"/>
              </w:rPr>
              <w:t>Д</w:t>
            </w:r>
            <w:r>
              <w:rPr>
                <w:rFonts w:ascii="Times New Roman" w:eastAsia="Times New Roman" w:hAnsi="Times New Roman" w:cs="Times New Roman"/>
                <w:color w:val="000000"/>
                <w:sz w:val="18"/>
                <w:szCs w:val="18"/>
                <w:lang w:eastAsia="ru-RU"/>
              </w:rPr>
              <w:t xml:space="preserve">иаметр </w:t>
            </w:r>
            <w:r w:rsidRPr="004445BE">
              <w:rPr>
                <w:rFonts w:ascii="Times New Roman" w:eastAsia="Times New Roman" w:hAnsi="Times New Roman" w:cs="Times New Roman"/>
                <w:color w:val="000000"/>
                <w:sz w:val="18"/>
                <w:szCs w:val="18"/>
                <w:lang w:eastAsia="ru-RU"/>
              </w:rPr>
              <w:t xml:space="preserve"> рабочей части зонда</w:t>
            </w:r>
          </w:p>
        </w:tc>
        <w:tc>
          <w:tcPr>
            <w:tcW w:w="285" w:type="pct"/>
            <w:tcBorders>
              <w:top w:val="nil"/>
              <w:left w:val="nil"/>
              <w:bottom w:val="single" w:sz="8" w:space="0" w:color="auto"/>
              <w:right w:val="single" w:sz="8" w:space="0" w:color="auto"/>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5,0 </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Миллиметр</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tcBorders>
              <w:top w:val="single" w:sz="8" w:space="0" w:color="auto"/>
              <w:left w:val="nil"/>
              <w:bottom w:val="single" w:sz="8" w:space="0" w:color="auto"/>
              <w:right w:val="single" w:sz="8" w:space="0" w:color="000000"/>
            </w:tcBorders>
            <w:vAlign w:val="center"/>
          </w:tcPr>
          <w:p w:rsidR="00246CAF" w:rsidRPr="004445BE" w:rsidRDefault="00246CAF" w:rsidP="00DB10B5">
            <w:pPr>
              <w:spacing w:after="0" w:line="240" w:lineRule="auto"/>
              <w:rPr>
                <w:rFonts w:ascii="Times New Roman" w:eastAsia="Times New Roman" w:hAnsi="Times New Roman" w:cs="Times New Roman"/>
                <w:color w:val="000000"/>
                <w:sz w:val="18"/>
                <w:szCs w:val="18"/>
                <w:lang w:eastAsia="ru-RU"/>
              </w:rPr>
            </w:pPr>
            <w:r w:rsidRPr="004445BE">
              <w:rPr>
                <w:rFonts w:ascii="Times New Roman" w:eastAsia="Times New Roman" w:hAnsi="Times New Roman" w:cs="Times New Roman"/>
                <w:color w:val="000000"/>
                <w:sz w:val="18"/>
                <w:szCs w:val="18"/>
                <w:lang w:eastAsia="ru-RU"/>
              </w:rPr>
              <w:t>Д</w:t>
            </w:r>
            <w:r>
              <w:rPr>
                <w:rFonts w:ascii="Times New Roman" w:eastAsia="Times New Roman" w:hAnsi="Times New Roman" w:cs="Times New Roman"/>
                <w:color w:val="000000"/>
                <w:sz w:val="18"/>
                <w:szCs w:val="18"/>
                <w:lang w:eastAsia="ru-RU"/>
              </w:rPr>
              <w:t xml:space="preserve">иаметр </w:t>
            </w:r>
            <w:r w:rsidRPr="004445BE">
              <w:rPr>
                <w:rFonts w:ascii="Times New Roman" w:eastAsia="Times New Roman" w:hAnsi="Times New Roman" w:cs="Times New Roman"/>
                <w:color w:val="000000"/>
                <w:sz w:val="18"/>
                <w:szCs w:val="18"/>
                <w:lang w:eastAsia="ru-RU"/>
              </w:rPr>
              <w:t xml:space="preserve"> р</w:t>
            </w:r>
            <w:r>
              <w:rPr>
                <w:rFonts w:ascii="Times New Roman" w:eastAsia="Times New Roman" w:hAnsi="Times New Roman" w:cs="Times New Roman"/>
                <w:color w:val="000000"/>
                <w:sz w:val="18"/>
                <w:szCs w:val="18"/>
                <w:lang w:eastAsia="ru-RU"/>
              </w:rPr>
              <w:t xml:space="preserve">учки </w:t>
            </w:r>
          </w:p>
        </w:tc>
        <w:tc>
          <w:tcPr>
            <w:tcW w:w="285" w:type="pct"/>
            <w:tcBorders>
              <w:top w:val="nil"/>
              <w:left w:val="nil"/>
              <w:bottom w:val="single" w:sz="8" w:space="0" w:color="auto"/>
              <w:right w:val="single" w:sz="8" w:space="0" w:color="auto"/>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 xml:space="preserve">≥ 2,7 </w:t>
            </w:r>
          </w:p>
        </w:tc>
        <w:tc>
          <w:tcPr>
            <w:tcW w:w="339" w:type="pct"/>
            <w:tcBorders>
              <w:top w:val="nil"/>
              <w:left w:val="nil"/>
              <w:bottom w:val="single" w:sz="8" w:space="0" w:color="auto"/>
              <w:right w:val="single" w:sz="8" w:space="0" w:color="auto"/>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Миллиметр</w:t>
            </w:r>
          </w:p>
        </w:tc>
        <w:tc>
          <w:tcPr>
            <w:tcW w:w="745" w:type="pct"/>
            <w:gridSpan w:val="2"/>
            <w:tcBorders>
              <w:top w:val="nil"/>
              <w:left w:val="nil"/>
              <w:bottom w:val="single" w:sz="8" w:space="0" w:color="auto"/>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86" w:type="pct"/>
            <w:tcBorders>
              <w:top w:val="nil"/>
              <w:left w:val="nil"/>
              <w:bottom w:val="single" w:sz="8" w:space="0" w:color="auto"/>
              <w:right w:val="single" w:sz="8" w:space="0" w:color="auto"/>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tcBorders>
              <w:top w:val="single" w:sz="8" w:space="0" w:color="auto"/>
              <w:left w:val="nil"/>
              <w:bottom w:val="single" w:sz="8" w:space="0" w:color="auto"/>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xml:space="preserve">Материал </w:t>
            </w:r>
            <w:r>
              <w:rPr>
                <w:rFonts w:ascii="Times New Roman" w:eastAsia="Times New Roman" w:hAnsi="Times New Roman" w:cs="Times New Roman"/>
                <w:color w:val="000000"/>
                <w:sz w:val="18"/>
                <w:szCs w:val="18"/>
                <w:lang w:eastAsia="ru-RU"/>
              </w:rPr>
              <w:t xml:space="preserve">ручки </w:t>
            </w:r>
            <w:r w:rsidRPr="0050431D">
              <w:rPr>
                <w:rFonts w:ascii="Times New Roman" w:eastAsia="Times New Roman" w:hAnsi="Times New Roman" w:cs="Times New Roman"/>
                <w:color w:val="000000"/>
                <w:sz w:val="18"/>
                <w:szCs w:val="18"/>
                <w:lang w:eastAsia="ru-RU"/>
              </w:rPr>
              <w:t>полистирол</w:t>
            </w:r>
          </w:p>
        </w:tc>
        <w:tc>
          <w:tcPr>
            <w:tcW w:w="285" w:type="pct"/>
            <w:tcBorders>
              <w:top w:val="nil"/>
              <w:left w:val="nil"/>
              <w:bottom w:val="single" w:sz="8" w:space="0" w:color="auto"/>
              <w:right w:val="single" w:sz="8" w:space="0" w:color="auto"/>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tcBorders>
              <w:top w:val="nil"/>
              <w:left w:val="nil"/>
              <w:bottom w:val="single" w:sz="8"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8" w:space="0" w:color="000000"/>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tcBorders>
              <w:top w:val="single" w:sz="8" w:space="0" w:color="auto"/>
              <w:left w:val="nil"/>
              <w:bottom w:val="single" w:sz="8" w:space="0" w:color="auto"/>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4445BE">
              <w:rPr>
                <w:rFonts w:ascii="Times New Roman" w:eastAsia="Times New Roman" w:hAnsi="Times New Roman" w:cs="Times New Roman"/>
                <w:color w:val="000000"/>
                <w:sz w:val="18"/>
                <w:szCs w:val="18"/>
                <w:lang w:eastAsia="ru-RU"/>
              </w:rPr>
              <w:t xml:space="preserve">Материал </w:t>
            </w:r>
            <w:r>
              <w:rPr>
                <w:rFonts w:ascii="Times New Roman" w:eastAsia="Times New Roman" w:hAnsi="Times New Roman" w:cs="Times New Roman"/>
                <w:color w:val="000000"/>
                <w:sz w:val="18"/>
                <w:szCs w:val="18"/>
                <w:lang w:eastAsia="ru-RU"/>
              </w:rPr>
              <w:t>стержня  ёршика – проволока  из нерж. стали</w:t>
            </w:r>
          </w:p>
        </w:tc>
        <w:tc>
          <w:tcPr>
            <w:tcW w:w="285" w:type="pct"/>
            <w:tcBorders>
              <w:top w:val="nil"/>
              <w:left w:val="nil"/>
              <w:bottom w:val="single" w:sz="8" w:space="0" w:color="auto"/>
              <w:right w:val="single" w:sz="8" w:space="0" w:color="auto"/>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auto"/>
              <w:right w:val="single" w:sz="8" w:space="0" w:color="auto"/>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tcBorders>
              <w:top w:val="nil"/>
              <w:left w:val="nil"/>
              <w:bottom w:val="single" w:sz="8" w:space="0" w:color="auto"/>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tcBorders>
              <w:top w:val="nil"/>
              <w:left w:val="nil"/>
              <w:bottom w:val="single" w:sz="8" w:space="0" w:color="auto"/>
              <w:right w:val="single" w:sz="8" w:space="0" w:color="auto"/>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tcBorders>
              <w:top w:val="single" w:sz="8" w:space="0" w:color="auto"/>
              <w:left w:val="nil"/>
              <w:bottom w:val="single" w:sz="8" w:space="0" w:color="auto"/>
              <w:right w:val="single" w:sz="8" w:space="0" w:color="000000"/>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4445BE">
              <w:rPr>
                <w:rFonts w:ascii="Times New Roman" w:eastAsia="Times New Roman" w:hAnsi="Times New Roman" w:cs="Times New Roman"/>
                <w:color w:val="000000"/>
                <w:sz w:val="18"/>
                <w:szCs w:val="18"/>
                <w:lang w:eastAsia="ru-RU"/>
              </w:rPr>
              <w:t>Материал щетинки ёршика – мононить нейлоновая.</w:t>
            </w:r>
          </w:p>
        </w:tc>
        <w:tc>
          <w:tcPr>
            <w:tcW w:w="285" w:type="pct"/>
            <w:tcBorders>
              <w:top w:val="nil"/>
              <w:left w:val="nil"/>
              <w:bottom w:val="single" w:sz="8" w:space="0" w:color="auto"/>
              <w:right w:val="single" w:sz="8" w:space="0" w:color="auto"/>
            </w:tcBorders>
            <w:vAlign w:val="center"/>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8" w:space="0" w:color="auto"/>
              <w:right w:val="single" w:sz="8" w:space="0" w:color="auto"/>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tcBorders>
              <w:top w:val="nil"/>
              <w:left w:val="nil"/>
              <w:bottom w:val="single" w:sz="8" w:space="0" w:color="auto"/>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tcBorders>
              <w:top w:val="nil"/>
              <w:left w:val="nil"/>
              <w:bottom w:val="single" w:sz="8" w:space="0" w:color="auto"/>
              <w:right w:val="single" w:sz="8" w:space="0" w:color="auto"/>
            </w:tcBorders>
            <w:vAlign w:val="center"/>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p>
        </w:tc>
        <w:tc>
          <w:tcPr>
            <w:tcW w:w="287" w:type="pct"/>
            <w:vMerge/>
            <w:tcBorders>
              <w:top w:val="nil"/>
              <w:left w:val="single" w:sz="8" w:space="0" w:color="auto"/>
              <w:bottom w:val="single" w:sz="8" w:space="0" w:color="000000"/>
              <w:right w:val="single" w:sz="8"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8" w:space="0" w:color="000000"/>
              <w:right w:val="nil"/>
            </w:tcBorders>
            <w:vAlign w:val="center"/>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000000"/>
              <w:right w:val="single" w:sz="4" w:space="0" w:color="auto"/>
            </w:tcBorders>
            <w:vAlign w:val="center"/>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r w:rsidR="00246CAF" w:rsidRPr="0050431D" w:rsidTr="00DB10B5">
        <w:trPr>
          <w:trHeight w:val="499"/>
        </w:trPr>
        <w:tc>
          <w:tcPr>
            <w:tcW w:w="122" w:type="pct"/>
            <w:vMerge/>
            <w:tcBorders>
              <w:top w:val="nil"/>
              <w:left w:val="single" w:sz="8" w:space="0" w:color="auto"/>
              <w:bottom w:val="single" w:sz="4"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8" w:space="0" w:color="auto"/>
              <w:bottom w:val="single" w:sz="4"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74" w:type="pct"/>
            <w:vMerge/>
            <w:tcBorders>
              <w:top w:val="nil"/>
              <w:left w:val="single" w:sz="8" w:space="0" w:color="auto"/>
              <w:bottom w:val="single" w:sz="4"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554" w:type="pct"/>
            <w:gridSpan w:val="3"/>
            <w:tcBorders>
              <w:top w:val="single" w:sz="8" w:space="0" w:color="auto"/>
              <w:left w:val="nil"/>
              <w:bottom w:val="single" w:sz="4" w:space="0" w:color="auto"/>
              <w:right w:val="single" w:sz="8" w:space="0" w:color="000000"/>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Набор упакован в единую формованную блистерную упаковку, позволяющую использовать ее в качестве лотка для инструментов, содержащихся в наборе.</w:t>
            </w:r>
          </w:p>
        </w:tc>
        <w:tc>
          <w:tcPr>
            <w:tcW w:w="285" w:type="pct"/>
            <w:tcBorders>
              <w:top w:val="nil"/>
              <w:left w:val="nil"/>
              <w:bottom w:val="single" w:sz="4" w:space="0" w:color="auto"/>
              <w:right w:val="single" w:sz="8" w:space="0" w:color="auto"/>
            </w:tcBorders>
            <w:vAlign w:val="center"/>
            <w:hideMark/>
          </w:tcPr>
          <w:p w:rsidR="00246CAF" w:rsidRPr="00027ACB"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027ACB">
              <w:rPr>
                <w:rFonts w:ascii="Times New Roman" w:eastAsia="Times New Roman" w:hAnsi="Times New Roman" w:cs="Times New Roman"/>
                <w:color w:val="000000"/>
                <w:sz w:val="18"/>
                <w:szCs w:val="18"/>
                <w:lang w:eastAsia="ru-RU"/>
              </w:rPr>
              <w:t>Соответствие</w:t>
            </w:r>
          </w:p>
        </w:tc>
        <w:tc>
          <w:tcPr>
            <w:tcW w:w="339" w:type="pct"/>
            <w:tcBorders>
              <w:top w:val="nil"/>
              <w:left w:val="nil"/>
              <w:bottom w:val="single" w:sz="4"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745" w:type="pct"/>
            <w:gridSpan w:val="2"/>
            <w:tcBorders>
              <w:top w:val="nil"/>
              <w:left w:val="nil"/>
              <w:bottom w:val="single" w:sz="4"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286" w:type="pct"/>
            <w:tcBorders>
              <w:top w:val="nil"/>
              <w:left w:val="nil"/>
              <w:bottom w:val="single" w:sz="4" w:space="0" w:color="auto"/>
              <w:right w:val="single" w:sz="8" w:space="0" w:color="auto"/>
            </w:tcBorders>
            <w:vAlign w:val="center"/>
            <w:hideMark/>
          </w:tcPr>
          <w:p w:rsidR="00246CAF" w:rsidRPr="0050431D" w:rsidRDefault="00246CAF" w:rsidP="00DB10B5">
            <w:pPr>
              <w:spacing w:after="0" w:line="240" w:lineRule="auto"/>
              <w:jc w:val="center"/>
              <w:rPr>
                <w:rFonts w:ascii="Times New Roman" w:eastAsia="Times New Roman" w:hAnsi="Times New Roman" w:cs="Times New Roman"/>
                <w:color w:val="000000"/>
                <w:sz w:val="18"/>
                <w:szCs w:val="18"/>
                <w:lang w:eastAsia="ru-RU"/>
              </w:rPr>
            </w:pPr>
            <w:r w:rsidRPr="0050431D">
              <w:rPr>
                <w:rFonts w:ascii="Times New Roman" w:eastAsia="Times New Roman" w:hAnsi="Times New Roman" w:cs="Times New Roman"/>
                <w:color w:val="000000"/>
                <w:sz w:val="18"/>
                <w:szCs w:val="18"/>
                <w:lang w:eastAsia="ru-RU"/>
              </w:rPr>
              <w:t> </w:t>
            </w:r>
          </w:p>
        </w:tc>
        <w:tc>
          <w:tcPr>
            <w:tcW w:w="287" w:type="pct"/>
            <w:vMerge/>
            <w:tcBorders>
              <w:top w:val="nil"/>
              <w:left w:val="single" w:sz="8" w:space="0" w:color="auto"/>
              <w:bottom w:val="single" w:sz="4" w:space="0" w:color="auto"/>
              <w:right w:val="single" w:sz="8"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86" w:type="pct"/>
            <w:vMerge/>
            <w:tcBorders>
              <w:top w:val="nil"/>
              <w:left w:val="single" w:sz="8" w:space="0" w:color="auto"/>
              <w:bottom w:val="single" w:sz="4" w:space="0" w:color="auto"/>
              <w:right w:val="nil"/>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sz w:val="18"/>
                <w:szCs w:val="18"/>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468" w:type="pct"/>
            <w:vMerge/>
            <w:tcBorders>
              <w:top w:val="nil"/>
              <w:left w:val="single" w:sz="4" w:space="0" w:color="auto"/>
              <w:bottom w:val="single" w:sz="4" w:space="0" w:color="auto"/>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c>
          <w:tcPr>
            <w:tcW w:w="383" w:type="pct"/>
            <w:vMerge/>
            <w:tcBorders>
              <w:top w:val="nil"/>
              <w:left w:val="single" w:sz="4" w:space="0" w:color="auto"/>
              <w:bottom w:val="single" w:sz="4" w:space="0" w:color="auto"/>
              <w:right w:val="single" w:sz="4" w:space="0" w:color="auto"/>
            </w:tcBorders>
            <w:vAlign w:val="center"/>
            <w:hideMark/>
          </w:tcPr>
          <w:p w:rsidR="00246CAF" w:rsidRPr="0050431D" w:rsidRDefault="00246CAF" w:rsidP="00DB10B5">
            <w:pPr>
              <w:spacing w:after="0" w:line="240" w:lineRule="auto"/>
              <w:rPr>
                <w:rFonts w:ascii="Times New Roman" w:eastAsia="Times New Roman" w:hAnsi="Times New Roman" w:cs="Times New Roman"/>
                <w:color w:val="000000"/>
                <w:lang w:eastAsia="ru-RU"/>
              </w:rPr>
            </w:pPr>
          </w:p>
        </w:tc>
      </w:tr>
    </w:tbl>
    <w:p w:rsidR="00170252" w:rsidRDefault="00170252" w:rsidP="000820E3">
      <w:pPr>
        <w:rPr>
          <w:rFonts w:ascii="Times New Roman" w:hAnsi="Times New Roman" w:cs="Times New Roman"/>
          <w:b/>
          <w:sz w:val="28"/>
          <w:szCs w:val="28"/>
        </w:rPr>
      </w:pPr>
    </w:p>
    <w:sectPr w:rsidR="00170252" w:rsidSect="00246CAF">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96F" w:rsidRDefault="0012496F">
      <w:pPr>
        <w:spacing w:after="0" w:line="240" w:lineRule="auto"/>
      </w:pPr>
      <w:r>
        <w:separator/>
      </w:r>
    </w:p>
  </w:endnote>
  <w:endnote w:type="continuationSeparator" w:id="0">
    <w:p w:rsidR="0012496F" w:rsidRDefault="0012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48FC" w:rsidRDefault="00BC48F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C48F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C48F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C48F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C48F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46CA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C48F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46CA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96F" w:rsidRDefault="0012496F">
      <w:pPr>
        <w:spacing w:after="0" w:line="240" w:lineRule="auto"/>
      </w:pPr>
      <w:r>
        <w:separator/>
      </w:r>
    </w:p>
  </w:footnote>
  <w:footnote w:type="continuationSeparator" w:id="0">
    <w:p w:rsidR="0012496F" w:rsidRDefault="0012496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48FC" w:rsidRDefault="00BC48F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48FC" w:rsidRDefault="00BC48F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48FC" w:rsidRDefault="00BC48F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2496F"/>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46CAF"/>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48FC"/>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numbering" w:customStyle="1" w:styleId="12">
    <w:name w:val="Нет списка1"/>
    <w:next w:val="a3"/>
    <w:uiPriority w:val="99"/>
    <w:semiHidden/>
    <w:unhideWhenUsed/>
    <w:rsid w:val="0024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F672-BA9F-4AEF-8CE1-F03B259C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2243</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2026-03-17T09:18:00Z</dcterms:created>
  <dcterms:modified xsi:type="dcterms:W3CDTF">2026-03-17T09:18:00Z</dcterms:modified>
</cp:coreProperties>
</file>