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05-07/1985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E314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2223E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дезинфицирующих средств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Действующие Свидетельства о государственной регистрации (СГР)</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223E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Лицензия  на осуществление деятельности по производству, хранению и поставке спиртосодержащей непищевой продукции</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2223E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61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1370"/>
        <w:gridCol w:w="1134"/>
        <w:gridCol w:w="1984"/>
        <w:gridCol w:w="1560"/>
        <w:gridCol w:w="1134"/>
        <w:gridCol w:w="1559"/>
        <w:gridCol w:w="1984"/>
        <w:gridCol w:w="993"/>
        <w:gridCol w:w="992"/>
        <w:gridCol w:w="850"/>
        <w:gridCol w:w="709"/>
        <w:gridCol w:w="709"/>
        <w:gridCol w:w="709"/>
      </w:tblGrid>
      <w:tr w:rsidR="002223EE" w:rsidRPr="00DE73E6" w:rsidTr="0061413D">
        <w:trPr>
          <w:trHeight w:val="1290"/>
        </w:trPr>
        <w:tc>
          <w:tcPr>
            <w:tcW w:w="47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 п/п</w:t>
            </w:r>
          </w:p>
        </w:tc>
        <w:tc>
          <w:tcPr>
            <w:tcW w:w="137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 xml:space="preserve">Наименование товара </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Код</w:t>
            </w:r>
            <w:r w:rsidRPr="00DE73E6">
              <w:rPr>
                <w:rFonts w:ascii="Times New Roman" w:eastAsia="Times New Roman" w:hAnsi="Times New Roman" w:cs="Times New Roman"/>
                <w:b/>
                <w:bCs/>
                <w:sz w:val="14"/>
                <w:szCs w:val="14"/>
                <w:lang w:eastAsia="ru-RU"/>
              </w:rPr>
              <w:br/>
              <w:t>КТРУ/ОКПД2</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Наименование характеристики</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Значение характеристики</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Единица</w:t>
            </w:r>
            <w:r w:rsidRPr="00DE73E6">
              <w:rPr>
                <w:rFonts w:ascii="Times New Roman" w:eastAsia="Times New Roman" w:hAnsi="Times New Roman" w:cs="Times New Roman"/>
                <w:b/>
                <w:bCs/>
                <w:sz w:val="14"/>
                <w:szCs w:val="14"/>
                <w:lang w:eastAsia="ru-RU"/>
              </w:rPr>
              <w:br/>
              <w:t>измерения</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Инструкция по заполнению характеристик в заявке</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Обоснование дополнительных характеристик, не используемых в КТРУ</w:t>
            </w:r>
          </w:p>
        </w:tc>
        <w:tc>
          <w:tcPr>
            <w:tcW w:w="993"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Количество</w:t>
            </w:r>
          </w:p>
        </w:tc>
        <w:tc>
          <w:tcPr>
            <w:tcW w:w="992"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Ед. из. для товара</w:t>
            </w:r>
          </w:p>
        </w:tc>
        <w:tc>
          <w:tcPr>
            <w:tcW w:w="850" w:type="dxa"/>
            <w:tcBorders>
              <w:top w:val="single" w:sz="8" w:space="0" w:color="auto"/>
              <w:left w:val="single" w:sz="8" w:space="0" w:color="auto"/>
              <w:bottom w:val="single" w:sz="8" w:space="0" w:color="000000"/>
              <w:right w:val="single" w:sz="8" w:space="0" w:color="auto"/>
            </w:tcBorders>
            <w:shd w:val="clear" w:color="000000" w:fill="FBD4B4"/>
            <w:vAlign w:val="center"/>
          </w:tcPr>
          <w:p w:rsidR="002223EE" w:rsidRPr="001F35BB" w:rsidRDefault="002223EE" w:rsidP="0061413D">
            <w:pPr>
              <w:spacing w:after="0" w:line="240" w:lineRule="auto"/>
              <w:jc w:val="center"/>
              <w:rPr>
                <w:rFonts w:ascii="Times New Roman" w:eastAsia="Times New Roman" w:hAnsi="Times New Roman" w:cs="Times New Roman"/>
                <w:b/>
                <w:bCs/>
                <w:color w:val="000000"/>
                <w:sz w:val="14"/>
                <w:szCs w:val="14"/>
                <w:lang w:eastAsia="ru-RU"/>
              </w:rPr>
            </w:pPr>
            <w:r w:rsidRPr="001F35BB">
              <w:rPr>
                <w:rFonts w:ascii="Times New Roman" w:eastAsia="Times New Roman" w:hAnsi="Times New Roman" w:cs="Times New Roman"/>
                <w:b/>
                <w:bCs/>
                <w:color w:val="000000"/>
                <w:sz w:val="14"/>
                <w:szCs w:val="14"/>
                <w:lang w:eastAsia="ru-RU"/>
              </w:rPr>
              <w:t>Страна происхождения</w:t>
            </w:r>
          </w:p>
        </w:tc>
        <w:tc>
          <w:tcPr>
            <w:tcW w:w="709" w:type="dxa"/>
            <w:tcBorders>
              <w:top w:val="single" w:sz="8" w:space="0" w:color="auto"/>
              <w:left w:val="single" w:sz="8" w:space="0" w:color="auto"/>
              <w:bottom w:val="single" w:sz="8" w:space="0" w:color="000000"/>
              <w:right w:val="single" w:sz="8" w:space="0" w:color="auto"/>
            </w:tcBorders>
            <w:shd w:val="clear" w:color="000000" w:fill="FBD4B4"/>
            <w:vAlign w:val="center"/>
          </w:tcPr>
          <w:p w:rsidR="002223EE" w:rsidRPr="001F35BB" w:rsidRDefault="002223EE" w:rsidP="0061413D">
            <w:pPr>
              <w:spacing w:after="0" w:line="240" w:lineRule="auto"/>
              <w:jc w:val="center"/>
              <w:rPr>
                <w:rFonts w:ascii="Times New Roman" w:eastAsia="Times New Roman" w:hAnsi="Times New Roman" w:cs="Times New Roman"/>
                <w:b/>
                <w:bCs/>
                <w:color w:val="000000"/>
                <w:sz w:val="14"/>
                <w:szCs w:val="14"/>
                <w:lang w:eastAsia="ru-RU"/>
              </w:rPr>
            </w:pPr>
            <w:r w:rsidRPr="001F35BB">
              <w:rPr>
                <w:rFonts w:ascii="Times New Roman" w:eastAsia="Times New Roman" w:hAnsi="Times New Roman" w:cs="Times New Roman"/>
                <w:b/>
                <w:bCs/>
                <w:color w:val="000000"/>
                <w:sz w:val="14"/>
                <w:szCs w:val="14"/>
                <w:lang w:eastAsia="ru-RU"/>
              </w:rPr>
              <w:t>НДС %</w:t>
            </w:r>
          </w:p>
        </w:tc>
        <w:tc>
          <w:tcPr>
            <w:tcW w:w="709" w:type="dxa"/>
            <w:tcBorders>
              <w:top w:val="single" w:sz="8" w:space="0" w:color="auto"/>
              <w:left w:val="single" w:sz="8" w:space="0" w:color="auto"/>
              <w:bottom w:val="single" w:sz="8" w:space="0" w:color="000000"/>
              <w:right w:val="single" w:sz="8" w:space="0" w:color="auto"/>
            </w:tcBorders>
            <w:shd w:val="clear" w:color="000000" w:fill="FBD4B4"/>
            <w:vAlign w:val="center"/>
          </w:tcPr>
          <w:p w:rsidR="002223EE" w:rsidRPr="001F35BB" w:rsidRDefault="002223EE" w:rsidP="0061413D">
            <w:pPr>
              <w:spacing w:after="0" w:line="240" w:lineRule="auto"/>
              <w:jc w:val="center"/>
              <w:rPr>
                <w:rFonts w:ascii="Times New Roman" w:eastAsia="Times New Roman" w:hAnsi="Times New Roman" w:cs="Times New Roman"/>
                <w:b/>
                <w:bCs/>
                <w:color w:val="000000"/>
                <w:sz w:val="14"/>
                <w:szCs w:val="14"/>
                <w:lang w:eastAsia="ru-RU"/>
              </w:rPr>
            </w:pPr>
            <w:r w:rsidRPr="001F35BB">
              <w:rPr>
                <w:rFonts w:ascii="Times New Roman" w:eastAsia="Times New Roman" w:hAnsi="Times New Roman" w:cs="Times New Roman"/>
                <w:b/>
                <w:bCs/>
                <w:color w:val="000000"/>
                <w:sz w:val="14"/>
                <w:szCs w:val="14"/>
                <w:lang w:eastAsia="ru-RU"/>
              </w:rPr>
              <w:t>Цена за ед., с НДС (руб)</w:t>
            </w:r>
          </w:p>
        </w:tc>
        <w:tc>
          <w:tcPr>
            <w:tcW w:w="709" w:type="dxa"/>
            <w:tcBorders>
              <w:top w:val="single" w:sz="8" w:space="0" w:color="auto"/>
              <w:left w:val="single" w:sz="8" w:space="0" w:color="auto"/>
              <w:bottom w:val="single" w:sz="8" w:space="0" w:color="000000"/>
              <w:right w:val="single" w:sz="8" w:space="0" w:color="auto"/>
            </w:tcBorders>
            <w:shd w:val="clear" w:color="000000" w:fill="FBD4B4"/>
            <w:vAlign w:val="center"/>
          </w:tcPr>
          <w:p w:rsidR="002223EE" w:rsidRPr="001F35BB" w:rsidRDefault="002223EE" w:rsidP="0061413D">
            <w:pPr>
              <w:spacing w:after="0" w:line="240" w:lineRule="auto"/>
              <w:jc w:val="center"/>
              <w:rPr>
                <w:rFonts w:ascii="Times New Roman" w:eastAsia="Times New Roman" w:hAnsi="Times New Roman" w:cs="Times New Roman"/>
                <w:b/>
                <w:bCs/>
                <w:color w:val="000000"/>
                <w:sz w:val="14"/>
                <w:szCs w:val="14"/>
                <w:lang w:eastAsia="ru-RU"/>
              </w:rPr>
            </w:pPr>
            <w:r w:rsidRPr="001F35BB">
              <w:rPr>
                <w:rFonts w:ascii="Times New Roman" w:eastAsia="Times New Roman" w:hAnsi="Times New Roman" w:cs="Times New Roman"/>
                <w:b/>
                <w:bCs/>
                <w:color w:val="000000"/>
                <w:sz w:val="14"/>
                <w:szCs w:val="14"/>
                <w:lang w:eastAsia="ru-RU"/>
              </w:rPr>
              <w:t>Сумма с НДС  (руб)</w:t>
            </w:r>
          </w:p>
        </w:tc>
      </w:tr>
      <w:tr w:rsidR="002223EE" w:rsidRPr="00DE73E6" w:rsidTr="0061413D">
        <w:trPr>
          <w:trHeight w:val="300"/>
        </w:trPr>
        <w:tc>
          <w:tcPr>
            <w:tcW w:w="474" w:type="dxa"/>
            <w:vMerge w:val="restart"/>
            <w:shd w:val="clear" w:color="auto" w:fill="auto"/>
            <w:hideMark/>
          </w:tcPr>
          <w:p w:rsidR="002223EE" w:rsidRPr="00DE73E6" w:rsidRDefault="002223EE" w:rsidP="0061413D">
            <w:pPr>
              <w:spacing w:after="0" w:line="240" w:lineRule="auto"/>
              <w:jc w:val="center"/>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1</w:t>
            </w:r>
          </w:p>
        </w:tc>
        <w:tc>
          <w:tcPr>
            <w:tcW w:w="1370" w:type="dxa"/>
            <w:vMerge w:val="restart"/>
            <w:shd w:val="clear" w:color="auto" w:fill="auto"/>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xml:space="preserve">Средство дезинфицирующее    </w:t>
            </w:r>
            <w:r w:rsidRPr="00DE73E6">
              <w:rPr>
                <w:rFonts w:ascii="Times New Roman" w:eastAsia="Times New Roman" w:hAnsi="Times New Roman" w:cs="Times New Roman"/>
                <w:sz w:val="14"/>
                <w:szCs w:val="14"/>
                <w:lang w:eastAsia="ru-RU"/>
              </w:rPr>
              <w:br/>
            </w:r>
          </w:p>
        </w:tc>
        <w:tc>
          <w:tcPr>
            <w:tcW w:w="1134" w:type="dxa"/>
            <w:vMerge w:val="restart"/>
            <w:shd w:val="clear" w:color="auto" w:fill="auto"/>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20.20</w:t>
            </w:r>
            <w:r>
              <w:rPr>
                <w:rFonts w:ascii="Times New Roman" w:eastAsia="Times New Roman" w:hAnsi="Times New Roman" w:cs="Times New Roman"/>
                <w:sz w:val="14"/>
                <w:szCs w:val="14"/>
                <w:lang w:eastAsia="ru-RU"/>
              </w:rPr>
              <w:t>.14.000-</w:t>
            </w:r>
            <w:r>
              <w:rPr>
                <w:rFonts w:ascii="Times New Roman" w:eastAsia="Times New Roman" w:hAnsi="Times New Roman" w:cs="Times New Roman"/>
                <w:sz w:val="14"/>
                <w:szCs w:val="14"/>
                <w:lang w:eastAsia="ru-RU"/>
              </w:rPr>
              <w:br/>
              <w:t>00000005*</w:t>
            </w:r>
          </w:p>
        </w:tc>
        <w:tc>
          <w:tcPr>
            <w:tcW w:w="8221" w:type="dxa"/>
            <w:gridSpan w:val="5"/>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Характеристики в соответствии с КТРУ</w:t>
            </w:r>
          </w:p>
        </w:tc>
        <w:tc>
          <w:tcPr>
            <w:tcW w:w="993" w:type="dxa"/>
            <w:vMerge w:val="restart"/>
            <w:shd w:val="clear" w:color="auto" w:fill="auto"/>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 162</w:t>
            </w:r>
          </w:p>
        </w:tc>
        <w:tc>
          <w:tcPr>
            <w:tcW w:w="992" w:type="dxa"/>
            <w:vMerge w:val="restart"/>
            <w:shd w:val="clear" w:color="auto" w:fill="auto"/>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Литр;^кубический дециметр</w:t>
            </w:r>
          </w:p>
        </w:tc>
        <w:tc>
          <w:tcPr>
            <w:tcW w:w="850" w:type="dxa"/>
            <w:vMerge w:val="restart"/>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p>
        </w:tc>
        <w:tc>
          <w:tcPr>
            <w:tcW w:w="709" w:type="dxa"/>
            <w:vMerge w:val="restart"/>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p>
        </w:tc>
        <w:tc>
          <w:tcPr>
            <w:tcW w:w="709" w:type="dxa"/>
            <w:vMerge w:val="restart"/>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p>
        </w:tc>
        <w:tc>
          <w:tcPr>
            <w:tcW w:w="709" w:type="dxa"/>
            <w:vMerge w:val="restart"/>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Форма выпуска</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Жидкость</w:t>
            </w:r>
          </w:p>
        </w:tc>
        <w:tc>
          <w:tcPr>
            <w:tcW w:w="1134" w:type="dxa"/>
            <w:shd w:val="clear" w:color="000000" w:fill="FFFFFF"/>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соответствии с КТРУ</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Назначение средства дезинфицирующего</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Для обработки кожных покровов</w:t>
            </w:r>
          </w:p>
        </w:tc>
        <w:tc>
          <w:tcPr>
            <w:tcW w:w="1134" w:type="dxa"/>
            <w:shd w:val="clear" w:color="000000" w:fill="FFFFFF"/>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соответствии с КТРУ</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Вид тары, упаковки</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Флакон</w:t>
            </w:r>
          </w:p>
        </w:tc>
        <w:tc>
          <w:tcPr>
            <w:tcW w:w="1134" w:type="dxa"/>
            <w:shd w:val="clear" w:color="000000" w:fill="FFFFFF"/>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соответствии с КТРУ</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Объем тары</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1 и &lt; 1.25</w:t>
            </w:r>
          </w:p>
        </w:tc>
        <w:tc>
          <w:tcPr>
            <w:tcW w:w="1134" w:type="dxa"/>
            <w:shd w:val="clear" w:color="000000" w:fill="FFFFFF"/>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Литр; кубический дециметр</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color w:val="000000"/>
                <w:sz w:val="14"/>
                <w:szCs w:val="14"/>
                <w:lang w:eastAsia="ru-RU"/>
              </w:rPr>
            </w:pPr>
            <w:r w:rsidRPr="00DE73E6">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соответствии с КТРУ</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30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221" w:type="dxa"/>
            <w:gridSpan w:val="5"/>
            <w:shd w:val="clear" w:color="auto" w:fill="auto"/>
            <w:noWrap/>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Качественные дополнительные характеристики, не используемые в КТРУ</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Тип средства</w:t>
            </w:r>
          </w:p>
        </w:tc>
        <w:tc>
          <w:tcPr>
            <w:tcW w:w="1560" w:type="dxa"/>
            <w:shd w:val="clear" w:color="000000" w:fill="FFFFFF"/>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Готовое средство</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Для использования по назначению</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168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Антимикробная активность</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бактерицидная, туберкулоцидная, фунгицидная,  вирулицидная</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Для обеспечения эпидемиологической безопасности в отношении всего спектра микроорганизмов в соответствии с требованиями  СанПиН 3.3686-21, МУ 3.5.1.3674-20  с целью осуществления комплекса мероприятий по профилактике инфекций, связанных с оказанием медицинской помощи, с учетом профиля деятельности Заказчика</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Средство содержит краситель</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соответствие</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xml:space="preserve">Требование установлено в соответствии с п. 3445 СанПиН 3.3686-21 для визуального определения </w:t>
            </w:r>
            <w:r w:rsidRPr="00DE73E6">
              <w:rPr>
                <w:rFonts w:ascii="Times New Roman" w:eastAsia="Times New Roman" w:hAnsi="Times New Roman" w:cs="Times New Roman"/>
                <w:sz w:val="14"/>
                <w:szCs w:val="14"/>
                <w:lang w:eastAsia="ru-RU"/>
              </w:rPr>
              <w:lastRenderedPageBreak/>
              <w:t>границы обработанного участка</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составе не  содержатся дополнительные активнодействующие вещества</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производные алкиламина, фенола (в т. ч. феноксиэтанола), ПГМГ, перекись водорода, кислоты (в т. ч. молочная)</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х</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Требование установлено в соответствии с п.3478 СанПиН 3.3686-21 для уменьшения риска побочных эффектов с учетом индивидуальной переносимости</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30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221" w:type="dxa"/>
            <w:gridSpan w:val="5"/>
            <w:shd w:val="clear" w:color="auto" w:fill="auto"/>
            <w:noWrap/>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r w:rsidRPr="00DE73E6">
              <w:rPr>
                <w:rFonts w:ascii="Times New Roman" w:eastAsia="Times New Roman" w:hAnsi="Times New Roman" w:cs="Times New Roman"/>
                <w:b/>
                <w:bCs/>
                <w:sz w:val="14"/>
                <w:szCs w:val="14"/>
                <w:lang w:eastAsia="ru-RU"/>
              </w:rPr>
              <w:t>Количественные дополнительные характеристики, не используемые в КТРУ</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48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составе средства содержание смеси  этилового и пропилового спиртов</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60</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ПРОЦ</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Указывают в заявке конкретное значение характеристики</w:t>
            </w:r>
          </w:p>
        </w:tc>
        <w:tc>
          <w:tcPr>
            <w:tcW w:w="1984" w:type="dxa"/>
            <w:vMerge w:val="restart"/>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соответствии с  МУ 3.5.1.3674-20, СанПиН 3.3686-21</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48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В составе средства содержание этилового спирта</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25</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ПРОЦ</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Указывают в заявке конкретное значение характеристики</w:t>
            </w:r>
          </w:p>
        </w:tc>
        <w:tc>
          <w:tcPr>
            <w:tcW w:w="1984" w:type="dxa"/>
            <w:vMerge/>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r w:rsidR="002223EE" w:rsidRPr="00DE73E6" w:rsidTr="0061413D">
        <w:trPr>
          <w:trHeight w:val="720"/>
        </w:trPr>
        <w:tc>
          <w:tcPr>
            <w:tcW w:w="474" w:type="dxa"/>
            <w:vMerge/>
            <w:vAlign w:val="center"/>
            <w:hideMark/>
          </w:tcPr>
          <w:p w:rsidR="002223EE" w:rsidRPr="00DE73E6" w:rsidRDefault="002223EE" w:rsidP="0061413D">
            <w:pPr>
              <w:spacing w:after="0" w:line="240" w:lineRule="auto"/>
              <w:rPr>
                <w:rFonts w:ascii="Times New Roman" w:eastAsia="Times New Roman" w:hAnsi="Times New Roman" w:cs="Times New Roman"/>
                <w:b/>
                <w:bCs/>
                <w:sz w:val="14"/>
                <w:szCs w:val="14"/>
                <w:lang w:eastAsia="ru-RU"/>
              </w:rPr>
            </w:pPr>
          </w:p>
        </w:tc>
        <w:tc>
          <w:tcPr>
            <w:tcW w:w="1370"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134"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1984" w:type="dxa"/>
            <w:shd w:val="clear" w:color="auto" w:fill="auto"/>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xml:space="preserve">Время обработки операционного поля и локтевых сгибов доноров </w:t>
            </w:r>
          </w:p>
        </w:tc>
        <w:tc>
          <w:tcPr>
            <w:tcW w:w="1560"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 1</w:t>
            </w:r>
          </w:p>
        </w:tc>
        <w:tc>
          <w:tcPr>
            <w:tcW w:w="113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Минута</w:t>
            </w:r>
          </w:p>
        </w:tc>
        <w:tc>
          <w:tcPr>
            <w:tcW w:w="1559"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Указывают в заявке конкретное значение характеристики</w:t>
            </w:r>
          </w:p>
        </w:tc>
        <w:tc>
          <w:tcPr>
            <w:tcW w:w="1984" w:type="dxa"/>
            <w:shd w:val="clear" w:color="auto" w:fill="auto"/>
            <w:vAlign w:val="center"/>
            <w:hideMark/>
          </w:tcPr>
          <w:p w:rsidR="002223EE" w:rsidRPr="00DE73E6" w:rsidRDefault="002223EE" w:rsidP="0061413D">
            <w:pPr>
              <w:spacing w:after="0" w:line="240" w:lineRule="auto"/>
              <w:jc w:val="center"/>
              <w:rPr>
                <w:rFonts w:ascii="Times New Roman" w:eastAsia="Times New Roman" w:hAnsi="Times New Roman" w:cs="Times New Roman"/>
                <w:sz w:val="14"/>
                <w:szCs w:val="14"/>
                <w:lang w:eastAsia="ru-RU"/>
              </w:rPr>
            </w:pPr>
            <w:r w:rsidRPr="00DE73E6">
              <w:rPr>
                <w:rFonts w:ascii="Times New Roman" w:eastAsia="Times New Roman" w:hAnsi="Times New Roman" w:cs="Times New Roman"/>
                <w:sz w:val="14"/>
                <w:szCs w:val="14"/>
                <w:lang w:eastAsia="ru-RU"/>
              </w:rPr>
              <w:t>Необходимость обеззараживания кожных покровов, с целью гибели транзиторной микрофлоры и снижение количества резидентной микрофлоры</w:t>
            </w:r>
          </w:p>
        </w:tc>
        <w:tc>
          <w:tcPr>
            <w:tcW w:w="993"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992" w:type="dxa"/>
            <w:vMerge/>
            <w:vAlign w:val="center"/>
            <w:hideMark/>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850"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c>
          <w:tcPr>
            <w:tcW w:w="709" w:type="dxa"/>
            <w:vMerge/>
          </w:tcPr>
          <w:p w:rsidR="002223EE" w:rsidRPr="00DE73E6" w:rsidRDefault="002223EE" w:rsidP="0061413D">
            <w:pPr>
              <w:spacing w:after="0" w:line="240" w:lineRule="auto"/>
              <w:rPr>
                <w:rFonts w:ascii="Times New Roman" w:eastAsia="Times New Roman" w:hAnsi="Times New Roman" w:cs="Times New Roman"/>
                <w:sz w:val="14"/>
                <w:szCs w:val="14"/>
                <w:lang w:eastAsia="ru-RU"/>
              </w:rPr>
            </w:pPr>
          </w:p>
        </w:tc>
      </w:tr>
    </w:tbl>
    <w:p w:rsidR="002223EE" w:rsidRDefault="002223EE" w:rsidP="002223EE">
      <w:pPr>
        <w:pStyle w:val="a7"/>
        <w:widowControl w:val="0"/>
        <w:spacing w:after="0"/>
        <w:ind w:left="644"/>
        <w:rPr>
          <w:rFonts w:ascii="Times New Roman CYR" w:eastAsia="Times New Roman" w:hAnsi="Times New Roman CYR" w:cs="Times New Roman CYR"/>
          <w:b/>
          <w:i/>
          <w:iCs/>
        </w:rPr>
      </w:pPr>
    </w:p>
    <w:p w:rsidR="002223EE" w:rsidRPr="00253E12" w:rsidRDefault="002223EE" w:rsidP="002223EE">
      <w:pPr>
        <w:pStyle w:val="a7"/>
        <w:widowControl w:val="0"/>
        <w:spacing w:after="0"/>
        <w:ind w:left="644"/>
        <w:rPr>
          <w:rFonts w:ascii="Times New Roman" w:hAnsi="Times New Roman" w:cs="Times New Roman"/>
          <w:b/>
        </w:rPr>
      </w:pPr>
      <w:r w:rsidRPr="00253E12">
        <w:rPr>
          <w:rFonts w:ascii="Times New Roman CYR" w:eastAsia="Times New Roman" w:hAnsi="Times New Roman CYR" w:cs="Times New Roman CYR"/>
          <w:b/>
          <w:i/>
          <w:iCs/>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санитарно-эпидемиологической безопасности пациентов и медицинского персонала, исключения распространения внутрибольничных инфекций, включая SARS-CoV-2.</w:t>
      </w:r>
    </w:p>
    <w:p w:rsidR="002223EE" w:rsidRDefault="002223EE" w:rsidP="002223EE">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2223EE">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EAE" w:rsidRDefault="00193EAE">
      <w:pPr>
        <w:spacing w:after="0" w:line="240" w:lineRule="auto"/>
      </w:pPr>
      <w:r>
        <w:separator/>
      </w:r>
    </w:p>
  </w:endnote>
  <w:endnote w:type="continuationSeparator" w:id="0">
    <w:p w:rsidR="00193EAE" w:rsidRDefault="0019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14F" w:rsidRDefault="000E314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E314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E314F">
          <w:rPr>
            <w:noProof/>
          </w:rPr>
          <w:t>3</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E314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E314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E314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EAE" w:rsidRDefault="00193EAE">
      <w:pPr>
        <w:spacing w:after="0" w:line="240" w:lineRule="auto"/>
      </w:pPr>
      <w:r>
        <w:separator/>
      </w:r>
    </w:p>
  </w:footnote>
  <w:footnote w:type="continuationSeparator" w:id="0">
    <w:p w:rsidR="00193EAE" w:rsidRDefault="00193EA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14F" w:rsidRDefault="000E314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14F" w:rsidRDefault="000E314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14F" w:rsidRDefault="000E314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314F"/>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3EAE"/>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23EE"/>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C1BB1-2DE9-415E-AAC9-DEC08D833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7812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2026-09-16T06:52:00Z</dcterms:created>
  <dcterms:modified xsi:type="dcterms:W3CDTF">2026-09-16T06:52:00Z</dcterms:modified>
</cp:coreProperties>
</file>