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21.1-03/44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7B4449" w:rsidRDefault="00482743" w:rsidP="00637F5D">
            <w:pPr>
              <w:spacing w:after="0"/>
              <w:jc w:val="center"/>
              <w:rPr>
                <w:rFonts w:ascii="Times New Roman" w:hAnsi="Times New Roman" w:cs="Times New Roman"/>
                <w:b/>
                <w:caps/>
              </w:rPr>
            </w:pPr>
            <w:r w:rsidRPr="007B4449">
              <w:rPr>
                <w:rFonts w:ascii="Times New Roman" w:hAnsi="Times New Roman" w:cs="Times New Roman"/>
                <w:b/>
                <w:caps/>
              </w:rPr>
              <w:t>Запрос о предоставлении ценовой информации</w:t>
            </w:r>
          </w:p>
          <w:p w:rsidR="00482743" w:rsidRPr="007B4449" w:rsidRDefault="00482743" w:rsidP="00637F5D">
            <w:pPr>
              <w:spacing w:after="0"/>
              <w:jc w:val="center"/>
              <w:rPr>
                <w:rFonts w:ascii="Times New Roman" w:hAnsi="Times New Roman" w:cs="Times New Roman"/>
                <w:b/>
              </w:rPr>
            </w:pPr>
            <w:r w:rsidRPr="007B4449">
              <w:rPr>
                <w:rFonts w:ascii="Times New Roman" w:hAnsi="Times New Roman" w:cs="Times New Roman"/>
                <w:b/>
              </w:rPr>
              <w:t xml:space="preserve">для нужд ФГБУ </w:t>
            </w:r>
            <w:r w:rsidRPr="007B4449">
              <w:rPr>
                <w:rFonts w:ascii="Times New Roman" w:hAnsi="Times New Roman" w:cs="Times New Roman"/>
                <w:b/>
                <w:caps/>
              </w:rPr>
              <w:t>«</w:t>
            </w:r>
            <w:r w:rsidRPr="007B4449">
              <w:rPr>
                <w:rFonts w:ascii="Times New Roman" w:hAnsi="Times New Roman" w:cs="Times New Roman"/>
                <w:b/>
              </w:rPr>
              <w:t>НМИЦ онкологии им. Н.Н. Петрова» Минздрава России</w:t>
            </w:r>
          </w:p>
          <w:p w:rsidR="00482743" w:rsidRPr="007B4449" w:rsidRDefault="00482743" w:rsidP="00637F5D">
            <w:pPr>
              <w:spacing w:after="0"/>
              <w:jc w:val="center"/>
              <w:rPr>
                <w:rFonts w:ascii="Times New Roman" w:hAnsi="Times New Roman" w:cs="Times New Roman"/>
                <w:b/>
              </w:rPr>
            </w:pPr>
          </w:p>
          <w:tbl>
            <w:tblPr>
              <w:tblStyle w:val="ad"/>
              <w:tblW w:w="10485" w:type="dxa"/>
              <w:tblLayout w:type="fixed"/>
              <w:tblLook w:val="04A0" w:firstRow="1" w:lastRow="0" w:firstColumn="1" w:lastColumn="0" w:noHBand="0" w:noVBand="1"/>
            </w:tblPr>
            <w:tblGrid>
              <w:gridCol w:w="5138"/>
              <w:gridCol w:w="5347"/>
            </w:tblGrid>
            <w:tr w:rsidR="00482743" w:rsidRPr="007B4449" w:rsidTr="00F01074">
              <w:trPr>
                <w:trHeight w:val="337"/>
              </w:trPr>
              <w:tc>
                <w:tcPr>
                  <w:tcW w:w="5138" w:type="dxa"/>
                  <w:tcBorders>
                    <w:top w:val="nil"/>
                    <w:left w:val="nil"/>
                    <w:bottom w:val="nil"/>
                    <w:right w:val="nil"/>
                  </w:tcBorders>
                </w:tcPr>
                <w:p w:rsidR="00482743" w:rsidRPr="007B4449" w:rsidRDefault="00482743" w:rsidP="00637F5D">
                  <w:pPr>
                    <w:ind w:right="-1"/>
                    <w:rPr>
                      <w:rFonts w:ascii="Times New Roman" w:hAnsi="Times New Roman" w:cs="Times New Roman"/>
                    </w:rPr>
                  </w:pPr>
                  <w:r w:rsidRPr="007B4449">
                    <w:rPr>
                      <w:rFonts w:ascii="Times New Roman" w:hAnsi="Times New Roman" w:cs="Times New Roman"/>
                    </w:rPr>
                    <w:t xml:space="preserve">Срок предоставления ценовой </w:t>
                  </w:r>
                </w:p>
                <w:p w:rsidR="00482743" w:rsidRPr="007B4449" w:rsidRDefault="00482743" w:rsidP="00680DD0">
                  <w:pPr>
                    <w:ind w:right="-1"/>
                    <w:rPr>
                      <w:rFonts w:ascii="Times New Roman" w:hAnsi="Times New Roman" w:cs="Times New Roman"/>
                    </w:rPr>
                  </w:pPr>
                  <w:r w:rsidRPr="007B4449">
                    <w:rPr>
                      <w:rFonts w:ascii="Times New Roman" w:hAnsi="Times New Roman" w:cs="Times New Roman"/>
                    </w:rPr>
                    <w:t>информации</w:t>
                  </w:r>
                </w:p>
              </w:tc>
              <w:tc>
                <w:tcPr>
                  <w:tcW w:w="5347" w:type="dxa"/>
                  <w:tcBorders>
                    <w:top w:val="nil"/>
                    <w:left w:val="nil"/>
                    <w:bottom w:val="nil"/>
                    <w:right w:val="nil"/>
                  </w:tcBorders>
                </w:tcPr>
                <w:p w:rsidR="00482743" w:rsidRPr="007B4449" w:rsidRDefault="00482743" w:rsidP="00637F5D">
                  <w:pPr>
                    <w:ind w:right="-1"/>
                    <w:jc w:val="right"/>
                    <w:rPr>
                      <w:rFonts w:ascii="Times New Roman" w:hAnsi="Times New Roman" w:cs="Times New Roman"/>
                    </w:rPr>
                  </w:pPr>
                  <w:r w:rsidRPr="007B4449">
                    <w:rPr>
                      <w:rFonts w:ascii="Times New Roman" w:hAnsi="Times New Roman" w:cs="Times New Roman"/>
                      <w:b/>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7B4449">
                    <w:rPr>
                      <w:rFonts w:ascii="Times New Roman" w:hAnsi="Times New Roman" w:cs="Times New Roman"/>
                      <w:b/>
                      <w:u w:val="single"/>
                    </w:rPr>
                    <w:instrText xml:space="preserve"> FORMTEXT </w:instrText>
                  </w:r>
                  <w:r w:rsidRPr="007B4449">
                    <w:rPr>
                      <w:rFonts w:ascii="Times New Roman" w:hAnsi="Times New Roman" w:cs="Times New Roman"/>
                      <w:b/>
                      <w:u w:val="single"/>
                    </w:rPr>
                  </w:r>
                  <w:r w:rsidRPr="007B4449">
                    <w:rPr>
                      <w:rFonts w:ascii="Times New Roman" w:hAnsi="Times New Roman" w:cs="Times New Roman"/>
                      <w:b/>
                      <w:u w:val="single"/>
                    </w:rPr>
                    <w:fldChar w:fldCharType="separate"/>
                  </w:r>
                  <w:r w:rsidRPr="007B4449">
                    <w:rPr>
                      <w:rFonts w:ascii="Times New Roman" w:hAnsi="Times New Roman" w:cs="Times New Roman"/>
                      <w:b/>
                      <w:u w:val="single"/>
                    </w:rPr>
                    <w:t>27.01.2023</w:t>
                  </w:r>
                  <w:r w:rsidRPr="007B4449">
                    <w:rPr>
                      <w:rFonts w:ascii="Times New Roman" w:hAnsi="Times New Roman" w:cs="Times New Roman"/>
                      <w:b/>
                      <w:u w:val="single"/>
                    </w:rPr>
                    <w:fldChar w:fldCharType="end"/>
                  </w:r>
                  <w:bookmarkEnd w:id="3"/>
                </w:p>
              </w:tc>
            </w:tr>
          </w:tbl>
          <w:p w:rsidR="00482743" w:rsidRPr="007B4449" w:rsidRDefault="00482743" w:rsidP="00637F5D">
            <w:pPr>
              <w:spacing w:after="0"/>
              <w:rPr>
                <w:rFonts w:ascii="Times New Roman" w:hAnsi="Times New Roman" w:cs="Times New Roman"/>
              </w:rPr>
            </w:pPr>
          </w:p>
          <w:p w:rsidR="00482743" w:rsidRPr="007B4449" w:rsidRDefault="00482743" w:rsidP="00637F5D">
            <w:pPr>
              <w:spacing w:after="0" w:line="240" w:lineRule="auto"/>
              <w:ind w:firstLine="567"/>
              <w:jc w:val="both"/>
              <w:rPr>
                <w:rFonts w:ascii="Times New Roman" w:hAnsi="Times New Roman" w:cs="Times New Roman"/>
              </w:rPr>
            </w:pPr>
            <w:r w:rsidRPr="007B4449">
              <w:rPr>
                <w:rFonts w:ascii="Times New Roman" w:hAnsi="Times New Roman" w:cs="Times New Roman"/>
                <w:b/>
              </w:rPr>
              <w:t>Структура цены</w:t>
            </w:r>
            <w:r w:rsidRPr="007B4449">
              <w:rPr>
                <w:rFonts w:ascii="Times New Roman" w:hAnsi="Times New Roman" w:cs="Times New Roman"/>
              </w:rPr>
              <w:t xml:space="preserve"> (расходы, включенные в цену товара/работы/услуги) должна включать в себя:</w:t>
            </w:r>
          </w:p>
          <w:p w:rsidR="00482743" w:rsidRPr="007B4449" w:rsidRDefault="00482743" w:rsidP="00637F5D">
            <w:pPr>
              <w:spacing w:after="0" w:line="240" w:lineRule="auto"/>
              <w:ind w:firstLine="567"/>
              <w:jc w:val="both"/>
              <w:rPr>
                <w:rFonts w:ascii="Times New Roman" w:hAnsi="Times New Roman" w:cs="Times New Roman"/>
              </w:rPr>
            </w:pPr>
            <w:r w:rsidRPr="007B4449">
              <w:rPr>
                <w:rFonts w:ascii="Times New Roman" w:hAnsi="Times New Roman" w:cs="Times New Roman"/>
              </w:rPr>
              <w:t>1)</w:t>
            </w:r>
            <w:r w:rsidRPr="007B4449">
              <w:rPr>
                <w:rFonts w:ascii="Times New Roman" w:hAnsi="Times New Roman" w:cs="Times New Roman"/>
              </w:rPr>
              <w:tab/>
              <w:t xml:space="preserve">стоимость товара/работы/услуги; </w:t>
            </w:r>
          </w:p>
          <w:p w:rsidR="00482743" w:rsidRPr="007B4449" w:rsidRDefault="00482743" w:rsidP="00637F5D">
            <w:pPr>
              <w:spacing w:after="0" w:line="240" w:lineRule="auto"/>
              <w:ind w:firstLine="567"/>
              <w:jc w:val="both"/>
              <w:rPr>
                <w:rFonts w:ascii="Times New Roman" w:hAnsi="Times New Roman" w:cs="Times New Roman"/>
              </w:rPr>
            </w:pPr>
            <w:r w:rsidRPr="007B4449">
              <w:rPr>
                <w:rFonts w:ascii="Times New Roman" w:hAnsi="Times New Roman" w:cs="Times New Roman"/>
              </w:rPr>
              <w:t>2)</w:t>
            </w:r>
            <w:r w:rsidRPr="007B4449">
              <w:rPr>
                <w:rFonts w:ascii="Times New Roman" w:hAnsi="Times New Roman" w:cs="Times New Roman"/>
              </w:rPr>
              <w:tab/>
              <w:t>стоимость упаковки товара;</w:t>
            </w:r>
          </w:p>
          <w:p w:rsidR="00482743" w:rsidRPr="007B4449" w:rsidRDefault="00482743" w:rsidP="00637F5D">
            <w:pPr>
              <w:spacing w:after="0" w:line="240" w:lineRule="auto"/>
              <w:ind w:firstLine="567"/>
              <w:jc w:val="both"/>
              <w:rPr>
                <w:rFonts w:ascii="Times New Roman" w:hAnsi="Times New Roman" w:cs="Times New Roman"/>
              </w:rPr>
            </w:pPr>
            <w:r w:rsidRPr="007B4449">
              <w:rPr>
                <w:rFonts w:ascii="Times New Roman" w:hAnsi="Times New Roman" w:cs="Times New Roman"/>
              </w:rPr>
              <w:t>3)</w:t>
            </w:r>
            <w:r w:rsidRPr="007B4449">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B4449" w:rsidRDefault="00482743" w:rsidP="00637F5D">
            <w:pPr>
              <w:spacing w:after="0" w:line="240" w:lineRule="auto"/>
              <w:ind w:firstLine="567"/>
              <w:jc w:val="both"/>
              <w:rPr>
                <w:rFonts w:ascii="Times New Roman" w:hAnsi="Times New Roman" w:cs="Times New Roman"/>
              </w:rPr>
            </w:pPr>
            <w:r w:rsidRPr="007B4449">
              <w:rPr>
                <w:rFonts w:ascii="Times New Roman" w:hAnsi="Times New Roman" w:cs="Times New Roman"/>
              </w:rPr>
              <w:t>4)</w:t>
            </w:r>
            <w:r w:rsidRPr="007B4449">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B4449" w:rsidRDefault="00482743" w:rsidP="00637F5D">
            <w:pPr>
              <w:spacing w:after="0" w:line="240" w:lineRule="auto"/>
              <w:ind w:firstLine="567"/>
              <w:jc w:val="both"/>
              <w:rPr>
                <w:rFonts w:ascii="Times New Roman" w:hAnsi="Times New Roman" w:cs="Times New Roman"/>
              </w:rPr>
            </w:pPr>
            <w:r w:rsidRPr="007B4449">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B4449" w:rsidRDefault="001C3FE4" w:rsidP="00637F5D">
            <w:pPr>
              <w:spacing w:after="0" w:line="240" w:lineRule="auto"/>
              <w:ind w:firstLine="567"/>
              <w:jc w:val="both"/>
              <w:rPr>
                <w:rFonts w:ascii="Times New Roman" w:hAnsi="Times New Roman"/>
                <w:b/>
              </w:rPr>
            </w:pPr>
            <w:r w:rsidRPr="007B4449">
              <w:rPr>
                <w:rFonts w:ascii="Times New Roman" w:hAnsi="Times New Roman"/>
                <w:b/>
              </w:rPr>
              <w:t>Сведения о товаре/работе/услуге: содержатся в Приложении.</w:t>
            </w:r>
          </w:p>
          <w:p w:rsidR="001C3FE4" w:rsidRPr="007B4449" w:rsidRDefault="009D408E" w:rsidP="009D408E">
            <w:pPr>
              <w:spacing w:after="0" w:line="240" w:lineRule="auto"/>
              <w:ind w:firstLine="567"/>
              <w:jc w:val="both"/>
              <w:rPr>
                <w:rFonts w:ascii="Times New Roman" w:hAnsi="Times New Roman" w:cs="Times New Roman"/>
              </w:rPr>
            </w:pPr>
            <w:r w:rsidRPr="007B4449">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B4449">
              <w:rPr>
                <w:rFonts w:ascii="Times New Roman" w:hAnsi="Times New Roman" w:cs="Times New Roman"/>
                <w:u w:val="single"/>
              </w:rPr>
              <w:t>с использованием прилагаемой формы описания  товара/работы/услуги</w:t>
            </w:r>
            <w:r w:rsidRPr="007B4449">
              <w:rPr>
                <w:rFonts w:ascii="Times New Roman" w:hAnsi="Times New Roman" w:cs="Times New Roman"/>
              </w:rPr>
              <w:t xml:space="preserve"> и направлять их в </w:t>
            </w:r>
            <w:r w:rsidR="001B64CA" w:rsidRPr="007B4449">
              <w:rPr>
                <w:rFonts w:ascii="Times New Roman" w:hAnsi="Times New Roman" w:cs="Times New Roman"/>
                <w:b/>
              </w:rPr>
              <w:t>форме электронного документа</w:t>
            </w:r>
            <w:r w:rsidRPr="007B4449">
              <w:rPr>
                <w:rFonts w:ascii="Times New Roman" w:hAnsi="Times New Roman" w:cs="Times New Roman"/>
                <w:b/>
              </w:rPr>
              <w:t>,</w:t>
            </w:r>
            <w:r w:rsidRPr="007B4449">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7B4449">
                <w:rPr>
                  <w:rStyle w:val="ae"/>
                  <w:rFonts w:ascii="Times New Roman" w:hAnsi="Times New Roman" w:cs="Times New Roman"/>
                </w:rPr>
                <w:t>4399541@niioncologii.ru</w:t>
              </w:r>
            </w:hyperlink>
            <w:r w:rsidRPr="007B4449">
              <w:rPr>
                <w:rFonts w:ascii="Times New Roman" w:hAnsi="Times New Roman" w:cs="Times New Roman"/>
              </w:rPr>
              <w:t>.</w:t>
            </w:r>
          </w:p>
          <w:p w:rsidR="001C3FE4" w:rsidRPr="007B4449" w:rsidRDefault="001C3FE4" w:rsidP="00637F5D">
            <w:pPr>
              <w:spacing w:after="0" w:line="240" w:lineRule="auto"/>
              <w:ind w:firstLine="567"/>
              <w:jc w:val="both"/>
              <w:rPr>
                <w:rFonts w:ascii="Times New Roman" w:hAnsi="Times New Roman"/>
              </w:rPr>
            </w:pPr>
            <w:r w:rsidRPr="007B4449">
              <w:rPr>
                <w:rFonts w:ascii="Times New Roman" w:hAnsi="Times New Roman"/>
              </w:rPr>
              <w:t xml:space="preserve">Информируем, что направленные предложения </w:t>
            </w:r>
            <w:r w:rsidRPr="007B4449">
              <w:rPr>
                <w:rFonts w:ascii="Times New Roman" w:hAnsi="Times New Roman"/>
                <w:u w:val="single"/>
              </w:rPr>
              <w:t>не будут</w:t>
            </w:r>
            <w:r w:rsidRPr="007B4449">
              <w:rPr>
                <w:rFonts w:ascii="Times New Roman" w:hAnsi="Times New Roman"/>
              </w:rPr>
              <w:t xml:space="preserve"> рассматриваться в качестве заявки на участие в закупке и </w:t>
            </w:r>
            <w:r w:rsidRPr="007B4449">
              <w:rPr>
                <w:rFonts w:ascii="Times New Roman" w:hAnsi="Times New Roman"/>
                <w:u w:val="single"/>
              </w:rPr>
              <w:t>не дают</w:t>
            </w:r>
            <w:r w:rsidRPr="007B4449">
              <w:rPr>
                <w:rFonts w:ascii="Times New Roman" w:hAnsi="Times New Roman"/>
              </w:rPr>
              <w:t xml:space="preserve"> в дальнейшем каких-либо преимуществ для лиц, подавших указанные предложения.</w:t>
            </w:r>
          </w:p>
          <w:p w:rsidR="001C3FE4" w:rsidRPr="007B4449" w:rsidRDefault="001C3FE4" w:rsidP="00637F5D">
            <w:pPr>
              <w:spacing w:after="0" w:line="240" w:lineRule="auto"/>
              <w:ind w:firstLine="567"/>
              <w:jc w:val="both"/>
              <w:rPr>
                <w:rFonts w:ascii="Times New Roman" w:hAnsi="Times New Roman"/>
              </w:rPr>
            </w:pPr>
            <w:r w:rsidRPr="007B4449">
              <w:rPr>
                <w:rFonts w:ascii="Times New Roman" w:hAnsi="Times New Roman"/>
              </w:rPr>
              <w:t xml:space="preserve">Настоящий запрос </w:t>
            </w:r>
            <w:r w:rsidRPr="007B4449">
              <w:rPr>
                <w:rFonts w:ascii="Times New Roman" w:hAnsi="Times New Roman"/>
                <w:u w:val="single"/>
              </w:rPr>
              <w:t>не является</w:t>
            </w:r>
            <w:r w:rsidRPr="007B4449">
              <w:rPr>
                <w:rFonts w:ascii="Times New Roman" w:hAnsi="Times New Roman"/>
              </w:rPr>
              <w:t xml:space="preserve"> извещением о проведении закупки, офертой или публичной офертой и </w:t>
            </w:r>
            <w:r w:rsidRPr="007B4449">
              <w:rPr>
                <w:rFonts w:ascii="Times New Roman" w:hAnsi="Times New Roman"/>
                <w:u w:val="single"/>
              </w:rPr>
              <w:t>не влечет</w:t>
            </w:r>
            <w:r w:rsidRPr="007B4449">
              <w:rPr>
                <w:rFonts w:ascii="Times New Roman" w:hAnsi="Times New Roman"/>
              </w:rPr>
              <w:t xml:space="preserve"> возникновения каких-либо обязательств заказчика.</w:t>
            </w:r>
          </w:p>
          <w:p w:rsidR="001C3FE4" w:rsidRPr="007B4449" w:rsidRDefault="001C3FE4" w:rsidP="00637F5D">
            <w:pPr>
              <w:spacing w:after="0" w:line="240" w:lineRule="auto"/>
              <w:ind w:firstLine="567"/>
              <w:jc w:val="both"/>
              <w:rPr>
                <w:rFonts w:ascii="Times New Roman" w:hAnsi="Times New Roman"/>
              </w:rPr>
            </w:pPr>
            <w:r w:rsidRPr="007B4449">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B4449" w:rsidRDefault="001C3FE4" w:rsidP="00637F5D">
            <w:pPr>
              <w:spacing w:after="0" w:line="240" w:lineRule="auto"/>
              <w:ind w:firstLine="567"/>
              <w:jc w:val="both"/>
              <w:rPr>
                <w:rFonts w:ascii="Times New Roman" w:hAnsi="Times New Roman"/>
              </w:rPr>
            </w:pPr>
            <w:r w:rsidRPr="007B4449">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B4449">
              <w:rPr>
                <w:rFonts w:ascii="Times New Roman" w:hAnsi="Times New Roman"/>
              </w:rPr>
              <w:t xml:space="preserve">запроса о предоставлении ценовой информации. </w:t>
            </w:r>
          </w:p>
          <w:p w:rsidR="00482743" w:rsidRPr="007B4449" w:rsidRDefault="001C3FE4" w:rsidP="00637F5D">
            <w:pPr>
              <w:pStyle w:val="a7"/>
              <w:spacing w:after="0" w:line="240" w:lineRule="auto"/>
              <w:ind w:left="0" w:firstLine="567"/>
              <w:jc w:val="both"/>
              <w:rPr>
                <w:rFonts w:ascii="Times New Roman" w:hAnsi="Times New Roman"/>
              </w:rPr>
            </w:pPr>
            <w:r w:rsidRPr="007B4449">
              <w:rPr>
                <w:rFonts w:ascii="Times New Roman" w:hAnsi="Times New Roman"/>
              </w:rPr>
              <w:t>КП должно содержать а</w:t>
            </w:r>
            <w:r w:rsidRPr="007B4449">
              <w:rPr>
                <w:rFonts w:ascii="Times New Roman" w:hAnsi="Times New Roman"/>
                <w:lang w:eastAsia="ru-RU"/>
              </w:rPr>
              <w:t>ктуальные на момент запроса цены товара (работ, услуг),</w:t>
            </w:r>
            <w:r w:rsidRPr="007B4449">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B4449">
              <w:rPr>
                <w:rFonts w:ascii="Times New Roman" w:hAnsi="Times New Roman"/>
              </w:rPr>
              <w:t>едоставлении ценовой информации.</w:t>
            </w:r>
          </w:p>
          <w:p w:rsidR="00180633" w:rsidRPr="007B4449" w:rsidRDefault="00180633" w:rsidP="00180633">
            <w:pPr>
              <w:pStyle w:val="a7"/>
              <w:spacing w:after="0" w:line="240" w:lineRule="auto"/>
              <w:ind w:left="0" w:firstLine="567"/>
              <w:jc w:val="both"/>
              <w:rPr>
                <w:rFonts w:ascii="Times New Roman" w:hAnsi="Times New Roman"/>
              </w:rPr>
            </w:pPr>
            <w:r w:rsidRPr="007B4449">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B4449" w:rsidRDefault="00180633" w:rsidP="00180633">
            <w:pPr>
              <w:pStyle w:val="a7"/>
              <w:spacing w:after="0" w:line="240" w:lineRule="auto"/>
              <w:ind w:left="0" w:firstLine="567"/>
              <w:jc w:val="both"/>
              <w:rPr>
                <w:rFonts w:ascii="Times New Roman" w:hAnsi="Times New Roman"/>
              </w:rPr>
            </w:pPr>
            <w:r w:rsidRPr="007B4449">
              <w:rPr>
                <w:rFonts w:ascii="Times New Roman" w:hAnsi="Times New Roman"/>
              </w:rPr>
              <w:t>- указанием в КП соответствующего запросу описания товара (работы, услуги)</w:t>
            </w:r>
          </w:p>
          <w:p w:rsidR="00180633" w:rsidRPr="007B4449" w:rsidRDefault="00180633" w:rsidP="00180633">
            <w:pPr>
              <w:pStyle w:val="a7"/>
              <w:spacing w:after="0" w:line="240" w:lineRule="auto"/>
              <w:ind w:left="0" w:firstLine="567"/>
              <w:jc w:val="both"/>
            </w:pPr>
            <w:r w:rsidRPr="007B4449">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tc>
      </w:tr>
      <w:tr w:rsidR="00637F5D" w:rsidRPr="00EF5DC5" w:rsidTr="00F01074">
        <w:trPr>
          <w:trHeight w:val="507"/>
        </w:trPr>
        <w:tc>
          <w:tcPr>
            <w:tcW w:w="10740" w:type="dxa"/>
            <w:shd w:val="clear" w:color="auto" w:fill="auto"/>
          </w:tcPr>
          <w:p w:rsidR="00637F5D" w:rsidRPr="007B4449" w:rsidRDefault="007B4449" w:rsidP="007B4449">
            <w:pPr>
              <w:spacing w:after="0"/>
              <w:ind w:firstLine="576"/>
              <w:jc w:val="both"/>
              <w:rPr>
                <w:rFonts w:ascii="Times New Roman" w:hAnsi="Times New Roman" w:cs="Times New Roman"/>
                <w:b/>
                <w:caps/>
              </w:rPr>
            </w:pPr>
            <w:r w:rsidRPr="009A4996">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530B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6"/>
        <w:gridCol w:w="6681"/>
      </w:tblGrid>
      <w:tr w:rsidR="001C4358"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1A5C68">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1C4358"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F74F87" w:rsidRDefault="00F74F87" w:rsidP="001A5C68">
            <w:pPr>
              <w:ind w:right="-1"/>
              <w:rPr>
                <w:rFonts w:ascii="Times New Roman" w:hAnsi="Times New Roman" w:cs="Times New Roman"/>
                <w:sz w:val="24"/>
                <w:szCs w:val="24"/>
                <w:highlight w:val="lightGray"/>
              </w:rPr>
            </w:pPr>
            <w:r w:rsidRPr="00F74F87">
              <w:rPr>
                <w:rFonts w:ascii="Times New Roman" w:hAnsi="Times New Roman" w:cs="Times New Roman"/>
                <w:sz w:val="24"/>
                <w:szCs w:val="24"/>
                <w:highlight w:val="lightGray"/>
              </w:rPr>
              <w:t>Выполнение работ по разработке проектно-сметной документации на ремонт системы пожарной сигнализации</w:t>
            </w:r>
          </w:p>
        </w:tc>
      </w:tr>
      <w:tr w:rsidR="001C4358"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1A5C68">
            <w:pPr>
              <w:ind w:right="-1"/>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1C4358"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1A5C68">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1C4358"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1A5C68">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1C4358"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1A5C68">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30.04.2023</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1A5C6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C4358"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1A5C68">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1C4358"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1A5C68">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рабочих дней с момента подписания Контракта</w:t>
            </w:r>
            <w:r w:rsidRPr="00317DBA">
              <w:rPr>
                <w:rFonts w:ascii="Times New Roman" w:hAnsi="Times New Roman" w:cs="Times New Roman"/>
                <w:sz w:val="24"/>
                <w:szCs w:val="24"/>
              </w:rPr>
              <w:fldChar w:fldCharType="end"/>
            </w:r>
            <w:bookmarkEnd w:id="10"/>
          </w:p>
        </w:tc>
      </w:tr>
      <w:tr w:rsidR="001C4358"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1A5C6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Один этап</w:t>
            </w:r>
            <w:r w:rsidRPr="001347C5">
              <w:rPr>
                <w:rFonts w:ascii="Times New Roman" w:hAnsi="Times New Roman" w:cs="Times New Roman"/>
                <w:sz w:val="24"/>
                <w:szCs w:val="24"/>
              </w:rPr>
              <w:fldChar w:fldCharType="end"/>
            </w:r>
            <w:bookmarkEnd w:id="11"/>
          </w:p>
        </w:tc>
      </w:tr>
      <w:tr w:rsidR="001C4358"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1A5C6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2"/>
          </w:p>
        </w:tc>
      </w:tr>
      <w:tr w:rsidR="001C4358"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1A5C6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-УПД через систему ЭДО "СБИС"
                <w:br/>
                -3 экземпляра на бумажном носителе, прошитых и заверенных печатью проектной организации; 
                <w:br/>
                -1 экземпляр в электронном виде, сметы представить в программе SmetaWizard версии не ниже SW v.4.0 (или в совместимом с ней формате); 
                <w:br/>
                -1 экземпляр в электронном виде (копия оригинала со всеми согласованиями) в формате pdf.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1C4358"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1A5C6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Членство в СРО</w:t>
            </w:r>
            <w:r w:rsidRPr="001347C5">
              <w:rPr>
                <w:rFonts w:ascii="Times New Roman" w:hAnsi="Times New Roman" w:cs="Times New Roman"/>
                <w:sz w:val="24"/>
                <w:szCs w:val="24"/>
              </w:rPr>
              <w:fldChar w:fldCharType="end"/>
            </w:r>
            <w:bookmarkEnd w:id="14"/>
          </w:p>
        </w:tc>
      </w:tr>
      <w:tr w:rsidR="001C4358"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1A5C6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1C4358"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Срок действия гарантии качества товара (работы, Не предусмотренои) после </w:t>
            </w:r>
            <w:r w:rsidRPr="00450429">
              <w:rPr>
                <w:rFonts w:ascii="Times New Roman" w:hAnsi="Times New Roman" w:cs="Times New Roman"/>
                <w:sz w:val="24"/>
                <w:szCs w:val="26"/>
              </w:rPr>
              <w:lastRenderedPageBreak/>
              <w:t>приемки Заказчиком</w:t>
            </w:r>
          </w:p>
        </w:tc>
        <w:tc>
          <w:tcPr>
            <w:tcW w:w="0" w:type="auto"/>
          </w:tcPr>
          <w:p w:rsidR="000F0075" w:rsidRPr="00402525" w:rsidRDefault="00317DBA" w:rsidP="001A5C68">
            <w:pPr>
              <w:ind w:right="-1"/>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1C4358"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1A5C68">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1C4358"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1A5C68">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1C4358"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1A5C6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1C4358"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1A5C68">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1C4358"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1A5C6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усл. ед.</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E52880" w:rsidP="005B3975">
      <w:pPr>
        <w:pStyle w:val="a7"/>
        <w:widowControl w:val="0"/>
        <w:spacing w:after="0"/>
        <w:ind w:left="0"/>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850"/>
        <w:gridCol w:w="709"/>
        <w:gridCol w:w="1559"/>
        <w:gridCol w:w="1276"/>
        <w:gridCol w:w="1276"/>
      </w:tblGrid>
      <w:tr w:rsidR="005B3975" w:rsidRPr="00BA498D" w:rsidTr="005B3975">
        <w:trPr>
          <w:trHeight w:val="543"/>
        </w:trPr>
        <w:tc>
          <w:tcPr>
            <w:tcW w:w="568" w:type="dxa"/>
            <w:hideMark/>
          </w:tcPr>
          <w:p w:rsidR="005B3975" w:rsidRPr="00BA498D" w:rsidRDefault="005B3975" w:rsidP="0000149A">
            <w:pPr>
              <w:spacing w:after="0"/>
              <w:jc w:val="center"/>
              <w:rPr>
                <w:rFonts w:ascii="Times New Roman" w:hAnsi="Times New Roman"/>
                <w:b/>
                <w:bCs/>
              </w:rPr>
            </w:pPr>
            <w:r w:rsidRPr="00BA498D">
              <w:rPr>
                <w:rFonts w:ascii="Times New Roman" w:hAnsi="Times New Roman"/>
                <w:b/>
                <w:bCs/>
              </w:rPr>
              <w:t>№</w:t>
            </w:r>
          </w:p>
        </w:tc>
        <w:tc>
          <w:tcPr>
            <w:tcW w:w="4536" w:type="dxa"/>
            <w:hideMark/>
          </w:tcPr>
          <w:p w:rsidR="005B3975" w:rsidRPr="00BA498D" w:rsidRDefault="005B3975" w:rsidP="0000149A">
            <w:pPr>
              <w:spacing w:after="0"/>
              <w:jc w:val="center"/>
              <w:rPr>
                <w:rFonts w:ascii="Times New Roman" w:hAnsi="Times New Roman"/>
                <w:b/>
                <w:bCs/>
              </w:rPr>
            </w:pPr>
            <w:r w:rsidRPr="00BA498D">
              <w:rPr>
                <w:rFonts w:ascii="Times New Roman" w:hAnsi="Times New Roman"/>
                <w:b/>
                <w:bCs/>
              </w:rPr>
              <w:t xml:space="preserve">Наименование </w:t>
            </w:r>
          </w:p>
        </w:tc>
        <w:tc>
          <w:tcPr>
            <w:tcW w:w="850" w:type="dxa"/>
          </w:tcPr>
          <w:p w:rsidR="005B3975" w:rsidRPr="00BA498D" w:rsidRDefault="005B3975" w:rsidP="0000149A">
            <w:pPr>
              <w:spacing w:after="0" w:line="240" w:lineRule="auto"/>
              <w:jc w:val="center"/>
              <w:rPr>
                <w:rFonts w:ascii="Times New Roman" w:hAnsi="Times New Roman"/>
                <w:b/>
                <w:bCs/>
              </w:rPr>
            </w:pPr>
            <w:r w:rsidRPr="00BA498D">
              <w:rPr>
                <w:rFonts w:ascii="Times New Roman" w:hAnsi="Times New Roman"/>
                <w:b/>
                <w:bCs/>
              </w:rPr>
              <w:t>Ед. изм.</w:t>
            </w:r>
          </w:p>
        </w:tc>
        <w:tc>
          <w:tcPr>
            <w:tcW w:w="709" w:type="dxa"/>
          </w:tcPr>
          <w:p w:rsidR="005B3975" w:rsidRPr="00BA498D" w:rsidRDefault="005B3975" w:rsidP="0000149A">
            <w:pPr>
              <w:spacing w:after="0" w:line="240" w:lineRule="auto"/>
              <w:jc w:val="center"/>
              <w:rPr>
                <w:rFonts w:ascii="Times New Roman" w:hAnsi="Times New Roman"/>
                <w:b/>
                <w:bCs/>
              </w:rPr>
            </w:pPr>
            <w:r w:rsidRPr="00BA498D">
              <w:rPr>
                <w:rFonts w:ascii="Times New Roman" w:hAnsi="Times New Roman"/>
                <w:b/>
                <w:bCs/>
              </w:rPr>
              <w:t xml:space="preserve">Кол-во </w:t>
            </w:r>
          </w:p>
        </w:tc>
        <w:tc>
          <w:tcPr>
            <w:tcW w:w="1559" w:type="dxa"/>
          </w:tcPr>
          <w:p w:rsidR="005B3975" w:rsidRPr="00BA498D" w:rsidRDefault="005B3975" w:rsidP="0000149A">
            <w:pPr>
              <w:spacing w:after="0" w:line="240" w:lineRule="auto"/>
              <w:jc w:val="center"/>
              <w:rPr>
                <w:rFonts w:ascii="Times New Roman" w:hAnsi="Times New Roman"/>
                <w:b/>
                <w:bCs/>
              </w:rPr>
            </w:pPr>
            <w:r w:rsidRPr="00BA498D">
              <w:rPr>
                <w:rFonts w:ascii="Times New Roman" w:hAnsi="Times New Roman"/>
                <w:b/>
                <w:bCs/>
              </w:rPr>
              <w:t>Код ОКПД 2</w:t>
            </w:r>
          </w:p>
        </w:tc>
        <w:tc>
          <w:tcPr>
            <w:tcW w:w="1276" w:type="dxa"/>
            <w:shd w:val="clear" w:color="auto" w:fill="FFFF00"/>
          </w:tcPr>
          <w:p w:rsidR="005B3975" w:rsidRPr="00BA498D" w:rsidRDefault="005B3975" w:rsidP="0000149A">
            <w:pPr>
              <w:spacing w:after="0" w:line="240" w:lineRule="auto"/>
              <w:jc w:val="center"/>
              <w:rPr>
                <w:rFonts w:ascii="Times New Roman" w:hAnsi="Times New Roman"/>
                <w:b/>
                <w:bCs/>
              </w:rPr>
            </w:pPr>
            <w:r w:rsidRPr="00BA498D">
              <w:rPr>
                <w:rFonts w:ascii="Times New Roman" w:hAnsi="Times New Roman"/>
                <w:b/>
                <w:bCs/>
              </w:rPr>
              <w:t>Ставка НДС (%)</w:t>
            </w:r>
          </w:p>
        </w:tc>
        <w:tc>
          <w:tcPr>
            <w:tcW w:w="1276" w:type="dxa"/>
            <w:shd w:val="clear" w:color="auto" w:fill="FFFF00"/>
          </w:tcPr>
          <w:p w:rsidR="005B3975" w:rsidRPr="00BA498D" w:rsidRDefault="005B3975" w:rsidP="0000149A">
            <w:pPr>
              <w:spacing w:after="0" w:line="240" w:lineRule="auto"/>
              <w:jc w:val="center"/>
              <w:rPr>
                <w:rFonts w:ascii="Times New Roman" w:hAnsi="Times New Roman"/>
                <w:b/>
                <w:bCs/>
              </w:rPr>
            </w:pPr>
            <w:r w:rsidRPr="00BA498D">
              <w:rPr>
                <w:rFonts w:ascii="Times New Roman" w:hAnsi="Times New Roman"/>
                <w:b/>
              </w:rPr>
              <w:t>Сумма (руб.)</w:t>
            </w:r>
          </w:p>
        </w:tc>
      </w:tr>
      <w:tr w:rsidR="005B3975" w:rsidRPr="00BA498D" w:rsidTr="00F547E3">
        <w:trPr>
          <w:trHeight w:val="808"/>
        </w:trPr>
        <w:tc>
          <w:tcPr>
            <w:tcW w:w="568" w:type="dxa"/>
          </w:tcPr>
          <w:p w:rsidR="005B3975" w:rsidRPr="00BA498D" w:rsidRDefault="005B3975" w:rsidP="0000149A">
            <w:pPr>
              <w:spacing w:after="0"/>
              <w:jc w:val="center"/>
              <w:rPr>
                <w:rFonts w:ascii="Times New Roman" w:hAnsi="Times New Roman"/>
              </w:rPr>
            </w:pPr>
            <w:r w:rsidRPr="00BA498D">
              <w:rPr>
                <w:rFonts w:ascii="Times New Roman" w:hAnsi="Times New Roman"/>
              </w:rPr>
              <w:t>1</w:t>
            </w:r>
          </w:p>
        </w:tc>
        <w:tc>
          <w:tcPr>
            <w:tcW w:w="4536" w:type="dxa"/>
            <w:tcBorders>
              <w:left w:val="single" w:sz="2" w:space="0" w:color="000000"/>
            </w:tcBorders>
          </w:tcPr>
          <w:p w:rsidR="005B3975" w:rsidRPr="00BA498D" w:rsidRDefault="00F547E3" w:rsidP="007A1164">
            <w:pPr>
              <w:spacing w:after="0" w:line="240" w:lineRule="auto"/>
              <w:ind w:right="34"/>
              <w:rPr>
                <w:rFonts w:ascii="Times New Roman" w:hAnsi="Times New Roman"/>
              </w:rPr>
            </w:pPr>
            <w:r w:rsidRPr="00BA498D">
              <w:rPr>
                <w:rFonts w:ascii="Times New Roman" w:hAnsi="Times New Roman" w:cs="Times New Roman"/>
              </w:rPr>
              <w:t>Выполнение работ по разработке проектно-сметной документации на ремонт системы пожарной сигнализации</w:t>
            </w:r>
          </w:p>
        </w:tc>
        <w:tc>
          <w:tcPr>
            <w:tcW w:w="850" w:type="dxa"/>
          </w:tcPr>
          <w:p w:rsidR="005B3975" w:rsidRPr="00BA498D" w:rsidRDefault="005B3975" w:rsidP="005B3975">
            <w:pPr>
              <w:spacing w:after="0" w:line="240" w:lineRule="auto"/>
              <w:jc w:val="center"/>
              <w:rPr>
                <w:rFonts w:ascii="Times New Roman" w:hAnsi="Times New Roman"/>
              </w:rPr>
            </w:pPr>
            <w:r w:rsidRPr="00BA498D">
              <w:rPr>
                <w:rFonts w:ascii="Times New Roman" w:hAnsi="Times New Roman"/>
              </w:rPr>
              <w:t>Усл. ед.</w:t>
            </w:r>
          </w:p>
        </w:tc>
        <w:tc>
          <w:tcPr>
            <w:tcW w:w="709" w:type="dxa"/>
          </w:tcPr>
          <w:p w:rsidR="005B3975" w:rsidRPr="00BA498D" w:rsidRDefault="005B3975" w:rsidP="005B3975">
            <w:pPr>
              <w:spacing w:after="0" w:line="240" w:lineRule="auto"/>
              <w:jc w:val="center"/>
              <w:rPr>
                <w:rFonts w:ascii="Times New Roman" w:hAnsi="Times New Roman"/>
              </w:rPr>
            </w:pPr>
            <w:r w:rsidRPr="00BA498D">
              <w:rPr>
                <w:rFonts w:ascii="Times New Roman" w:hAnsi="Times New Roman"/>
              </w:rPr>
              <w:t>1</w:t>
            </w:r>
          </w:p>
        </w:tc>
        <w:tc>
          <w:tcPr>
            <w:tcW w:w="1559" w:type="dxa"/>
          </w:tcPr>
          <w:p w:rsidR="005B3975" w:rsidRPr="00BA498D" w:rsidRDefault="005B3975" w:rsidP="005B3975">
            <w:pPr>
              <w:spacing w:after="0" w:line="240" w:lineRule="auto"/>
              <w:jc w:val="center"/>
              <w:rPr>
                <w:rFonts w:ascii="Times New Roman" w:hAnsi="Times New Roman"/>
              </w:rPr>
            </w:pPr>
            <w:r w:rsidRPr="00BA498D">
              <w:rPr>
                <w:rFonts w:ascii="Times New Roman" w:hAnsi="Times New Roman"/>
              </w:rPr>
              <w:t>71.12.19.100</w:t>
            </w:r>
          </w:p>
        </w:tc>
        <w:tc>
          <w:tcPr>
            <w:tcW w:w="1276" w:type="dxa"/>
            <w:shd w:val="clear" w:color="auto" w:fill="FFFF00"/>
          </w:tcPr>
          <w:p w:rsidR="005B3975" w:rsidRPr="00BA498D" w:rsidRDefault="005B3975" w:rsidP="005B3975">
            <w:pPr>
              <w:spacing w:after="0" w:line="240" w:lineRule="auto"/>
              <w:jc w:val="center"/>
              <w:rPr>
                <w:rFonts w:ascii="Times New Roman" w:hAnsi="Times New Roman"/>
              </w:rPr>
            </w:pPr>
          </w:p>
        </w:tc>
        <w:tc>
          <w:tcPr>
            <w:tcW w:w="1276" w:type="dxa"/>
            <w:shd w:val="clear" w:color="auto" w:fill="FFFF00"/>
          </w:tcPr>
          <w:p w:rsidR="005B3975" w:rsidRPr="00BA498D" w:rsidRDefault="005B3975" w:rsidP="005B3975">
            <w:pPr>
              <w:spacing w:after="0" w:line="240" w:lineRule="auto"/>
              <w:jc w:val="center"/>
              <w:rPr>
                <w:rFonts w:ascii="Times New Roman" w:hAnsi="Times New Roman"/>
              </w:rPr>
            </w:pPr>
          </w:p>
        </w:tc>
      </w:tr>
    </w:tbl>
    <w:p w:rsidR="005B3975" w:rsidRPr="000437D6" w:rsidRDefault="005B3975" w:rsidP="005B3975">
      <w:pPr>
        <w:pStyle w:val="a7"/>
        <w:widowControl w:val="0"/>
        <w:spacing w:after="0"/>
        <w:ind w:left="0"/>
        <w:jc w:val="center"/>
        <w:rPr>
          <w:rFonts w:ascii="Times New Roman" w:eastAsia="Courier New" w:hAnsi="Times New Roman" w:cs="Times New Roman"/>
          <w:b/>
        </w:rPr>
      </w:pPr>
    </w:p>
    <w:p w:rsidR="005B3975" w:rsidRPr="005B3975" w:rsidRDefault="005B3975" w:rsidP="00BA498D">
      <w:pPr>
        <w:spacing w:after="0" w:line="240" w:lineRule="auto"/>
        <w:jc w:val="center"/>
      </w:pPr>
      <w:r w:rsidRPr="005B3975">
        <w:rPr>
          <w:rFonts w:ascii="Times New Roman" w:hAnsi="Times New Roman"/>
          <w:b/>
        </w:rPr>
        <w:t>ТЕХНИЧЕСКОЕ ЗАДАНИЕ</w:t>
      </w:r>
    </w:p>
    <w:p w:rsidR="005B3975" w:rsidRDefault="005B3975" w:rsidP="00BA498D">
      <w:pPr>
        <w:spacing w:after="0" w:line="240" w:lineRule="auto"/>
        <w:ind w:left="-142" w:right="-143"/>
        <w:jc w:val="center"/>
        <w:rPr>
          <w:rFonts w:ascii="Times New Roman" w:hAnsi="Times New Roman" w:cs="Times New Roman"/>
        </w:rPr>
      </w:pPr>
      <w:r w:rsidRPr="005B3975">
        <w:rPr>
          <w:rFonts w:ascii="Times New Roman" w:hAnsi="Times New Roman"/>
          <w:b/>
        </w:rPr>
        <w:t xml:space="preserve"> </w:t>
      </w:r>
      <w:r w:rsidR="00BA498D" w:rsidRPr="00BA498D">
        <w:rPr>
          <w:rFonts w:ascii="Times New Roman" w:hAnsi="Times New Roman" w:cs="Times New Roman"/>
        </w:rPr>
        <w:t>Выполнение работ по разработке проектно-сметной документации на ремонт системы пожарной сигнализации</w:t>
      </w:r>
    </w:p>
    <w:p w:rsidR="00BA498D" w:rsidRPr="005B3975" w:rsidRDefault="00BA498D" w:rsidP="00BA498D">
      <w:pPr>
        <w:spacing w:after="0" w:line="240" w:lineRule="auto"/>
        <w:ind w:left="-142" w:right="-143"/>
        <w:jc w:val="center"/>
        <w:rPr>
          <w:rFonts w:ascii="Times New Roman" w:hAnsi="Times New Roman"/>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932"/>
        <w:gridCol w:w="7296"/>
      </w:tblGrid>
      <w:tr w:rsidR="005B3975" w:rsidRPr="005B3975" w:rsidTr="005B3975">
        <w:trPr>
          <w:trHeight w:val="170"/>
        </w:trPr>
        <w:tc>
          <w:tcPr>
            <w:tcW w:w="253" w:type="pct"/>
            <w:vAlign w:val="center"/>
          </w:tcPr>
          <w:p w:rsidR="005B3975" w:rsidRPr="005B3975" w:rsidRDefault="005B3975" w:rsidP="005B3975">
            <w:pPr>
              <w:spacing w:after="0" w:line="240" w:lineRule="auto"/>
              <w:jc w:val="center"/>
              <w:rPr>
                <w:rFonts w:ascii="Times New Roman" w:hAnsi="Times New Roman" w:cs="Times New Roman"/>
                <w:b/>
              </w:rPr>
            </w:pPr>
            <w:r w:rsidRPr="005B3975">
              <w:rPr>
                <w:rFonts w:ascii="Times New Roman" w:hAnsi="Times New Roman" w:cs="Times New Roman"/>
                <w:b/>
              </w:rPr>
              <w:t>№</w:t>
            </w:r>
          </w:p>
          <w:p w:rsidR="005B3975" w:rsidRPr="005B3975" w:rsidRDefault="005B3975" w:rsidP="005B3975">
            <w:pPr>
              <w:spacing w:after="0" w:line="240" w:lineRule="auto"/>
              <w:jc w:val="center"/>
              <w:rPr>
                <w:rFonts w:ascii="Times New Roman" w:hAnsi="Times New Roman" w:cs="Times New Roman"/>
                <w:b/>
              </w:rPr>
            </w:pPr>
            <w:r w:rsidRPr="005B3975">
              <w:rPr>
                <w:rFonts w:ascii="Times New Roman" w:hAnsi="Times New Roman" w:cs="Times New Roman"/>
                <w:b/>
              </w:rPr>
              <w:t>п/п</w:t>
            </w:r>
          </w:p>
        </w:tc>
        <w:tc>
          <w:tcPr>
            <w:tcW w:w="1361" w:type="pct"/>
            <w:vAlign w:val="center"/>
          </w:tcPr>
          <w:p w:rsidR="005B3975" w:rsidRPr="005B3975" w:rsidRDefault="005B3975" w:rsidP="005B3975">
            <w:pPr>
              <w:spacing w:after="0" w:line="240" w:lineRule="auto"/>
              <w:jc w:val="center"/>
              <w:rPr>
                <w:rFonts w:ascii="Times New Roman" w:hAnsi="Times New Roman" w:cs="Times New Roman"/>
                <w:b/>
              </w:rPr>
            </w:pPr>
            <w:r w:rsidRPr="005B3975">
              <w:rPr>
                <w:rFonts w:ascii="Times New Roman" w:hAnsi="Times New Roman" w:cs="Times New Roman"/>
                <w:b/>
              </w:rPr>
              <w:t>Перечень основных данных и требований</w:t>
            </w:r>
          </w:p>
        </w:tc>
        <w:tc>
          <w:tcPr>
            <w:tcW w:w="3385" w:type="pct"/>
            <w:vAlign w:val="center"/>
          </w:tcPr>
          <w:p w:rsidR="005B3975" w:rsidRPr="005B3975" w:rsidRDefault="005B3975" w:rsidP="005B3975">
            <w:pPr>
              <w:tabs>
                <w:tab w:val="left" w:pos="175"/>
                <w:tab w:val="left" w:pos="1695"/>
              </w:tabs>
              <w:spacing w:after="0" w:line="240" w:lineRule="auto"/>
              <w:jc w:val="center"/>
              <w:rPr>
                <w:rFonts w:ascii="Times New Roman" w:hAnsi="Times New Roman" w:cs="Times New Roman"/>
                <w:b/>
              </w:rPr>
            </w:pPr>
            <w:r w:rsidRPr="005B3975">
              <w:rPr>
                <w:rFonts w:ascii="Times New Roman" w:hAnsi="Times New Roman" w:cs="Times New Roman"/>
                <w:b/>
              </w:rPr>
              <w:t>Основные данные и требования</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1</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Предмет закупки</w:t>
            </w:r>
          </w:p>
        </w:tc>
        <w:tc>
          <w:tcPr>
            <w:tcW w:w="3385" w:type="pct"/>
          </w:tcPr>
          <w:p w:rsidR="005B3975" w:rsidRPr="00BA498D" w:rsidRDefault="00BA498D" w:rsidP="001C4358">
            <w:pPr>
              <w:spacing w:after="0" w:line="240" w:lineRule="auto"/>
              <w:jc w:val="both"/>
              <w:rPr>
                <w:rFonts w:ascii="Times New Roman" w:hAnsi="Times New Roman" w:cs="Times New Roman"/>
              </w:rPr>
            </w:pPr>
            <w:r w:rsidRPr="00BA498D">
              <w:rPr>
                <w:rFonts w:ascii="Times New Roman" w:hAnsi="Times New Roman" w:cs="Times New Roman"/>
              </w:rPr>
              <w:t>Выполнение работ по разработке проектно-сметной документации на ремонт системы пожарной сигнализации в помещениях № 35-39 по плану ПИБ в подвале здания лит. В</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2</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Основания для выполнения работ</w:t>
            </w:r>
          </w:p>
        </w:tc>
        <w:tc>
          <w:tcPr>
            <w:tcW w:w="3385" w:type="pct"/>
          </w:tcPr>
          <w:p w:rsidR="005B3975" w:rsidRPr="005B3975" w:rsidRDefault="005B3975" w:rsidP="005B3975">
            <w:pPr>
              <w:tabs>
                <w:tab w:val="left" w:pos="709"/>
              </w:tabs>
              <w:spacing w:after="0" w:line="240" w:lineRule="auto"/>
              <w:jc w:val="both"/>
              <w:rPr>
                <w:rFonts w:ascii="Times New Roman" w:hAnsi="Times New Roman" w:cs="Times New Roman"/>
                <w:lang w:eastAsia="ru-RU"/>
              </w:rPr>
            </w:pPr>
            <w:r w:rsidRPr="005B3975">
              <w:rPr>
                <w:rFonts w:ascii="Times New Roman" w:hAnsi="Times New Roman" w:cs="Times New Roman"/>
                <w:lang w:eastAsia="ru-RU"/>
              </w:rPr>
              <w:t>1. Правила противопожарного режима в Российской Федерации, утвержденные постановлением Правительства РФ от 16.09.2020 № 1479.</w:t>
            </w:r>
          </w:p>
          <w:p w:rsidR="005B3975" w:rsidRPr="005B3975" w:rsidRDefault="005B3975" w:rsidP="005B3975">
            <w:pPr>
              <w:pStyle w:val="a7"/>
              <w:tabs>
                <w:tab w:val="left" w:pos="175"/>
                <w:tab w:val="left" w:pos="1695"/>
              </w:tabs>
              <w:spacing w:after="0" w:line="240" w:lineRule="auto"/>
              <w:ind w:left="0"/>
              <w:contextualSpacing w:val="0"/>
              <w:rPr>
                <w:rFonts w:ascii="Times New Roman" w:hAnsi="Times New Roman" w:cs="Times New Roman"/>
              </w:rPr>
            </w:pPr>
            <w:r w:rsidRPr="005B3975">
              <w:rPr>
                <w:rFonts w:ascii="Times New Roman" w:hAnsi="Times New Roman" w:cs="Times New Roman"/>
              </w:rPr>
              <w:t>2.Федеральный закон Российской Федерации от 22 июля 2008 г. №123-ФЗ «Технический регламент о требованиях пожарной безопасности».</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3</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Сроки выполнения работ</w:t>
            </w:r>
          </w:p>
        </w:tc>
        <w:tc>
          <w:tcPr>
            <w:tcW w:w="3385" w:type="pct"/>
          </w:tcPr>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xml:space="preserve">В течение 30 рабочих дней с даты подписания контракта </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4</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Назначение и основные показатели объекта</w:t>
            </w:r>
          </w:p>
        </w:tc>
        <w:tc>
          <w:tcPr>
            <w:tcW w:w="3385" w:type="pct"/>
          </w:tcPr>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Здание ФГБУ «НМИЦ онкологии им. Н.Н. Петрова» Минздрава России по адресу: 197758, Россия, г. Санкт-Петербург, пос. Песочный, ул. Ленинградская, дом 68, лит. В, в соответствии с приложенной схемой (поэтажный план ПИБ)</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5</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Требования к проектной документации</w:t>
            </w:r>
          </w:p>
        </w:tc>
        <w:tc>
          <w:tcPr>
            <w:tcW w:w="3385" w:type="pct"/>
          </w:tcPr>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Разделы проектной документации разработать, руководствуясь:</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Постановлением Правительства РФ от 16.02.2008 года № 87 «О составе разделов проектной документации и требованиях к их содержанию»;</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Градостроительным Кодексом РФ от 29.12.2004 года № 190-ФЗ;</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Федеральный закон от 30.12.2009 года № 384-ФЗ «Технический регламент о безопасности зданий и сооружений»;</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Федеральный закон от 22 июля 2008 года № 123-ФЗ «Технический регламент о требованиях пожарной безопасности»;</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Свод правил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Свод правил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Свод правил СП 7.13130.2013 «Отопление, вентиляция и кондиционирование. Требования пожарной безопасности»;</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Свод правил СП 6.13130.2021 «Системы противопожарной защиты. Электроустановки низковольтные. Требования пожарной безопасности»;</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Национальный стандарт РФ ГОСТ Р 59639-2021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Национальный стандарт РФ ГОСТ Р 59638-2021 «Системы пожарной сигнализации. Руководство по проектированию, монтажу, техническому обслуживанию и ремонту. Методы испытаний на работоспособность»;</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Правилами устройства электроустановок (утверждены приказом Минэнерго РФ от 08.07.02 № 204);</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Постановление Правительства РФ от 16 сентября 2020 года № 1479 «Об утверждении Правил противопожарного режима в Российской Федерации»;</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иными нормами и правилами.</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6</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Количество экземпляров проектно-сметной документации</w:t>
            </w:r>
          </w:p>
        </w:tc>
        <w:tc>
          <w:tcPr>
            <w:tcW w:w="3385" w:type="pct"/>
          </w:tcPr>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xml:space="preserve">-3 экземпляра на бумажном носителе, прошитых и заверенных печатью проектной организации; </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-1 экземпляр в электронном виде, сметы представить в программе SmetaWizard версии не ниже SW v.4.</w:t>
            </w:r>
            <w:r w:rsidRPr="007B4449">
              <w:rPr>
                <w:rFonts w:ascii="Times New Roman" w:hAnsi="Times New Roman" w:cs="Times New Roman"/>
                <w:highlight w:val="yellow"/>
              </w:rPr>
              <w:t>0</w:t>
            </w:r>
            <w:r w:rsidR="007B4449" w:rsidRPr="007B4449">
              <w:rPr>
                <w:rFonts w:ascii="Times New Roman" w:hAnsi="Times New Roman" w:cs="Times New Roman"/>
                <w:highlight w:val="yellow"/>
              </w:rPr>
              <w:t xml:space="preserve"> (или совместимом формате)</w:t>
            </w:r>
            <w:r w:rsidRPr="007B4449">
              <w:rPr>
                <w:rFonts w:ascii="Times New Roman" w:hAnsi="Times New Roman" w:cs="Times New Roman"/>
                <w:highlight w:val="yellow"/>
              </w:rPr>
              <w:t>;</w:t>
            </w:r>
            <w:r w:rsidRPr="005B3975">
              <w:rPr>
                <w:rFonts w:ascii="Times New Roman" w:hAnsi="Times New Roman" w:cs="Times New Roman"/>
              </w:rPr>
              <w:t xml:space="preserve"> </w:t>
            </w:r>
          </w:p>
          <w:p w:rsidR="005B3975" w:rsidRPr="005B3975" w:rsidRDefault="005B3975" w:rsidP="005B3975">
            <w:pPr>
              <w:tabs>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-1 экземпляр в электронном виде (копия оригинала со всеми согласованиями) в формате pdf.</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7</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Требования к составу и содержанию документации</w:t>
            </w:r>
          </w:p>
        </w:tc>
        <w:tc>
          <w:tcPr>
            <w:tcW w:w="3385" w:type="pct"/>
          </w:tcPr>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xml:space="preserve">Проектирование вести в соответствии с действующей нормативно-технической документацией, а также требованиями настоящего ТЗ. </w:t>
            </w:r>
          </w:p>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Оформление в соответствии с Национальным стандартом РФ ГОСТ Р 21.101-2020 «Система проектной документации для строительства. Основные требования к проектной и рабочей документации».</w:t>
            </w:r>
          </w:p>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Разделы, подлежащие проектированию:</w:t>
            </w:r>
          </w:p>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xml:space="preserve">- Система пожарной сигнализации; </w:t>
            </w:r>
          </w:p>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электроснабжения оборудования СПС (при необходимости).</w:t>
            </w:r>
          </w:p>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 xml:space="preserve">Примечание: </w:t>
            </w:r>
          </w:p>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Все разделы разработать в соответствии с действующими нормативами для стадии «Рабочая документация».</w:t>
            </w:r>
          </w:p>
          <w:p w:rsidR="005B3975" w:rsidRPr="005B3975" w:rsidRDefault="005B3975" w:rsidP="005B3975">
            <w:pPr>
              <w:tabs>
                <w:tab w:val="left" w:pos="31"/>
                <w:tab w:val="left" w:pos="175"/>
                <w:tab w:val="left" w:pos="1695"/>
              </w:tabs>
              <w:spacing w:after="0" w:line="240" w:lineRule="auto"/>
              <w:jc w:val="both"/>
              <w:rPr>
                <w:rFonts w:ascii="Times New Roman" w:hAnsi="Times New Roman" w:cs="Times New Roman"/>
              </w:rPr>
            </w:pPr>
            <w:r w:rsidRPr="005B3975">
              <w:rPr>
                <w:rFonts w:ascii="Times New Roman" w:hAnsi="Times New Roman" w:cs="Times New Roman"/>
              </w:rPr>
              <w:t>По всем разрабатываемым разделам подготовить сметную документацию.</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8</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Объем проектирования</w:t>
            </w:r>
          </w:p>
        </w:tc>
        <w:tc>
          <w:tcPr>
            <w:tcW w:w="3385" w:type="pct"/>
          </w:tcPr>
          <w:p w:rsidR="005B3975" w:rsidRPr="005B3975" w:rsidRDefault="005B3975" w:rsidP="005B3975">
            <w:pPr>
              <w:pStyle w:val="a7"/>
              <w:tabs>
                <w:tab w:val="left" w:pos="0"/>
                <w:tab w:val="left" w:pos="181"/>
                <w:tab w:val="left" w:pos="465"/>
                <w:tab w:val="left" w:pos="1695"/>
              </w:tabs>
              <w:spacing w:after="0" w:line="240" w:lineRule="auto"/>
              <w:ind w:left="0"/>
              <w:rPr>
                <w:rFonts w:ascii="Times New Roman" w:hAnsi="Times New Roman" w:cs="Times New Roman"/>
              </w:rPr>
            </w:pPr>
            <w:r w:rsidRPr="005B3975">
              <w:rPr>
                <w:rFonts w:ascii="Times New Roman" w:hAnsi="Times New Roman" w:cs="Times New Roman"/>
              </w:rPr>
              <w:t>Каждый том разрабатываемой документации должен содержать:</w:t>
            </w:r>
          </w:p>
          <w:p w:rsidR="005B3975" w:rsidRPr="005B3975" w:rsidRDefault="005B3975" w:rsidP="005B3975">
            <w:pPr>
              <w:pStyle w:val="a7"/>
              <w:tabs>
                <w:tab w:val="left" w:pos="0"/>
                <w:tab w:val="left" w:pos="181"/>
                <w:tab w:val="left" w:pos="465"/>
                <w:tab w:val="left" w:pos="1695"/>
              </w:tabs>
              <w:spacing w:after="0" w:line="240" w:lineRule="auto"/>
              <w:ind w:left="0"/>
              <w:rPr>
                <w:rFonts w:ascii="Times New Roman" w:hAnsi="Times New Roman" w:cs="Times New Roman"/>
              </w:rPr>
            </w:pPr>
            <w:r w:rsidRPr="005B3975">
              <w:rPr>
                <w:rFonts w:ascii="Times New Roman" w:hAnsi="Times New Roman" w:cs="Times New Roman"/>
              </w:rPr>
              <w:t>- Текстовую часть (Титульные листы, содержание тома, общие данные;</w:t>
            </w:r>
          </w:p>
          <w:p w:rsidR="005B3975" w:rsidRPr="005B3975" w:rsidRDefault="005B3975" w:rsidP="005B3975">
            <w:pPr>
              <w:pStyle w:val="a7"/>
              <w:tabs>
                <w:tab w:val="left" w:pos="0"/>
                <w:tab w:val="left" w:pos="181"/>
                <w:tab w:val="left" w:pos="465"/>
                <w:tab w:val="left" w:pos="1695"/>
              </w:tabs>
              <w:spacing w:after="0" w:line="240" w:lineRule="auto"/>
              <w:ind w:left="0"/>
              <w:rPr>
                <w:rFonts w:ascii="Times New Roman" w:hAnsi="Times New Roman" w:cs="Times New Roman"/>
              </w:rPr>
            </w:pPr>
            <w:r w:rsidRPr="005B3975">
              <w:rPr>
                <w:rFonts w:ascii="Times New Roman" w:hAnsi="Times New Roman" w:cs="Times New Roman"/>
              </w:rPr>
              <w:t>- Графическую часть (Планы, схемы, разрезы).</w:t>
            </w:r>
          </w:p>
          <w:p w:rsidR="005B3975" w:rsidRPr="005B3975" w:rsidRDefault="005B3975" w:rsidP="005B3975">
            <w:pPr>
              <w:pStyle w:val="a7"/>
              <w:tabs>
                <w:tab w:val="left" w:pos="0"/>
                <w:tab w:val="left" w:pos="181"/>
                <w:tab w:val="left" w:pos="465"/>
                <w:tab w:val="left" w:pos="1695"/>
              </w:tabs>
              <w:spacing w:after="0" w:line="240" w:lineRule="auto"/>
              <w:ind w:left="0"/>
              <w:rPr>
                <w:rFonts w:ascii="Times New Roman" w:hAnsi="Times New Roman" w:cs="Times New Roman"/>
              </w:rPr>
            </w:pPr>
            <w:r w:rsidRPr="005B3975">
              <w:rPr>
                <w:rFonts w:ascii="Times New Roman" w:hAnsi="Times New Roman" w:cs="Times New Roman"/>
              </w:rPr>
              <w:t>Разделы, в которых требуется подключение электрооборудования к электросети здания должны содержать:</w:t>
            </w:r>
          </w:p>
          <w:p w:rsidR="005B3975" w:rsidRPr="005B3975" w:rsidRDefault="005B3975" w:rsidP="005B3975">
            <w:pPr>
              <w:pStyle w:val="a7"/>
              <w:tabs>
                <w:tab w:val="left" w:pos="0"/>
                <w:tab w:val="left" w:pos="181"/>
                <w:tab w:val="left" w:pos="465"/>
                <w:tab w:val="left" w:pos="1695"/>
              </w:tabs>
              <w:spacing w:after="0" w:line="240" w:lineRule="auto"/>
              <w:ind w:left="0"/>
              <w:rPr>
                <w:rFonts w:ascii="Times New Roman" w:hAnsi="Times New Roman" w:cs="Times New Roman"/>
              </w:rPr>
            </w:pPr>
            <w:r w:rsidRPr="005B3975">
              <w:rPr>
                <w:rFonts w:ascii="Times New Roman" w:hAnsi="Times New Roman" w:cs="Times New Roman"/>
              </w:rPr>
              <w:t>1. Задание смежным разделам на подключение электропитания.</w:t>
            </w:r>
          </w:p>
          <w:p w:rsidR="005B3975" w:rsidRPr="005B3975" w:rsidRDefault="005B3975" w:rsidP="005B3975">
            <w:pPr>
              <w:pStyle w:val="a7"/>
              <w:tabs>
                <w:tab w:val="left" w:pos="0"/>
                <w:tab w:val="left" w:pos="181"/>
                <w:tab w:val="left" w:pos="465"/>
                <w:tab w:val="left" w:pos="1695"/>
              </w:tabs>
              <w:spacing w:after="0" w:line="240" w:lineRule="auto"/>
              <w:ind w:left="0"/>
              <w:rPr>
                <w:rFonts w:ascii="Times New Roman" w:hAnsi="Times New Roman" w:cs="Times New Roman"/>
              </w:rPr>
            </w:pPr>
            <w:r w:rsidRPr="005B3975">
              <w:rPr>
                <w:rFonts w:ascii="Times New Roman" w:hAnsi="Times New Roman" w:cs="Times New Roman"/>
              </w:rPr>
              <w:t>2. Схему прокладки силовой части кабельной линии электропитания от точки подключения до места расположения проектируемого оборудования, марку и сечение кабелей электропитания определить при проектировании. Точка подключения определяется Заказчиком до начала проведения проектных работ.</w:t>
            </w:r>
          </w:p>
          <w:p w:rsidR="005B3975" w:rsidRPr="005B3975" w:rsidRDefault="005B3975" w:rsidP="005B3975">
            <w:pPr>
              <w:pStyle w:val="a7"/>
              <w:tabs>
                <w:tab w:val="left" w:pos="0"/>
                <w:tab w:val="left" w:pos="181"/>
                <w:tab w:val="left" w:pos="465"/>
                <w:tab w:val="left" w:pos="1695"/>
              </w:tabs>
              <w:spacing w:after="0" w:line="240" w:lineRule="auto"/>
              <w:ind w:left="0"/>
              <w:rPr>
                <w:rFonts w:ascii="Times New Roman" w:hAnsi="Times New Roman" w:cs="Times New Roman"/>
              </w:rPr>
            </w:pPr>
            <w:r w:rsidRPr="005B3975">
              <w:rPr>
                <w:rFonts w:ascii="Times New Roman" w:hAnsi="Times New Roman" w:cs="Times New Roman"/>
              </w:rPr>
              <w:t>3. Перечень необходимого к установке дополнительного электрооборудования в существующий щитах/шкафах либо информацию о вновь монтируемых щитах/шкафах.</w:t>
            </w:r>
          </w:p>
        </w:tc>
      </w:tr>
      <w:tr w:rsidR="005B3975" w:rsidRPr="005B3975" w:rsidTr="005B3975">
        <w:trPr>
          <w:trHeight w:val="170"/>
        </w:trPr>
        <w:tc>
          <w:tcPr>
            <w:tcW w:w="5000" w:type="pct"/>
            <w:gridSpan w:val="3"/>
          </w:tcPr>
          <w:p w:rsidR="005B3975" w:rsidRPr="005B3975" w:rsidRDefault="005B3975" w:rsidP="005B3975">
            <w:pPr>
              <w:spacing w:after="0" w:line="240" w:lineRule="auto"/>
              <w:jc w:val="both"/>
              <w:rPr>
                <w:rFonts w:ascii="Times New Roman" w:hAnsi="Times New Roman" w:cs="Times New Roman"/>
              </w:rPr>
            </w:pPr>
            <w:r w:rsidRPr="005B3975">
              <w:rPr>
                <w:rFonts w:ascii="Times New Roman" w:hAnsi="Times New Roman" w:cs="Times New Roman"/>
              </w:rPr>
              <w:t>9 Технические требования:</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9.1.</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Система пожарной сигнализации</w:t>
            </w:r>
          </w:p>
        </w:tc>
        <w:tc>
          <w:tcPr>
            <w:tcW w:w="3385" w:type="pct"/>
          </w:tcPr>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Проектирование системы пожарной сигнализации должно быть выполнено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b/>
              </w:rPr>
            </w:pPr>
            <w:r w:rsidRPr="005B3975">
              <w:rPr>
                <w:rFonts w:ascii="Times New Roman" w:hAnsi="Times New Roman" w:cs="Times New Roman"/>
                <w:b/>
              </w:rPr>
              <w:t>1. В качестве оборудования СПС должна быть использована система, отвечающая следующим требованиям:</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1.1. Адресно-аналоговая система.</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1.2. Система пожарной сигнализации должна иметь возможность интегрирования с другими инженерными системами:</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оповещения и управления эвакуацией;</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контроля и управления доступом;</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автоматического пожаротушения;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вентиляции;</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кондиционирования;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Клапаны огнезадерживающие пожарные.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1.3. Информация обо всех событиях системы и подсистем должна отображаться на пульте управления. Должна быть предусмотрена возможность отображения состояния систем в реальном времени на персональном компьютере с возможностью просмотра на поэтажных планах состояния отдельных разделов СПС (с использованием специального программного обеспечения).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1.4. Все пульты управления, приёмно-контрольные приборы, и исполнительные устройства должны быть объединены в общий внутренний протокол для обмена информацией о состоянии СПС и передачи команд управления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1.5. Возможность написания сценариев управления, позволяющих выдавать одну или комплекс команд приемно-контрольным приборам, исполнительным устройствам, а также программному обеспечению системы как по событию в системе или временному расписанию, так и по команде оператора.</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1.6. Возможность применения в рамках одной конкретной системы пороговых, адресных и адресно-аналоговых извещателей.</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1.7. Измерение запыленности, задымленности и температуры, графическое отображение статистики на пульте управления или на персональном компьютере.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b/>
                <w:bCs/>
              </w:rPr>
            </w:pPr>
            <w:r w:rsidRPr="005B3975">
              <w:rPr>
                <w:rFonts w:ascii="Times New Roman" w:hAnsi="Times New Roman" w:cs="Times New Roman"/>
                <w:b/>
                <w:bCs/>
              </w:rPr>
              <w:t>2. Типы применяемых извещателей и организация шлейфов СПС:</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2.1. Извещатели пожарные дымовые оптико-электронные адресно-аналоговые;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2.2. Извещатели пожарные тепловые максимально-дифференциальные адресно-аналоговые;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2.3. Извещатели пожарные ручные электроконтактные адресные;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2.4. Извещатели пожарные дымовые линейные и т.д.</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Выбор конкретного типа извещателя для каждого помещения и способы организации шлейфов и разделов СПС определяются нормативными документами по пожарной безопасности, действующими на момент разработки проектно-сметной документации.</w:t>
            </w:r>
          </w:p>
          <w:p w:rsidR="005B3975" w:rsidRPr="005B3975" w:rsidRDefault="005B3975" w:rsidP="005B3975">
            <w:pPr>
              <w:tabs>
                <w:tab w:val="left" w:pos="316"/>
                <w:tab w:val="left" w:pos="1695"/>
              </w:tabs>
              <w:spacing w:after="0" w:line="240" w:lineRule="auto"/>
              <w:jc w:val="both"/>
              <w:rPr>
                <w:rFonts w:ascii="Times New Roman" w:hAnsi="Times New Roman" w:cs="Times New Roman"/>
                <w:b/>
                <w:bCs/>
              </w:rPr>
            </w:pPr>
            <w:r w:rsidRPr="005B3975">
              <w:rPr>
                <w:rFonts w:ascii="Times New Roman" w:hAnsi="Times New Roman" w:cs="Times New Roman"/>
                <w:b/>
                <w:bCs/>
              </w:rPr>
              <w:t>3. Кабельные соединения:</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Кабельные соединения (шлейфы, питания, управления и пр.) СПС выполнить кабелями соответствующего исполнения по ГОСТ 31565-2012 «Кабельные изделия. Требования пожарной безопасности».</w:t>
            </w:r>
          </w:p>
          <w:p w:rsidR="005B3975" w:rsidRPr="005B3975" w:rsidRDefault="005B3975" w:rsidP="005B3975">
            <w:pPr>
              <w:tabs>
                <w:tab w:val="left" w:pos="175"/>
                <w:tab w:val="left" w:pos="1695"/>
              </w:tabs>
              <w:spacing w:after="0" w:line="240" w:lineRule="auto"/>
              <w:jc w:val="both"/>
              <w:rPr>
                <w:rFonts w:ascii="Times New Roman" w:hAnsi="Times New Roman" w:cs="Times New Roman"/>
                <w:b/>
                <w:bCs/>
              </w:rPr>
            </w:pPr>
            <w:r w:rsidRPr="005B3975">
              <w:rPr>
                <w:rFonts w:ascii="Times New Roman" w:hAnsi="Times New Roman" w:cs="Times New Roman"/>
                <w:b/>
                <w:bCs/>
              </w:rPr>
              <w:t>4. Размещение оборудования:</w:t>
            </w:r>
          </w:p>
          <w:p w:rsidR="005B3975" w:rsidRPr="005B3975" w:rsidRDefault="005B3975" w:rsidP="005B3975">
            <w:pPr>
              <w:tabs>
                <w:tab w:val="left" w:pos="1695"/>
                <w:tab w:val="left" w:pos="1785"/>
              </w:tabs>
              <w:spacing w:after="0" w:line="240" w:lineRule="auto"/>
              <w:jc w:val="both"/>
              <w:rPr>
                <w:rFonts w:ascii="Times New Roman" w:hAnsi="Times New Roman" w:cs="Times New Roman"/>
              </w:rPr>
            </w:pPr>
            <w:r w:rsidRPr="005B3975">
              <w:rPr>
                <w:rFonts w:ascii="Times New Roman" w:hAnsi="Times New Roman" w:cs="Times New Roman"/>
              </w:rPr>
              <w:t>Приемная аппаратура пожарной сигнализации должна размещаться на посту охраны (в помещении с круглосуточным пребыванием персонала), помещение пожарного поста определяется совместно с Заказчиком на этапе проектирования.</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9.2.</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Система пожарной сигнализации</w:t>
            </w:r>
          </w:p>
        </w:tc>
        <w:tc>
          <w:tcPr>
            <w:tcW w:w="3385" w:type="pct"/>
          </w:tcPr>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Проектирование системы пожарной сигнализации должно быть выполнено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b/>
              </w:rPr>
            </w:pPr>
            <w:r w:rsidRPr="005B3975">
              <w:rPr>
                <w:rFonts w:ascii="Times New Roman" w:hAnsi="Times New Roman" w:cs="Times New Roman"/>
                <w:b/>
              </w:rPr>
              <w:t>1. В качестве оборудования СПС должна быть использована система, отвечающая следующим требованиям:</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1.1. Адресно-аналоговая система.</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1.2. Система пожарной сигнализации должна иметь возможность интегрирования с другими инженерными системами:</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оповещения и управления эвакуацией;</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контроля и управления доступом;</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автоматического пожаротушения;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вентиляции;</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Система кондиционирования;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 Клапаны огнезадерживающие пожарные.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1.3. Информация обо всех событиях системы и подсистем должна отображаться на пульте управления. Должна быть предусмотрена возможность отображения состояния систем в реальном времени на персональном компьютере с возможностью просмотра на поэтажных планах состояния отдельных разделов СПС (с использованием специального программного обеспечения).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1.4. Все пульты управления, приёмно-контрольные приборы, и исполнительные устройства должны быть объединены в общий внутренний протокол для обмена информацией о состоянии СПС и передачи команд управления</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1.5. Возможность написания сценариев управления, позволяющих выдавать одну или комплекс команд приемно-контрольным приборам, исполнительным устройствам, а также программному обеспечению системы как по событию в системе или временному расписанию, так и по команде оператора.</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1.6. Возможность применения в рамках одной конкретной системы пороговых, адресных и адресно-аналоговых извещателей.</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1.7. Измерение запыленности, задымленности и температуры, графическое отображение статистики на пульте управления или на персональном компьютере.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b/>
                <w:bCs/>
              </w:rPr>
            </w:pPr>
            <w:r w:rsidRPr="005B3975">
              <w:rPr>
                <w:rFonts w:ascii="Times New Roman" w:hAnsi="Times New Roman" w:cs="Times New Roman"/>
                <w:b/>
                <w:bCs/>
              </w:rPr>
              <w:t>2. Типы применяемых извещателей и организация шлейфов СПС:</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2.1. Извещатели пожарные дымовые оптико-электронные адресно-аналоговые;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2.2. Извещатели пожарные тепловые максимально-дифференциальные адресно-аналоговые;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2.3. Извещатели пожарные ручные электроконтактные адресные;</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2.4. Извещатели пожарные дымовые линейные и т.д.</w:t>
            </w:r>
          </w:p>
          <w:p w:rsidR="005B3975" w:rsidRPr="005B3975" w:rsidRDefault="005B3975" w:rsidP="005B3975">
            <w:pPr>
              <w:tabs>
                <w:tab w:val="left" w:pos="181"/>
                <w:tab w:val="left" w:pos="465"/>
                <w:tab w:val="left" w:pos="1695"/>
              </w:tabs>
              <w:spacing w:after="0" w:line="240" w:lineRule="auto"/>
              <w:jc w:val="both"/>
              <w:rPr>
                <w:rFonts w:ascii="Times New Roman" w:hAnsi="Times New Roman" w:cs="Times New Roman"/>
              </w:rPr>
            </w:pPr>
            <w:r w:rsidRPr="005B3975">
              <w:rPr>
                <w:rFonts w:ascii="Times New Roman" w:hAnsi="Times New Roman" w:cs="Times New Roman"/>
              </w:rPr>
              <w:t>Выбор конкретного типа извещателя для каждого помещения и способы организации шлейфов и разделов СПС определяются нормативными документами по пожарной безопасности, действующими на момент разработки проектно-сметной документации.</w:t>
            </w:r>
          </w:p>
          <w:p w:rsidR="005B3975" w:rsidRPr="005B3975" w:rsidRDefault="005B3975" w:rsidP="005B3975">
            <w:pPr>
              <w:tabs>
                <w:tab w:val="left" w:pos="316"/>
                <w:tab w:val="left" w:pos="1695"/>
              </w:tabs>
              <w:spacing w:after="0" w:line="240" w:lineRule="auto"/>
              <w:jc w:val="both"/>
              <w:rPr>
                <w:rFonts w:ascii="Times New Roman" w:hAnsi="Times New Roman" w:cs="Times New Roman"/>
                <w:b/>
                <w:bCs/>
              </w:rPr>
            </w:pPr>
            <w:r w:rsidRPr="005B3975">
              <w:rPr>
                <w:rFonts w:ascii="Times New Roman" w:hAnsi="Times New Roman" w:cs="Times New Roman"/>
                <w:b/>
                <w:bCs/>
              </w:rPr>
              <w:t>3. Кабельные соединения:</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Кабельные соединения (шлейфы, питания, управления и пр.) СПС выполнить кабелями соответствующего исполнения по ГОСТ 31565-2012 «Кабельные изделия. Требования пожарной безопасности».</w:t>
            </w:r>
          </w:p>
          <w:p w:rsidR="005B3975" w:rsidRPr="005B3975" w:rsidRDefault="005B3975" w:rsidP="005B3975">
            <w:pPr>
              <w:tabs>
                <w:tab w:val="left" w:pos="175"/>
                <w:tab w:val="left" w:pos="1695"/>
              </w:tabs>
              <w:spacing w:after="0" w:line="240" w:lineRule="auto"/>
              <w:jc w:val="both"/>
              <w:rPr>
                <w:rFonts w:ascii="Times New Roman" w:hAnsi="Times New Roman" w:cs="Times New Roman"/>
                <w:b/>
                <w:bCs/>
              </w:rPr>
            </w:pPr>
            <w:r w:rsidRPr="005B3975">
              <w:rPr>
                <w:rFonts w:ascii="Times New Roman" w:hAnsi="Times New Roman" w:cs="Times New Roman"/>
                <w:b/>
                <w:bCs/>
              </w:rPr>
              <w:t>4. Размещение оборудования:</w:t>
            </w:r>
          </w:p>
          <w:p w:rsidR="005B3975" w:rsidRPr="005B3975" w:rsidRDefault="005B3975" w:rsidP="005B3975">
            <w:pPr>
              <w:tabs>
                <w:tab w:val="left" w:pos="1695"/>
                <w:tab w:val="left" w:pos="1785"/>
              </w:tabs>
              <w:spacing w:after="0" w:line="240" w:lineRule="auto"/>
              <w:jc w:val="both"/>
              <w:rPr>
                <w:rFonts w:ascii="Times New Roman" w:hAnsi="Times New Roman" w:cs="Times New Roman"/>
              </w:rPr>
            </w:pPr>
            <w:r w:rsidRPr="005B3975">
              <w:rPr>
                <w:rFonts w:ascii="Times New Roman" w:hAnsi="Times New Roman" w:cs="Times New Roman"/>
              </w:rPr>
              <w:t>Приемная аппаратура пожарной сигнализации должна размещаться на посту охраны (в помещении с круглосуточным пребыванием персонала), помещение пожарного поста определяется совместно с Заказчиком на этапе проектирования.</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9.3.</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 xml:space="preserve">Система электроснабжения оборудования СПС </w:t>
            </w:r>
          </w:p>
        </w:tc>
        <w:tc>
          <w:tcPr>
            <w:tcW w:w="3385" w:type="pct"/>
          </w:tcPr>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При необходимости документацией предусмотреть подключение систем СПС к существующей системе электропитания и заземления здания 380/220В:</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 Предусмотреть прокладку кабеля электропитания от точки подключения до места расположения проектируемого оборудования СПС.</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 Точка подключения определяется совместно представителем владельца здания во время проведения проектных работ.</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По степени обеспечения надежности электроснабжения электроприемники СПС должны быть отнесены к I категории согласно Правилам устройства электроустановок, утвержденным приказом Минэнерго РФ от 08.07.02 № 204.</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Электропитание системы СПС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При наличии одного источника электропитания допускается использовать в качестве резервного источника питания СПС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w:t>
            </w:r>
          </w:p>
          <w:p w:rsidR="005B3975" w:rsidRPr="005B3975" w:rsidRDefault="005B3975" w:rsidP="005B3975">
            <w:pPr>
              <w:pStyle w:val="a7"/>
              <w:tabs>
                <w:tab w:val="left" w:pos="0"/>
                <w:tab w:val="left" w:pos="375"/>
                <w:tab w:val="left" w:pos="1695"/>
              </w:tabs>
              <w:spacing w:after="0" w:line="240" w:lineRule="auto"/>
              <w:ind w:left="0"/>
              <w:rPr>
                <w:rFonts w:ascii="Times New Roman" w:hAnsi="Times New Roman" w:cs="Times New Roman"/>
              </w:rPr>
            </w:pPr>
            <w:r w:rsidRPr="005B3975">
              <w:rPr>
                <w:rFonts w:ascii="Times New Roman" w:hAnsi="Times New Roman" w:cs="Times New Roman"/>
              </w:rPr>
              <w:t>Подключение запроектировать в соответствии с требованиями Свода правил СП 6.13130.2021 «Системы противопожарной защиты. Электрооборудование. Требования пожарной безопасности»</w:t>
            </w:r>
          </w:p>
        </w:tc>
      </w:tr>
      <w:tr w:rsidR="005B3975" w:rsidRPr="005B3975" w:rsidTr="005B3975">
        <w:trPr>
          <w:trHeight w:val="170"/>
        </w:trPr>
        <w:tc>
          <w:tcPr>
            <w:tcW w:w="253"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10</w:t>
            </w:r>
          </w:p>
        </w:tc>
        <w:tc>
          <w:tcPr>
            <w:tcW w:w="1361" w:type="pct"/>
          </w:tcPr>
          <w:p w:rsidR="005B3975" w:rsidRPr="005B3975" w:rsidRDefault="005B3975" w:rsidP="005B3975">
            <w:pPr>
              <w:spacing w:after="0" w:line="240" w:lineRule="auto"/>
              <w:rPr>
                <w:rFonts w:ascii="Times New Roman" w:hAnsi="Times New Roman" w:cs="Times New Roman"/>
              </w:rPr>
            </w:pPr>
            <w:r w:rsidRPr="005B3975">
              <w:rPr>
                <w:rFonts w:ascii="Times New Roman" w:hAnsi="Times New Roman" w:cs="Times New Roman"/>
              </w:rPr>
              <w:t>Требования к сметной документации</w:t>
            </w:r>
          </w:p>
        </w:tc>
        <w:tc>
          <w:tcPr>
            <w:tcW w:w="3385" w:type="pct"/>
          </w:tcPr>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Сметы должны быть составлены в разрезе каждого основного средства (вновь создаваемого, ремонтируемого, модернизируемого). Перечень основных средств определяется на стадии согласования рабочей документации Заказчиком.</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При формировании сметной стоимости и подготовке сметной документации Подрядчик обязан руководствоваться следующими основными действующими нормативными документами:</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введенная в действие Приказом министерства строительства и жилищно-коммунального хозяйства Российской федерации № 421 от 04.08.2020 (далее Методика № 421);</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 «Территориальная сметно-нормативная база. Госэталон 2012»;</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 «Территориальный сборник сметных цен на материалы, изделия и конструкции, применяемые в строительстве. Санкт-Петербург. ТССЦ-2001» (далее - ТССЦ).</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Сметная документация разрабатывается Подрядчиком на основании согласованной РД, состав которой определен настоящим Заданием.</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Сметная документация должна включать в себя локальные сметы и пояснительную записку к сметной документации. Пояснительная записка должна содержать информацию о применяемых базах, условиях производства работ и обоснование применяемых коэффициентов, обоснование применяемых лимитированных затрат и других затрат, влияющих на сметную стоимость.</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7B4449">
              <w:rPr>
                <w:rFonts w:ascii="Times New Roman" w:hAnsi="Times New Roman" w:cs="Times New Roman"/>
                <w:highlight w:val="yellow"/>
              </w:rPr>
              <w:t>Сметная документация должна быть составлена с использованием программы сметных расчетов</w:t>
            </w:r>
            <w:r w:rsidR="007B4449" w:rsidRPr="007B4449">
              <w:rPr>
                <w:rFonts w:ascii="Times New Roman" w:hAnsi="Times New Roman" w:cs="Times New Roman"/>
                <w:highlight w:val="yellow"/>
              </w:rPr>
              <w:t xml:space="preserve"> </w:t>
            </w:r>
            <w:r w:rsidRPr="007B4449">
              <w:rPr>
                <w:rFonts w:ascii="Times New Roman" w:hAnsi="Times New Roman" w:cs="Times New Roman"/>
                <w:highlight w:val="yellow"/>
              </w:rPr>
              <w:t>«Smeta WIZARD»</w:t>
            </w:r>
            <w:r w:rsidR="007B4449" w:rsidRPr="007B4449">
              <w:rPr>
                <w:rFonts w:ascii="Times New Roman" w:hAnsi="Times New Roman" w:cs="Times New Roman"/>
                <w:highlight w:val="yellow"/>
              </w:rPr>
              <w:t xml:space="preserve"> или в совместимом с ней формате</w:t>
            </w:r>
            <w:r w:rsidRPr="007B4449">
              <w:rPr>
                <w:rFonts w:ascii="Times New Roman" w:hAnsi="Times New Roman" w:cs="Times New Roman"/>
                <w:highlight w:val="yellow"/>
              </w:rPr>
              <w:t>.</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Сметная документация должна быть составлена базисно-индексным методом с применением территориальных единичных расценок (далее – ТЕР) территориальной сметно-нормативной базы «ГосЭталон 2012» (далее – ТСНД «ГосЭталон 2012) в редакции, действующей на момент предоставления сметной документации на согласование, в соответствии с Методикой № 421, сметными нормативами, сведения о которых включены в  Федеральный реестр сметных нормативов (далее – ФРСН) и других нормативных документов по составлению сметной документации, действующих в РФ, с учетом руководящих указаний в сфере ценообразования в строительстве, с пересчетом в текущие цены с применением индексов пересчета сметной стоимости строительства к каждой ТЕР ТСНБ «ГосЭталон 2012»., утверждаемых Комитетом по государственному заказу Санкт-Петербурга.</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Индексы пересчета сметной стоимости к единичным расценкам определяются на дату передачи сметной документации на согласование Заказчику.</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Стоимость материальных ресурсов и оборудования, не включённых в расценки, отражается в текущем и базовом уровнях цен и определяется на основании «ТССЦ-2001» на дату предоставления сметной документации на согласование.</w:t>
            </w:r>
          </w:p>
          <w:p w:rsidR="005B3975" w:rsidRPr="005B3975" w:rsidRDefault="005B3975" w:rsidP="005B3975">
            <w:pPr>
              <w:pStyle w:val="a7"/>
              <w:tabs>
                <w:tab w:val="left" w:pos="175"/>
                <w:tab w:val="left" w:pos="1695"/>
              </w:tabs>
              <w:spacing w:after="0" w:line="240" w:lineRule="auto"/>
              <w:ind w:left="0"/>
              <w:rPr>
                <w:rFonts w:ascii="Times New Roman" w:hAnsi="Times New Roman" w:cs="Times New Roman"/>
              </w:rPr>
            </w:pPr>
            <w:r w:rsidRPr="005B3975">
              <w:rPr>
                <w:rFonts w:ascii="Times New Roman" w:hAnsi="Times New Roman" w:cs="Times New Roman"/>
              </w:rPr>
              <w:t>В случае, когда стоимость материальных ресурсов отсутствует в ТССЦ, то стоимость определяется на основании конъюнктурного анализа сопоставимых рыночных цен на материалы, изделия, конструкции, оборудование (далее – КА). КА проводится в соответствии с требованиями Методики № 421, с предоставлением обосновывающих документов, подтверждающих цены материальных ресурсов и оборудования не менее 3(трех) производителей и (или) поставщиков.</w:t>
            </w:r>
          </w:p>
          <w:p w:rsidR="005B3975" w:rsidRPr="005B3975" w:rsidRDefault="005B3975" w:rsidP="005B3975">
            <w:pPr>
              <w:pStyle w:val="a7"/>
              <w:tabs>
                <w:tab w:val="left" w:pos="175"/>
                <w:tab w:val="left" w:pos="1695"/>
              </w:tabs>
              <w:spacing w:after="0" w:line="240" w:lineRule="auto"/>
              <w:ind w:left="0"/>
              <w:contextualSpacing w:val="0"/>
              <w:rPr>
                <w:rFonts w:ascii="Times New Roman" w:hAnsi="Times New Roman" w:cs="Times New Roman"/>
              </w:rPr>
            </w:pPr>
            <w:r w:rsidRPr="005B3975">
              <w:rPr>
                <w:rFonts w:ascii="Times New Roman" w:hAnsi="Times New Roman" w:cs="Times New Roman"/>
              </w:rPr>
              <w:t>Результат КА оформляется в соответствии с Приложением № 1 к Методике № 421 по наиболее экономичному варианту. Обосновывающие стоимость документы должны быть в ценах на дату выпуска рабочей документации.</w:t>
            </w:r>
          </w:p>
        </w:tc>
      </w:tr>
    </w:tbl>
    <w:p w:rsidR="00170252" w:rsidRDefault="00170252" w:rsidP="000820E3">
      <w:pPr>
        <w:rPr>
          <w:rFonts w:ascii="Times New Roman" w:hAnsi="Times New Roman" w:cs="Times New Roman"/>
          <w:b/>
          <w:sz w:val="28"/>
          <w:szCs w:val="28"/>
        </w:rPr>
      </w:pPr>
    </w:p>
    <w:sectPr w:rsidR="00170252" w:rsidSect="005B3975">
      <w:headerReference w:type="first" r:id="rId18"/>
      <w:footerReference w:type="first" r:id="rId19"/>
      <w:pgSz w:w="11906" w:h="16838"/>
      <w:pgMar w:top="538" w:right="566"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FF" w:rsidRDefault="00F847FF">
      <w:pPr>
        <w:spacing w:after="0" w:line="240" w:lineRule="auto"/>
      </w:pPr>
      <w:r>
        <w:separator/>
      </w:r>
    </w:p>
  </w:endnote>
  <w:endnote w:type="continuationSeparator" w:id="0">
    <w:p w:rsidR="00F847FF" w:rsidRDefault="00F8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30BE" w:rsidRDefault="00C530B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530B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530B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C530B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C530B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C530B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B444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FF" w:rsidRDefault="00F847FF">
      <w:pPr>
        <w:spacing w:after="0" w:line="240" w:lineRule="auto"/>
      </w:pPr>
      <w:r>
        <w:separator/>
      </w:r>
    </w:p>
  </w:footnote>
  <w:footnote w:type="continuationSeparator" w:id="0">
    <w:p w:rsidR="00F847FF" w:rsidRDefault="00F847F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30BE" w:rsidRDefault="00C530B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30BE" w:rsidRDefault="00C530B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30BE" w:rsidRDefault="00C530B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A5C68"/>
    <w:rsid w:val="001B53BC"/>
    <w:rsid w:val="001B64CA"/>
    <w:rsid w:val="001C3568"/>
    <w:rsid w:val="001C3FE4"/>
    <w:rsid w:val="001C4358"/>
    <w:rsid w:val="001E2F36"/>
    <w:rsid w:val="001F4949"/>
    <w:rsid w:val="001F575C"/>
    <w:rsid w:val="00204D4E"/>
    <w:rsid w:val="0021224E"/>
    <w:rsid w:val="00213BCE"/>
    <w:rsid w:val="002163C8"/>
    <w:rsid w:val="00221C8B"/>
    <w:rsid w:val="00225BCF"/>
    <w:rsid w:val="002329D0"/>
    <w:rsid w:val="00234472"/>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3975"/>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38FA"/>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164"/>
    <w:rsid w:val="007B4449"/>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1FCC"/>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B3734"/>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5386"/>
    <w:rsid w:val="00B8743B"/>
    <w:rsid w:val="00BA498D"/>
    <w:rsid w:val="00BA5FF8"/>
    <w:rsid w:val="00BB195D"/>
    <w:rsid w:val="00BC0D28"/>
    <w:rsid w:val="00BE3F70"/>
    <w:rsid w:val="00BE4CB3"/>
    <w:rsid w:val="00BF2771"/>
    <w:rsid w:val="00C1195F"/>
    <w:rsid w:val="00C134B9"/>
    <w:rsid w:val="00C22E6F"/>
    <w:rsid w:val="00C35CC7"/>
    <w:rsid w:val="00C368D3"/>
    <w:rsid w:val="00C505E8"/>
    <w:rsid w:val="00C530BE"/>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547E3"/>
    <w:rsid w:val="00F709FA"/>
    <w:rsid w:val="00F72D5A"/>
    <w:rsid w:val="00F73B84"/>
    <w:rsid w:val="00F74F87"/>
    <w:rsid w:val="00F847FF"/>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7A0CA3-26C5-498A-8774-1DF451D2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83ED-69B9-4266-9737-DEADE7C6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2023-01-25T06:41:00Z</dcterms:created>
  <dcterms:modified xsi:type="dcterms:W3CDTF">2023-01-25T06:41:00Z</dcterms:modified>
</cp:coreProperties>
</file>