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05-07/1990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5785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AF2A9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не менее 60 %</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AF2A9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AF2A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2393"/>
        <w:gridCol w:w="5423"/>
        <w:gridCol w:w="859"/>
        <w:gridCol w:w="870"/>
        <w:gridCol w:w="1495"/>
        <w:gridCol w:w="1308"/>
        <w:gridCol w:w="860"/>
        <w:gridCol w:w="1146"/>
        <w:gridCol w:w="1120"/>
      </w:tblGrid>
      <w:tr w:rsidR="00AF2A97" w:rsidRPr="005B4725" w:rsidTr="001438FB">
        <w:trPr>
          <w:trHeight w:val="20"/>
          <w:jc w:val="center"/>
        </w:trPr>
        <w:tc>
          <w:tcPr>
            <w:tcW w:w="627" w:type="dxa"/>
            <w:vAlign w:val="center"/>
            <w:hideMark/>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 п/п</w:t>
            </w:r>
          </w:p>
        </w:tc>
        <w:tc>
          <w:tcPr>
            <w:tcW w:w="2393" w:type="dxa"/>
            <w:vAlign w:val="center"/>
            <w:hideMark/>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Наименование товара</w:t>
            </w:r>
          </w:p>
        </w:tc>
        <w:tc>
          <w:tcPr>
            <w:tcW w:w="5423" w:type="dxa"/>
            <w:vAlign w:val="center"/>
            <w:hideMark/>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859" w:type="dxa"/>
            <w:vAlign w:val="center"/>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Ед. изм.</w:t>
            </w:r>
          </w:p>
        </w:tc>
        <w:tc>
          <w:tcPr>
            <w:tcW w:w="870" w:type="dxa"/>
            <w:vAlign w:val="center"/>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Кол-во</w:t>
            </w:r>
          </w:p>
        </w:tc>
        <w:tc>
          <w:tcPr>
            <w:tcW w:w="1495" w:type="dxa"/>
            <w:vAlign w:val="center"/>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ОКПД2/ КТРУ</w:t>
            </w:r>
          </w:p>
        </w:tc>
        <w:tc>
          <w:tcPr>
            <w:tcW w:w="1308" w:type="dxa"/>
            <w:shd w:val="clear" w:color="auto" w:fill="FFFFCC"/>
            <w:vAlign w:val="center"/>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Страна происхождения</w:t>
            </w:r>
          </w:p>
        </w:tc>
        <w:tc>
          <w:tcPr>
            <w:tcW w:w="860" w:type="dxa"/>
            <w:shd w:val="clear" w:color="auto" w:fill="FFFFCC"/>
            <w:vAlign w:val="center"/>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НДС %</w:t>
            </w:r>
          </w:p>
        </w:tc>
        <w:tc>
          <w:tcPr>
            <w:tcW w:w="1146" w:type="dxa"/>
            <w:shd w:val="clear" w:color="auto" w:fill="FFFFCC"/>
            <w:vAlign w:val="center"/>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Цена за ед. без НДС (руб.)</w:t>
            </w:r>
          </w:p>
        </w:tc>
        <w:tc>
          <w:tcPr>
            <w:tcW w:w="1120" w:type="dxa"/>
            <w:shd w:val="clear" w:color="auto" w:fill="FFFFCC"/>
            <w:vAlign w:val="center"/>
          </w:tcPr>
          <w:p w:rsidR="00AF2A97" w:rsidRPr="005B4725" w:rsidRDefault="00AF2A97" w:rsidP="001438FB">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Сумма без НДС (руб.)</w:t>
            </w:r>
          </w:p>
        </w:tc>
      </w:tr>
      <w:tr w:rsidR="00AF2A97" w:rsidRPr="005B4725" w:rsidTr="001438FB">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AF2A97" w:rsidRPr="005B4725" w:rsidRDefault="00AF2A97" w:rsidP="001438FB">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2393" w:type="dxa"/>
            <w:tcBorders>
              <w:top w:val="single" w:sz="4" w:space="0" w:color="auto"/>
              <w:left w:val="single" w:sz="4" w:space="0" w:color="auto"/>
              <w:bottom w:val="single" w:sz="4" w:space="0" w:color="auto"/>
              <w:right w:val="single" w:sz="4" w:space="0" w:color="auto"/>
            </w:tcBorders>
          </w:tcPr>
          <w:p w:rsidR="00AF2A97" w:rsidRPr="00AF5BC4" w:rsidRDefault="00AF2A97" w:rsidP="001438FB">
            <w:pPr>
              <w:spacing w:after="0"/>
              <w:jc w:val="center"/>
              <w:rPr>
                <w:rFonts w:ascii="Times New Roman" w:eastAsia="Times New Roman" w:hAnsi="Times New Roman" w:cs="Times New Roman"/>
              </w:rPr>
            </w:pPr>
            <w:r w:rsidRPr="00AF2A97">
              <w:rPr>
                <w:rFonts w:ascii="Times New Roman" w:eastAsia="Times New Roman" w:hAnsi="Times New Roman" w:cs="Times New Roman"/>
              </w:rPr>
              <w:t>Гель противоожоговый, стерильный</w:t>
            </w:r>
          </w:p>
        </w:tc>
        <w:tc>
          <w:tcPr>
            <w:tcW w:w="5423" w:type="dxa"/>
            <w:tcBorders>
              <w:top w:val="single" w:sz="4" w:space="0" w:color="auto"/>
              <w:left w:val="single" w:sz="4" w:space="0" w:color="auto"/>
              <w:bottom w:val="single" w:sz="4" w:space="0" w:color="auto"/>
              <w:right w:val="single" w:sz="4" w:space="0" w:color="auto"/>
            </w:tcBorders>
          </w:tcPr>
          <w:p w:rsidR="00AF2A97" w:rsidRPr="00AF2A97" w:rsidRDefault="00AF2A97" w:rsidP="00AF2A97">
            <w:pPr>
              <w:tabs>
                <w:tab w:val="left" w:pos="1363"/>
              </w:tabs>
              <w:spacing w:after="0" w:line="240" w:lineRule="auto"/>
              <w:rPr>
                <w:rFonts w:ascii="Times New Roman" w:eastAsia="Times New Roman" w:hAnsi="Times New Roman" w:cs="Times New Roman"/>
              </w:rPr>
            </w:pPr>
            <w:r w:rsidRPr="00AF2A97">
              <w:rPr>
                <w:rFonts w:ascii="Times New Roman" w:eastAsia="Times New Roman" w:hAnsi="Times New Roman" w:cs="Times New Roman"/>
              </w:rPr>
              <w:t>Гель для ран антибактериальный стерильный</w:t>
            </w:r>
            <w:r>
              <w:rPr>
                <w:rFonts w:ascii="Times New Roman" w:eastAsia="Times New Roman" w:hAnsi="Times New Roman" w:cs="Times New Roman"/>
              </w:rPr>
              <w:t>.</w:t>
            </w:r>
          </w:p>
          <w:p w:rsidR="00AF2A97" w:rsidRPr="00AF2A97" w:rsidRDefault="00AF2A97" w:rsidP="00AF2A97">
            <w:pPr>
              <w:tabs>
                <w:tab w:val="left" w:pos="1363"/>
              </w:tabs>
              <w:spacing w:after="0" w:line="240" w:lineRule="auto"/>
              <w:rPr>
                <w:rFonts w:ascii="Times New Roman" w:eastAsia="Times New Roman" w:hAnsi="Times New Roman" w:cs="Times New Roman"/>
              </w:rPr>
            </w:pPr>
            <w:r w:rsidRPr="00AF2A97">
              <w:rPr>
                <w:rFonts w:ascii="Times New Roman" w:eastAsia="Times New Roman" w:hAnsi="Times New Roman" w:cs="Times New Roman"/>
              </w:rPr>
              <w:t>Быстро и эффективно удаляет биопленку из раны, способствует грануляции и эпителизации раны</w:t>
            </w:r>
            <w:r>
              <w:rPr>
                <w:rFonts w:ascii="Times New Roman" w:eastAsia="Times New Roman" w:hAnsi="Times New Roman" w:cs="Times New Roman"/>
              </w:rPr>
              <w:t>.</w:t>
            </w:r>
          </w:p>
          <w:p w:rsidR="00AF2A97" w:rsidRPr="00AF2A97" w:rsidRDefault="00AF2A97" w:rsidP="00AF2A97">
            <w:pPr>
              <w:tabs>
                <w:tab w:val="left" w:pos="1363"/>
              </w:tabs>
              <w:spacing w:after="0" w:line="240" w:lineRule="auto"/>
              <w:rPr>
                <w:rFonts w:ascii="Times New Roman" w:eastAsia="Times New Roman" w:hAnsi="Times New Roman" w:cs="Times New Roman"/>
              </w:rPr>
            </w:pPr>
            <w:r w:rsidRPr="00AF2A97">
              <w:rPr>
                <w:rFonts w:ascii="Times New Roman" w:eastAsia="Times New Roman" w:hAnsi="Times New Roman" w:cs="Times New Roman"/>
              </w:rPr>
              <w:t>Абсорбирование ранево</w:t>
            </w:r>
            <w:r>
              <w:rPr>
                <w:rFonts w:ascii="Times New Roman" w:eastAsia="Times New Roman" w:hAnsi="Times New Roman" w:cs="Times New Roman"/>
              </w:rPr>
              <w:t xml:space="preserve">го запаха и отделяемого из раны: </w:t>
            </w:r>
            <w:r w:rsidRPr="00AF2A97">
              <w:rPr>
                <w:rFonts w:ascii="Times New Roman" w:eastAsia="Times New Roman" w:hAnsi="Times New Roman" w:cs="Times New Roman"/>
              </w:rPr>
              <w:t>соответствие</w:t>
            </w:r>
            <w:r>
              <w:rPr>
                <w:rFonts w:ascii="Times New Roman" w:eastAsia="Times New Roman" w:hAnsi="Times New Roman" w:cs="Times New Roman"/>
              </w:rPr>
              <w:t>.</w:t>
            </w:r>
          </w:p>
          <w:p w:rsidR="00AF2A97" w:rsidRPr="00AF2A97" w:rsidRDefault="00AF2A97" w:rsidP="00AF2A97">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Содержание сурфактанта ≥ 0,1 </w:t>
            </w:r>
            <w:r w:rsidRPr="00AF2A97">
              <w:rPr>
                <w:rFonts w:ascii="Times New Roman" w:eastAsia="Times New Roman" w:hAnsi="Times New Roman" w:cs="Times New Roman"/>
              </w:rPr>
              <w:t>%</w:t>
            </w:r>
          </w:p>
          <w:p w:rsidR="00AF2A97" w:rsidRPr="00AF2A97" w:rsidRDefault="00AF2A97" w:rsidP="00AF2A97">
            <w:pPr>
              <w:tabs>
                <w:tab w:val="left" w:pos="1363"/>
              </w:tabs>
              <w:spacing w:after="0" w:line="240" w:lineRule="auto"/>
              <w:rPr>
                <w:rFonts w:ascii="Times New Roman" w:eastAsia="Times New Roman" w:hAnsi="Times New Roman" w:cs="Times New Roman"/>
              </w:rPr>
            </w:pPr>
            <w:r w:rsidRPr="00AF2A97">
              <w:rPr>
                <w:rFonts w:ascii="Times New Roman" w:eastAsia="Times New Roman" w:hAnsi="Times New Roman" w:cs="Times New Roman"/>
              </w:rPr>
              <w:t>Содержание полиаминопр</w:t>
            </w:r>
            <w:r>
              <w:rPr>
                <w:rFonts w:ascii="Times New Roman" w:eastAsia="Times New Roman" w:hAnsi="Times New Roman" w:cs="Times New Roman"/>
              </w:rPr>
              <w:t xml:space="preserve">опила бигуанида (полигексанида) </w:t>
            </w:r>
            <w:r w:rsidRPr="00AF2A97">
              <w:rPr>
                <w:rFonts w:ascii="Times New Roman" w:eastAsia="Times New Roman" w:hAnsi="Times New Roman" w:cs="Times New Roman"/>
              </w:rPr>
              <w:t>≥</w:t>
            </w:r>
            <w:r>
              <w:rPr>
                <w:rFonts w:ascii="Times New Roman" w:eastAsia="Times New Roman" w:hAnsi="Times New Roman" w:cs="Times New Roman"/>
              </w:rPr>
              <w:t xml:space="preserve"> 0,1 </w:t>
            </w:r>
            <w:r w:rsidRPr="00AF2A97">
              <w:rPr>
                <w:rFonts w:ascii="Times New Roman" w:eastAsia="Times New Roman" w:hAnsi="Times New Roman" w:cs="Times New Roman"/>
              </w:rPr>
              <w:t>%</w:t>
            </w:r>
          </w:p>
          <w:p w:rsidR="00AF2A97" w:rsidRPr="00AF2A97" w:rsidRDefault="00AF2A97" w:rsidP="00AF2A97">
            <w:pPr>
              <w:tabs>
                <w:tab w:val="left" w:pos="1363"/>
              </w:tabs>
              <w:spacing w:after="0" w:line="240" w:lineRule="auto"/>
              <w:rPr>
                <w:rFonts w:ascii="Times New Roman" w:eastAsia="Times New Roman" w:hAnsi="Times New Roman" w:cs="Times New Roman"/>
              </w:rPr>
            </w:pPr>
            <w:r w:rsidRPr="00AF2A97">
              <w:rPr>
                <w:rFonts w:ascii="Times New Roman" w:eastAsia="Times New Roman" w:hAnsi="Times New Roman" w:cs="Times New Roman"/>
              </w:rPr>
              <w:t>После вскрытия возможно использовать средство в течение 8 недель</w:t>
            </w:r>
            <w:r>
              <w:rPr>
                <w:rFonts w:ascii="Times New Roman" w:eastAsia="Times New Roman" w:hAnsi="Times New Roman" w:cs="Times New Roman"/>
              </w:rPr>
              <w:t>.</w:t>
            </w:r>
          </w:p>
          <w:p w:rsidR="00AF2A97" w:rsidRPr="005B4725" w:rsidRDefault="00AF2A97" w:rsidP="00AF2A97">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Объем геля ≥ 30 </w:t>
            </w:r>
            <w:r w:rsidRPr="00AF2A97">
              <w:rPr>
                <w:rFonts w:ascii="Times New Roman" w:eastAsia="Times New Roman" w:hAnsi="Times New Roman" w:cs="Times New Roman"/>
              </w:rPr>
              <w:t>миллилитр</w:t>
            </w:r>
            <w:r>
              <w:rPr>
                <w:rFonts w:ascii="Times New Roman" w:eastAsia="Times New Roman" w:hAnsi="Times New Roman" w:cs="Times New Roman"/>
              </w:rPr>
              <w:t>.</w:t>
            </w:r>
          </w:p>
        </w:tc>
        <w:tc>
          <w:tcPr>
            <w:tcW w:w="859" w:type="dxa"/>
            <w:tcBorders>
              <w:top w:val="single" w:sz="4" w:space="0" w:color="auto"/>
              <w:left w:val="single" w:sz="4" w:space="0" w:color="auto"/>
              <w:bottom w:val="single" w:sz="4" w:space="0" w:color="auto"/>
              <w:right w:val="single" w:sz="4" w:space="0" w:color="auto"/>
            </w:tcBorders>
          </w:tcPr>
          <w:p w:rsidR="00AF2A97" w:rsidRPr="005B4725" w:rsidRDefault="00AF2A97" w:rsidP="001438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AF2A97" w:rsidRPr="005B4725" w:rsidRDefault="00AF2A97" w:rsidP="001438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1495" w:type="dxa"/>
            <w:tcBorders>
              <w:top w:val="single" w:sz="4" w:space="0" w:color="auto"/>
              <w:left w:val="single" w:sz="4" w:space="0" w:color="auto"/>
              <w:bottom w:val="single" w:sz="4" w:space="0" w:color="auto"/>
              <w:right w:val="single" w:sz="4" w:space="0" w:color="auto"/>
            </w:tcBorders>
          </w:tcPr>
          <w:p w:rsidR="00AF2A97" w:rsidRPr="00AF5BC4" w:rsidRDefault="00AF2A97" w:rsidP="001438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21.20.23.199</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AF2A97" w:rsidRPr="00AF5BC4" w:rsidRDefault="00AF2A97" w:rsidP="001438FB">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AF2A97" w:rsidRPr="005B4725" w:rsidRDefault="00AF2A97" w:rsidP="001438FB">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AF2A97" w:rsidRPr="005B4725" w:rsidRDefault="00AF2A97" w:rsidP="001438FB">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AF2A97" w:rsidRPr="005B4725" w:rsidRDefault="00AF2A97" w:rsidP="001438FB">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AF2A97">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511" w:rsidRDefault="00CE0511">
      <w:pPr>
        <w:spacing w:after="0" w:line="240" w:lineRule="auto"/>
      </w:pPr>
      <w:r>
        <w:separator/>
      </w:r>
    </w:p>
  </w:endnote>
  <w:endnote w:type="continuationSeparator" w:id="0">
    <w:p w:rsidR="00CE0511" w:rsidRDefault="00CE0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57851" w:rsidRDefault="0065785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5785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5785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5785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5785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5785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F2A9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511" w:rsidRDefault="00CE0511">
      <w:pPr>
        <w:spacing w:after="0" w:line="240" w:lineRule="auto"/>
      </w:pPr>
      <w:r>
        <w:separator/>
      </w:r>
    </w:p>
  </w:footnote>
  <w:footnote w:type="continuationSeparator" w:id="0">
    <w:p w:rsidR="00CE0511" w:rsidRDefault="00CE051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57851" w:rsidRDefault="0065785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57851" w:rsidRDefault="0065785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57851" w:rsidRDefault="0065785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764B7A"/>
    <w:multiLevelType w:val="hybridMultilevel"/>
    <w:tmpl w:val="A46C676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57851"/>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2A97"/>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E0511"/>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1F16B-5852-47EF-AE59-113D6FA7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5074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2026-09-16T06:53:00Z</dcterms:created>
  <dcterms:modified xsi:type="dcterms:W3CDTF">2026-09-16T06:53:00Z</dcterms:modified>
</cp:coreProperties>
</file>