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19.05.2026 № 05-07/1109</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26.05.2026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0C109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СИНАГИС ВК-8632</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с момента заключения Контракта.</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3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834EB6"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834EB6"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713" w:type="dxa"/>
        <w:tblInd w:w="113" w:type="dxa"/>
        <w:tblLook w:val="04A0" w:firstRow="1" w:lastRow="0" w:firstColumn="1" w:lastColumn="0" w:noHBand="0" w:noVBand="1"/>
      </w:tblPr>
      <w:tblGrid>
        <w:gridCol w:w="398"/>
        <w:gridCol w:w="1664"/>
        <w:gridCol w:w="1366"/>
        <w:gridCol w:w="1725"/>
        <w:gridCol w:w="1251"/>
        <w:gridCol w:w="1668"/>
        <w:gridCol w:w="1594"/>
        <w:gridCol w:w="1478"/>
        <w:gridCol w:w="1463"/>
        <w:gridCol w:w="1486"/>
        <w:gridCol w:w="963"/>
        <w:gridCol w:w="780"/>
      </w:tblGrid>
      <w:tr w:rsidR="00834EB6" w:rsidRPr="00834EB6" w:rsidTr="00834EB6">
        <w:trPr>
          <w:trHeight w:val="2839"/>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34EB6" w:rsidRPr="00834EB6" w:rsidRDefault="00834EB6" w:rsidP="00834EB6">
            <w:pPr>
              <w:spacing w:after="0" w:line="240" w:lineRule="auto"/>
              <w:jc w:val="center"/>
              <w:rPr>
                <w:rFonts w:ascii="Times New Roman" w:eastAsia="Times New Roman" w:hAnsi="Times New Roman" w:cs="Times New Roman"/>
                <w:lang w:eastAsia="ru-RU"/>
              </w:rPr>
            </w:pPr>
            <w:r w:rsidRPr="00834EB6">
              <w:rPr>
                <w:rFonts w:ascii="Times New Roman" w:eastAsia="Times New Roman" w:hAnsi="Times New Roman" w:cs="Times New Roman"/>
                <w:lang w:eastAsia="ru-RU"/>
              </w:rPr>
              <w:t>№</w:t>
            </w:r>
          </w:p>
        </w:tc>
        <w:tc>
          <w:tcPr>
            <w:tcW w:w="1709" w:type="dxa"/>
            <w:tcBorders>
              <w:top w:val="single" w:sz="4" w:space="0" w:color="000000"/>
              <w:left w:val="nil"/>
              <w:bottom w:val="single" w:sz="4" w:space="0" w:color="000000"/>
              <w:right w:val="single" w:sz="4" w:space="0" w:color="000000"/>
            </w:tcBorders>
            <w:shd w:val="clear" w:color="auto" w:fill="auto"/>
            <w:vAlign w:val="center"/>
            <w:hideMark/>
          </w:tcPr>
          <w:p w:rsidR="00834EB6" w:rsidRPr="00834EB6" w:rsidRDefault="00834EB6" w:rsidP="00834EB6">
            <w:pPr>
              <w:spacing w:after="0" w:line="240" w:lineRule="auto"/>
              <w:jc w:val="center"/>
              <w:rPr>
                <w:rFonts w:ascii="Times New Roman" w:eastAsia="Times New Roman" w:hAnsi="Times New Roman" w:cs="Times New Roman"/>
                <w:lang w:eastAsia="ru-RU"/>
              </w:rPr>
            </w:pPr>
            <w:r w:rsidRPr="00834EB6">
              <w:rPr>
                <w:rFonts w:ascii="Times New Roman" w:eastAsia="Times New Roman" w:hAnsi="Times New Roman" w:cs="Times New Roman"/>
                <w:lang w:eastAsia="ru-RU"/>
              </w:rPr>
              <w:t>МНН или состав</w:t>
            </w:r>
          </w:p>
        </w:tc>
        <w:tc>
          <w:tcPr>
            <w:tcW w:w="1363" w:type="dxa"/>
            <w:tcBorders>
              <w:top w:val="single" w:sz="4" w:space="0" w:color="000000"/>
              <w:left w:val="nil"/>
              <w:bottom w:val="single" w:sz="4" w:space="0" w:color="000000"/>
              <w:right w:val="single" w:sz="4" w:space="0" w:color="000000"/>
            </w:tcBorders>
            <w:shd w:val="clear" w:color="auto" w:fill="auto"/>
            <w:vAlign w:val="center"/>
            <w:hideMark/>
          </w:tcPr>
          <w:p w:rsidR="00834EB6" w:rsidRPr="00834EB6" w:rsidRDefault="00834EB6" w:rsidP="00834EB6">
            <w:pPr>
              <w:spacing w:after="0" w:line="240" w:lineRule="auto"/>
              <w:jc w:val="center"/>
              <w:rPr>
                <w:rFonts w:ascii="Times New Roman" w:eastAsia="Times New Roman" w:hAnsi="Times New Roman" w:cs="Times New Roman"/>
                <w:lang w:eastAsia="ru-RU"/>
              </w:rPr>
            </w:pPr>
            <w:r w:rsidRPr="00834EB6">
              <w:rPr>
                <w:rFonts w:ascii="Times New Roman" w:eastAsia="Times New Roman" w:hAnsi="Times New Roman" w:cs="Times New Roman"/>
                <w:lang w:eastAsia="ru-RU"/>
              </w:rPr>
              <w:t>Торговое наименование</w:t>
            </w:r>
          </w:p>
        </w:tc>
        <w:tc>
          <w:tcPr>
            <w:tcW w:w="1779" w:type="dxa"/>
            <w:tcBorders>
              <w:top w:val="single" w:sz="4" w:space="0" w:color="000000"/>
              <w:left w:val="nil"/>
              <w:bottom w:val="single" w:sz="4" w:space="0" w:color="000000"/>
              <w:right w:val="single" w:sz="4" w:space="0" w:color="000000"/>
            </w:tcBorders>
            <w:shd w:val="clear" w:color="auto" w:fill="auto"/>
            <w:vAlign w:val="center"/>
            <w:hideMark/>
          </w:tcPr>
          <w:p w:rsidR="00834EB6" w:rsidRPr="00834EB6" w:rsidRDefault="00834EB6" w:rsidP="00834EB6">
            <w:pPr>
              <w:spacing w:after="0" w:line="240" w:lineRule="auto"/>
              <w:jc w:val="center"/>
              <w:rPr>
                <w:rFonts w:ascii="Times New Roman" w:eastAsia="Times New Roman" w:hAnsi="Times New Roman" w:cs="Times New Roman"/>
                <w:lang w:eastAsia="ru-RU"/>
              </w:rPr>
            </w:pPr>
            <w:r w:rsidRPr="00834EB6">
              <w:rPr>
                <w:rFonts w:ascii="Times New Roman" w:eastAsia="Times New Roman" w:hAnsi="Times New Roman" w:cs="Times New Roman"/>
                <w:lang w:eastAsia="ru-RU"/>
              </w:rPr>
              <w:t>Лекарственная форма, дозировка</w:t>
            </w:r>
          </w:p>
        </w:tc>
        <w:tc>
          <w:tcPr>
            <w:tcW w:w="1230" w:type="dxa"/>
            <w:tcBorders>
              <w:top w:val="single" w:sz="4" w:space="0" w:color="000000"/>
              <w:left w:val="nil"/>
              <w:bottom w:val="single" w:sz="4" w:space="0" w:color="000000"/>
              <w:right w:val="single" w:sz="4" w:space="0" w:color="000000"/>
            </w:tcBorders>
            <w:shd w:val="clear" w:color="auto" w:fill="auto"/>
            <w:vAlign w:val="center"/>
            <w:hideMark/>
          </w:tcPr>
          <w:p w:rsidR="00834EB6" w:rsidRPr="00834EB6" w:rsidRDefault="00834EB6" w:rsidP="00834EB6">
            <w:pPr>
              <w:spacing w:after="0" w:line="240" w:lineRule="auto"/>
              <w:jc w:val="center"/>
              <w:rPr>
                <w:rFonts w:ascii="Times New Roman" w:eastAsia="Times New Roman" w:hAnsi="Times New Roman" w:cs="Times New Roman"/>
                <w:lang w:eastAsia="ru-RU"/>
              </w:rPr>
            </w:pPr>
            <w:r w:rsidRPr="00834EB6">
              <w:rPr>
                <w:rFonts w:ascii="Times New Roman" w:eastAsia="Times New Roman" w:hAnsi="Times New Roman" w:cs="Times New Roman"/>
                <w:lang w:eastAsia="ru-RU"/>
              </w:rPr>
              <w:t>Код по справочнику МНН</w:t>
            </w:r>
          </w:p>
        </w:tc>
        <w:tc>
          <w:tcPr>
            <w:tcW w:w="1713" w:type="dxa"/>
            <w:tcBorders>
              <w:top w:val="single" w:sz="4" w:space="0" w:color="000000"/>
              <w:left w:val="nil"/>
              <w:bottom w:val="single" w:sz="4" w:space="0" w:color="000000"/>
              <w:right w:val="single" w:sz="4" w:space="0" w:color="000000"/>
            </w:tcBorders>
            <w:shd w:val="clear" w:color="000000" w:fill="FFFFFF"/>
            <w:vAlign w:val="center"/>
            <w:hideMark/>
          </w:tcPr>
          <w:p w:rsidR="00834EB6" w:rsidRPr="00834EB6" w:rsidRDefault="00834EB6" w:rsidP="00834EB6">
            <w:pPr>
              <w:spacing w:after="0" w:line="240" w:lineRule="auto"/>
              <w:jc w:val="center"/>
              <w:rPr>
                <w:rFonts w:ascii="Times New Roman" w:eastAsia="Times New Roman" w:hAnsi="Times New Roman" w:cs="Times New Roman"/>
                <w:lang w:eastAsia="ru-RU"/>
              </w:rPr>
            </w:pPr>
            <w:r w:rsidRPr="00834EB6">
              <w:rPr>
                <w:rFonts w:ascii="Times New Roman" w:eastAsia="Times New Roman" w:hAnsi="Times New Roman" w:cs="Times New Roman"/>
                <w:lang w:eastAsia="ru-RU"/>
              </w:rPr>
              <w:t>Единица измерения по ЕСКЛП (Потребительская единица)</w:t>
            </w:r>
          </w:p>
        </w:tc>
        <w:tc>
          <w:tcPr>
            <w:tcW w:w="1628" w:type="dxa"/>
            <w:tcBorders>
              <w:top w:val="single" w:sz="4" w:space="0" w:color="000000"/>
              <w:left w:val="nil"/>
              <w:bottom w:val="single" w:sz="4" w:space="0" w:color="000000"/>
              <w:right w:val="single" w:sz="4" w:space="0" w:color="000000"/>
            </w:tcBorders>
            <w:shd w:val="clear" w:color="000000" w:fill="FFFFFF"/>
            <w:vAlign w:val="center"/>
            <w:hideMark/>
          </w:tcPr>
          <w:p w:rsidR="00834EB6" w:rsidRPr="00834EB6" w:rsidRDefault="00834EB6" w:rsidP="00834EB6">
            <w:pPr>
              <w:spacing w:after="0" w:line="240" w:lineRule="auto"/>
              <w:jc w:val="center"/>
              <w:rPr>
                <w:rFonts w:ascii="Times New Roman" w:eastAsia="Times New Roman" w:hAnsi="Times New Roman" w:cs="Times New Roman"/>
                <w:lang w:eastAsia="ru-RU"/>
              </w:rPr>
            </w:pPr>
            <w:r w:rsidRPr="00834EB6">
              <w:rPr>
                <w:rFonts w:ascii="Times New Roman" w:eastAsia="Times New Roman" w:hAnsi="Times New Roman" w:cs="Times New Roman"/>
                <w:lang w:eastAsia="ru-RU"/>
              </w:rPr>
              <w:t>Количество потребительских единиц</w:t>
            </w:r>
          </w:p>
        </w:tc>
        <w:tc>
          <w:tcPr>
            <w:tcW w:w="1493" w:type="dxa"/>
            <w:tcBorders>
              <w:top w:val="single" w:sz="4" w:space="0" w:color="000000"/>
              <w:left w:val="nil"/>
              <w:bottom w:val="single" w:sz="4" w:space="0" w:color="000000"/>
              <w:right w:val="single" w:sz="4" w:space="0" w:color="000000"/>
            </w:tcBorders>
            <w:shd w:val="clear" w:color="000000" w:fill="FFFF00"/>
            <w:vAlign w:val="center"/>
            <w:hideMark/>
          </w:tcPr>
          <w:p w:rsidR="00834EB6" w:rsidRPr="00834EB6" w:rsidRDefault="00834EB6" w:rsidP="00834EB6">
            <w:pPr>
              <w:spacing w:after="0" w:line="240" w:lineRule="auto"/>
              <w:jc w:val="center"/>
              <w:rPr>
                <w:rFonts w:ascii="Times New Roman" w:eastAsia="Times New Roman" w:hAnsi="Times New Roman" w:cs="Times New Roman"/>
                <w:lang w:eastAsia="ru-RU"/>
              </w:rPr>
            </w:pPr>
            <w:r w:rsidRPr="00834EB6">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476" w:type="dxa"/>
            <w:tcBorders>
              <w:top w:val="single" w:sz="4" w:space="0" w:color="000000"/>
              <w:left w:val="nil"/>
              <w:bottom w:val="single" w:sz="4" w:space="0" w:color="000000"/>
              <w:right w:val="single" w:sz="4" w:space="0" w:color="000000"/>
            </w:tcBorders>
            <w:shd w:val="clear" w:color="000000" w:fill="FFFF00"/>
            <w:vAlign w:val="center"/>
            <w:hideMark/>
          </w:tcPr>
          <w:p w:rsidR="00834EB6" w:rsidRPr="00834EB6" w:rsidRDefault="00834EB6" w:rsidP="00834EB6">
            <w:pPr>
              <w:spacing w:after="0" w:line="240" w:lineRule="auto"/>
              <w:jc w:val="center"/>
              <w:rPr>
                <w:rFonts w:ascii="Times New Roman" w:eastAsia="Times New Roman" w:hAnsi="Times New Roman" w:cs="Times New Roman"/>
                <w:lang w:eastAsia="ru-RU"/>
              </w:rPr>
            </w:pPr>
            <w:r w:rsidRPr="00834EB6">
              <w:rPr>
                <w:rFonts w:ascii="Times New Roman" w:eastAsia="Times New Roman" w:hAnsi="Times New Roman" w:cs="Times New Roman"/>
                <w:lang w:eastAsia="ru-RU"/>
              </w:rPr>
              <w:t>№ и дата РУ/разрешения</w:t>
            </w:r>
          </w:p>
        </w:tc>
        <w:tc>
          <w:tcPr>
            <w:tcW w:w="1502" w:type="dxa"/>
            <w:tcBorders>
              <w:top w:val="single" w:sz="4" w:space="0" w:color="000000"/>
              <w:left w:val="nil"/>
              <w:bottom w:val="single" w:sz="4" w:space="0" w:color="000000"/>
              <w:right w:val="single" w:sz="4" w:space="0" w:color="000000"/>
            </w:tcBorders>
            <w:shd w:val="clear" w:color="000000" w:fill="FFFF00"/>
            <w:vAlign w:val="center"/>
            <w:hideMark/>
          </w:tcPr>
          <w:p w:rsidR="00834EB6" w:rsidRPr="00834EB6" w:rsidRDefault="00834EB6" w:rsidP="00834EB6">
            <w:pPr>
              <w:spacing w:after="0" w:line="240" w:lineRule="auto"/>
              <w:jc w:val="center"/>
              <w:rPr>
                <w:rFonts w:ascii="Times New Roman" w:eastAsia="Times New Roman" w:hAnsi="Times New Roman" w:cs="Times New Roman"/>
                <w:lang w:eastAsia="ru-RU"/>
              </w:rPr>
            </w:pPr>
            <w:r w:rsidRPr="00834EB6">
              <w:rPr>
                <w:rFonts w:ascii="Times New Roman" w:eastAsia="Times New Roman" w:hAnsi="Times New Roman" w:cs="Times New Roman"/>
                <w:lang w:eastAsia="ru-RU"/>
              </w:rPr>
              <w:t>Наименование страны происхождения</w:t>
            </w:r>
          </w:p>
        </w:tc>
        <w:tc>
          <w:tcPr>
            <w:tcW w:w="896" w:type="dxa"/>
            <w:tcBorders>
              <w:top w:val="single" w:sz="4" w:space="0" w:color="000000"/>
              <w:left w:val="nil"/>
              <w:bottom w:val="single" w:sz="4" w:space="0" w:color="000000"/>
              <w:right w:val="single" w:sz="4" w:space="0" w:color="000000"/>
            </w:tcBorders>
            <w:shd w:val="clear" w:color="000000" w:fill="FFFF00"/>
            <w:vAlign w:val="center"/>
            <w:hideMark/>
          </w:tcPr>
          <w:p w:rsidR="00834EB6" w:rsidRPr="00834EB6" w:rsidRDefault="00834EB6" w:rsidP="00834EB6">
            <w:pPr>
              <w:spacing w:after="0" w:line="240" w:lineRule="auto"/>
              <w:jc w:val="center"/>
              <w:rPr>
                <w:rFonts w:ascii="Times New Roman" w:eastAsia="Times New Roman" w:hAnsi="Times New Roman" w:cs="Times New Roman"/>
                <w:lang w:eastAsia="ru-RU"/>
              </w:rPr>
            </w:pPr>
            <w:r w:rsidRPr="00834EB6">
              <w:rPr>
                <w:rFonts w:ascii="Times New Roman" w:eastAsia="Times New Roman" w:hAnsi="Times New Roman" w:cs="Times New Roman"/>
                <w:lang w:eastAsia="ru-RU"/>
              </w:rPr>
              <w:t>Цена за ед. без НДС и опт. надбавки</w:t>
            </w:r>
          </w:p>
        </w:tc>
        <w:tc>
          <w:tcPr>
            <w:tcW w:w="684" w:type="dxa"/>
            <w:tcBorders>
              <w:top w:val="single" w:sz="4" w:space="0" w:color="000000"/>
              <w:left w:val="nil"/>
              <w:bottom w:val="single" w:sz="4" w:space="0" w:color="000000"/>
              <w:right w:val="single" w:sz="4" w:space="0" w:color="000000"/>
            </w:tcBorders>
            <w:shd w:val="clear" w:color="000000" w:fill="FFFF00"/>
            <w:vAlign w:val="center"/>
            <w:hideMark/>
          </w:tcPr>
          <w:p w:rsidR="00834EB6" w:rsidRPr="00834EB6" w:rsidRDefault="00834EB6" w:rsidP="00834EB6">
            <w:pPr>
              <w:spacing w:after="0" w:line="240" w:lineRule="auto"/>
              <w:jc w:val="center"/>
              <w:rPr>
                <w:rFonts w:ascii="Times New Roman" w:eastAsia="Times New Roman" w:hAnsi="Times New Roman" w:cs="Times New Roman"/>
                <w:lang w:eastAsia="ru-RU"/>
              </w:rPr>
            </w:pPr>
            <w:r w:rsidRPr="00834EB6">
              <w:rPr>
                <w:rFonts w:ascii="Times New Roman" w:eastAsia="Times New Roman" w:hAnsi="Times New Roman" w:cs="Times New Roman"/>
                <w:lang w:eastAsia="ru-RU"/>
              </w:rPr>
              <w:t>Размер НДС, (%)</w:t>
            </w:r>
          </w:p>
        </w:tc>
      </w:tr>
      <w:tr w:rsidR="00834EB6" w:rsidRPr="00834EB6" w:rsidTr="00834EB6">
        <w:trPr>
          <w:trHeight w:val="2205"/>
        </w:trPr>
        <w:tc>
          <w:tcPr>
            <w:tcW w:w="240" w:type="dxa"/>
            <w:tcBorders>
              <w:top w:val="nil"/>
              <w:left w:val="single" w:sz="4" w:space="0" w:color="000000"/>
              <w:bottom w:val="single" w:sz="4" w:space="0" w:color="000000"/>
              <w:right w:val="single" w:sz="4" w:space="0" w:color="000000"/>
            </w:tcBorders>
            <w:shd w:val="clear" w:color="auto" w:fill="auto"/>
            <w:vAlign w:val="center"/>
            <w:hideMark/>
          </w:tcPr>
          <w:p w:rsidR="00834EB6" w:rsidRPr="00834EB6" w:rsidRDefault="00834EB6" w:rsidP="00834EB6">
            <w:pPr>
              <w:spacing w:after="0" w:line="240" w:lineRule="auto"/>
              <w:jc w:val="center"/>
              <w:rPr>
                <w:rFonts w:ascii="Times New Roman" w:eastAsia="Times New Roman" w:hAnsi="Times New Roman" w:cs="Times New Roman"/>
                <w:lang w:eastAsia="ru-RU"/>
              </w:rPr>
            </w:pPr>
            <w:r w:rsidRPr="00834EB6">
              <w:rPr>
                <w:rFonts w:ascii="Times New Roman" w:eastAsia="Times New Roman" w:hAnsi="Times New Roman" w:cs="Times New Roman"/>
                <w:lang w:eastAsia="ru-RU"/>
              </w:rPr>
              <w:t>1</w:t>
            </w:r>
          </w:p>
        </w:tc>
        <w:tc>
          <w:tcPr>
            <w:tcW w:w="1709" w:type="dxa"/>
            <w:tcBorders>
              <w:top w:val="nil"/>
              <w:left w:val="nil"/>
              <w:bottom w:val="single" w:sz="4" w:space="0" w:color="000000"/>
              <w:right w:val="single" w:sz="4" w:space="0" w:color="000000"/>
            </w:tcBorders>
            <w:shd w:val="clear" w:color="auto" w:fill="auto"/>
            <w:vAlign w:val="center"/>
            <w:hideMark/>
          </w:tcPr>
          <w:p w:rsidR="00834EB6" w:rsidRPr="00834EB6" w:rsidRDefault="00834EB6" w:rsidP="00834EB6">
            <w:pPr>
              <w:spacing w:after="0" w:line="240" w:lineRule="auto"/>
              <w:jc w:val="center"/>
              <w:rPr>
                <w:rFonts w:ascii="Times New Roman" w:eastAsia="Times New Roman" w:hAnsi="Times New Roman" w:cs="Times New Roman"/>
                <w:lang w:eastAsia="ru-RU"/>
              </w:rPr>
            </w:pPr>
            <w:r w:rsidRPr="00834EB6">
              <w:rPr>
                <w:rFonts w:ascii="Times New Roman" w:eastAsia="Times New Roman" w:hAnsi="Times New Roman" w:cs="Times New Roman"/>
                <w:lang w:eastAsia="ru-RU"/>
              </w:rPr>
              <w:t>ПАЛИВИЗУМАБ</w:t>
            </w:r>
          </w:p>
        </w:tc>
        <w:tc>
          <w:tcPr>
            <w:tcW w:w="1363" w:type="dxa"/>
            <w:tcBorders>
              <w:top w:val="nil"/>
              <w:left w:val="nil"/>
              <w:bottom w:val="single" w:sz="4" w:space="0" w:color="000000"/>
              <w:right w:val="single" w:sz="4" w:space="0" w:color="000000"/>
            </w:tcBorders>
            <w:shd w:val="clear" w:color="auto" w:fill="auto"/>
            <w:vAlign w:val="center"/>
            <w:hideMark/>
          </w:tcPr>
          <w:p w:rsidR="00834EB6" w:rsidRPr="00834EB6" w:rsidRDefault="00834EB6" w:rsidP="00834EB6">
            <w:pPr>
              <w:spacing w:after="0" w:line="240" w:lineRule="auto"/>
              <w:jc w:val="center"/>
              <w:rPr>
                <w:rFonts w:ascii="Times New Roman" w:eastAsia="Times New Roman" w:hAnsi="Times New Roman" w:cs="Times New Roman"/>
                <w:lang w:eastAsia="ru-RU"/>
              </w:rPr>
            </w:pPr>
            <w:r w:rsidRPr="00834EB6">
              <w:rPr>
                <w:rFonts w:ascii="Times New Roman" w:eastAsia="Times New Roman" w:hAnsi="Times New Roman" w:cs="Times New Roman"/>
                <w:lang w:eastAsia="ru-RU"/>
              </w:rPr>
              <w:t>Синагис</w:t>
            </w:r>
          </w:p>
        </w:tc>
        <w:tc>
          <w:tcPr>
            <w:tcW w:w="1779" w:type="dxa"/>
            <w:tcBorders>
              <w:top w:val="nil"/>
              <w:left w:val="nil"/>
              <w:bottom w:val="single" w:sz="4" w:space="0" w:color="000000"/>
              <w:right w:val="single" w:sz="4" w:space="0" w:color="000000"/>
            </w:tcBorders>
            <w:shd w:val="clear" w:color="auto" w:fill="auto"/>
            <w:vAlign w:val="center"/>
            <w:hideMark/>
          </w:tcPr>
          <w:p w:rsidR="00834EB6" w:rsidRPr="00834EB6" w:rsidRDefault="00834EB6" w:rsidP="00834EB6">
            <w:pPr>
              <w:spacing w:after="0" w:line="240" w:lineRule="auto"/>
              <w:jc w:val="both"/>
              <w:rPr>
                <w:rFonts w:ascii="Times New Roman" w:eastAsia="Times New Roman" w:hAnsi="Times New Roman" w:cs="Times New Roman"/>
                <w:lang w:eastAsia="ru-RU"/>
              </w:rPr>
            </w:pPr>
            <w:r w:rsidRPr="00834EB6">
              <w:rPr>
                <w:rFonts w:ascii="Times New Roman" w:eastAsia="Times New Roman" w:hAnsi="Times New Roman" w:cs="Times New Roman"/>
                <w:lang w:eastAsia="ru-RU"/>
              </w:rPr>
              <w:t>Лекарственная форма: раствор для внутримышечного введения</w:t>
            </w:r>
            <w:r w:rsidRPr="00834EB6">
              <w:rPr>
                <w:rFonts w:ascii="Times New Roman" w:eastAsia="Times New Roman" w:hAnsi="Times New Roman" w:cs="Times New Roman"/>
                <w:lang w:eastAsia="ru-RU"/>
              </w:rPr>
              <w:br/>
              <w:t>Дозировка: 100 мг/мл</w:t>
            </w:r>
          </w:p>
        </w:tc>
        <w:tc>
          <w:tcPr>
            <w:tcW w:w="1230" w:type="dxa"/>
            <w:tcBorders>
              <w:top w:val="nil"/>
              <w:left w:val="nil"/>
              <w:bottom w:val="single" w:sz="4" w:space="0" w:color="000000"/>
              <w:right w:val="single" w:sz="4" w:space="0" w:color="000000"/>
            </w:tcBorders>
            <w:shd w:val="clear" w:color="auto" w:fill="auto"/>
            <w:vAlign w:val="center"/>
            <w:hideMark/>
          </w:tcPr>
          <w:p w:rsidR="00834EB6" w:rsidRPr="00834EB6" w:rsidRDefault="00834EB6" w:rsidP="00834EB6">
            <w:pPr>
              <w:spacing w:after="0" w:line="240" w:lineRule="auto"/>
              <w:jc w:val="center"/>
              <w:rPr>
                <w:rFonts w:ascii="Times New Roman" w:eastAsia="Times New Roman" w:hAnsi="Times New Roman" w:cs="Times New Roman"/>
                <w:sz w:val="18"/>
                <w:szCs w:val="18"/>
                <w:lang w:eastAsia="ru-RU"/>
              </w:rPr>
            </w:pPr>
            <w:r w:rsidRPr="00834EB6">
              <w:rPr>
                <w:rFonts w:ascii="Times New Roman" w:eastAsia="Times New Roman" w:hAnsi="Times New Roman" w:cs="Times New Roman"/>
                <w:sz w:val="18"/>
                <w:szCs w:val="18"/>
                <w:lang w:eastAsia="ru-RU"/>
              </w:rPr>
              <w:t>21.20.21.110-000023-1-00042-0000000000000</w:t>
            </w:r>
          </w:p>
        </w:tc>
        <w:tc>
          <w:tcPr>
            <w:tcW w:w="1713" w:type="dxa"/>
            <w:tcBorders>
              <w:top w:val="nil"/>
              <w:left w:val="nil"/>
              <w:bottom w:val="single" w:sz="4" w:space="0" w:color="000000"/>
              <w:right w:val="single" w:sz="4" w:space="0" w:color="000000"/>
            </w:tcBorders>
            <w:shd w:val="clear" w:color="auto" w:fill="auto"/>
            <w:vAlign w:val="center"/>
            <w:hideMark/>
          </w:tcPr>
          <w:p w:rsidR="00834EB6" w:rsidRPr="00834EB6" w:rsidRDefault="00834EB6" w:rsidP="00834EB6">
            <w:pPr>
              <w:spacing w:after="0" w:line="240" w:lineRule="auto"/>
              <w:jc w:val="center"/>
              <w:rPr>
                <w:rFonts w:ascii="Times New Roman" w:eastAsia="Times New Roman" w:hAnsi="Times New Roman" w:cs="Times New Roman"/>
                <w:lang w:eastAsia="ru-RU"/>
              </w:rPr>
            </w:pPr>
            <w:r w:rsidRPr="00834EB6">
              <w:rPr>
                <w:rFonts w:ascii="Times New Roman" w:eastAsia="Times New Roman" w:hAnsi="Times New Roman" w:cs="Times New Roman"/>
                <w:lang w:eastAsia="ru-RU"/>
              </w:rPr>
              <w:t>см3;мл</w:t>
            </w:r>
          </w:p>
        </w:tc>
        <w:tc>
          <w:tcPr>
            <w:tcW w:w="1628" w:type="dxa"/>
            <w:tcBorders>
              <w:top w:val="nil"/>
              <w:left w:val="nil"/>
              <w:bottom w:val="single" w:sz="4" w:space="0" w:color="000000"/>
              <w:right w:val="single" w:sz="4" w:space="0" w:color="000000"/>
            </w:tcBorders>
            <w:shd w:val="clear" w:color="auto" w:fill="auto"/>
            <w:vAlign w:val="center"/>
            <w:hideMark/>
          </w:tcPr>
          <w:p w:rsidR="00834EB6" w:rsidRPr="00834EB6" w:rsidRDefault="00834EB6" w:rsidP="00834EB6">
            <w:pPr>
              <w:spacing w:after="0" w:line="240" w:lineRule="auto"/>
              <w:jc w:val="center"/>
              <w:rPr>
                <w:rFonts w:ascii="Times New Roman" w:eastAsia="Times New Roman" w:hAnsi="Times New Roman" w:cs="Times New Roman"/>
                <w:lang w:eastAsia="ru-RU"/>
              </w:rPr>
            </w:pPr>
            <w:r w:rsidRPr="00834EB6">
              <w:rPr>
                <w:rFonts w:ascii="Times New Roman" w:eastAsia="Times New Roman" w:hAnsi="Times New Roman" w:cs="Times New Roman"/>
                <w:lang w:eastAsia="ru-RU"/>
              </w:rPr>
              <w:t>1,5</w:t>
            </w:r>
          </w:p>
        </w:tc>
        <w:tc>
          <w:tcPr>
            <w:tcW w:w="1493" w:type="dxa"/>
            <w:tcBorders>
              <w:top w:val="nil"/>
              <w:left w:val="nil"/>
              <w:bottom w:val="single" w:sz="4" w:space="0" w:color="000000"/>
              <w:right w:val="single" w:sz="4" w:space="0" w:color="000000"/>
            </w:tcBorders>
            <w:shd w:val="clear" w:color="auto" w:fill="auto"/>
            <w:noWrap/>
            <w:vAlign w:val="bottom"/>
            <w:hideMark/>
          </w:tcPr>
          <w:p w:rsidR="00834EB6" w:rsidRPr="00834EB6" w:rsidRDefault="00834EB6" w:rsidP="00834EB6">
            <w:pPr>
              <w:spacing w:after="0" w:line="240" w:lineRule="auto"/>
              <w:jc w:val="center"/>
              <w:rPr>
                <w:rFonts w:ascii="Times New Roman" w:eastAsia="Times New Roman" w:hAnsi="Times New Roman" w:cs="Times New Roman"/>
                <w:lang w:eastAsia="ru-RU"/>
              </w:rPr>
            </w:pPr>
            <w:r w:rsidRPr="00834EB6">
              <w:rPr>
                <w:rFonts w:ascii="Times New Roman" w:eastAsia="Times New Roman" w:hAnsi="Times New Roman" w:cs="Times New Roman"/>
                <w:lang w:eastAsia="ru-RU"/>
              </w:rPr>
              <w:t> </w:t>
            </w:r>
          </w:p>
        </w:tc>
        <w:tc>
          <w:tcPr>
            <w:tcW w:w="1476" w:type="dxa"/>
            <w:tcBorders>
              <w:top w:val="nil"/>
              <w:left w:val="nil"/>
              <w:bottom w:val="single" w:sz="4" w:space="0" w:color="000000"/>
              <w:right w:val="single" w:sz="4" w:space="0" w:color="000000"/>
            </w:tcBorders>
            <w:shd w:val="clear" w:color="auto" w:fill="auto"/>
            <w:noWrap/>
            <w:vAlign w:val="bottom"/>
            <w:hideMark/>
          </w:tcPr>
          <w:p w:rsidR="00834EB6" w:rsidRPr="00834EB6" w:rsidRDefault="00834EB6" w:rsidP="00834EB6">
            <w:pPr>
              <w:spacing w:after="0" w:line="240" w:lineRule="auto"/>
              <w:jc w:val="center"/>
              <w:rPr>
                <w:rFonts w:ascii="Times New Roman" w:eastAsia="Times New Roman" w:hAnsi="Times New Roman" w:cs="Times New Roman"/>
                <w:lang w:eastAsia="ru-RU"/>
              </w:rPr>
            </w:pPr>
            <w:r w:rsidRPr="00834EB6">
              <w:rPr>
                <w:rFonts w:ascii="Times New Roman" w:eastAsia="Times New Roman" w:hAnsi="Times New Roman" w:cs="Times New Roman"/>
                <w:lang w:eastAsia="ru-RU"/>
              </w:rPr>
              <w:t> </w:t>
            </w:r>
          </w:p>
        </w:tc>
        <w:tc>
          <w:tcPr>
            <w:tcW w:w="1502" w:type="dxa"/>
            <w:tcBorders>
              <w:top w:val="nil"/>
              <w:left w:val="nil"/>
              <w:bottom w:val="single" w:sz="4" w:space="0" w:color="000000"/>
              <w:right w:val="single" w:sz="4" w:space="0" w:color="000000"/>
            </w:tcBorders>
            <w:shd w:val="clear" w:color="auto" w:fill="auto"/>
            <w:vAlign w:val="center"/>
            <w:hideMark/>
          </w:tcPr>
          <w:p w:rsidR="00834EB6" w:rsidRPr="00834EB6" w:rsidRDefault="00834EB6" w:rsidP="00834EB6">
            <w:pPr>
              <w:spacing w:after="0" w:line="240" w:lineRule="auto"/>
              <w:jc w:val="center"/>
              <w:rPr>
                <w:rFonts w:ascii="Times New Roman" w:eastAsia="Times New Roman" w:hAnsi="Times New Roman" w:cs="Times New Roman"/>
                <w:lang w:eastAsia="ru-RU"/>
              </w:rPr>
            </w:pPr>
            <w:r w:rsidRPr="00834EB6">
              <w:rPr>
                <w:rFonts w:ascii="Times New Roman" w:eastAsia="Times New Roman" w:hAnsi="Times New Roman" w:cs="Times New Roman"/>
                <w:lang w:eastAsia="ru-RU"/>
              </w:rPr>
              <w:t> </w:t>
            </w:r>
          </w:p>
        </w:tc>
        <w:tc>
          <w:tcPr>
            <w:tcW w:w="896" w:type="dxa"/>
            <w:tcBorders>
              <w:top w:val="nil"/>
              <w:left w:val="nil"/>
              <w:bottom w:val="single" w:sz="4" w:space="0" w:color="000000"/>
              <w:right w:val="single" w:sz="4" w:space="0" w:color="000000"/>
            </w:tcBorders>
            <w:shd w:val="clear" w:color="auto" w:fill="auto"/>
            <w:vAlign w:val="center"/>
            <w:hideMark/>
          </w:tcPr>
          <w:p w:rsidR="00834EB6" w:rsidRPr="00834EB6" w:rsidRDefault="00834EB6" w:rsidP="00834EB6">
            <w:pPr>
              <w:spacing w:after="0" w:line="240" w:lineRule="auto"/>
              <w:jc w:val="right"/>
              <w:rPr>
                <w:rFonts w:ascii="Times New Roman" w:eastAsia="Times New Roman" w:hAnsi="Times New Roman" w:cs="Times New Roman"/>
                <w:lang w:eastAsia="ru-RU"/>
              </w:rPr>
            </w:pPr>
            <w:r w:rsidRPr="00834EB6">
              <w:rPr>
                <w:rFonts w:ascii="Times New Roman" w:eastAsia="Times New Roman" w:hAnsi="Times New Roman" w:cs="Times New Roman"/>
                <w:lang w:eastAsia="ru-RU"/>
              </w:rPr>
              <w:t> </w:t>
            </w:r>
          </w:p>
        </w:tc>
        <w:tc>
          <w:tcPr>
            <w:tcW w:w="684" w:type="dxa"/>
            <w:tcBorders>
              <w:top w:val="nil"/>
              <w:left w:val="nil"/>
              <w:bottom w:val="single" w:sz="4" w:space="0" w:color="000000"/>
              <w:right w:val="single" w:sz="4" w:space="0" w:color="000000"/>
            </w:tcBorders>
            <w:shd w:val="clear" w:color="auto" w:fill="auto"/>
            <w:vAlign w:val="center"/>
            <w:hideMark/>
          </w:tcPr>
          <w:p w:rsidR="00834EB6" w:rsidRPr="00834EB6" w:rsidRDefault="00834EB6" w:rsidP="00834EB6">
            <w:pPr>
              <w:spacing w:after="0" w:line="240" w:lineRule="auto"/>
              <w:jc w:val="right"/>
              <w:rPr>
                <w:rFonts w:ascii="Times New Roman" w:eastAsia="Times New Roman" w:hAnsi="Times New Roman" w:cs="Times New Roman"/>
                <w:lang w:eastAsia="ru-RU"/>
              </w:rPr>
            </w:pPr>
            <w:r w:rsidRPr="00834EB6">
              <w:rPr>
                <w:rFonts w:ascii="Times New Roman" w:eastAsia="Times New Roman" w:hAnsi="Times New Roman" w:cs="Times New Roman"/>
                <w:lang w:eastAsia="ru-RU"/>
              </w:rPr>
              <w:t> </w:t>
            </w:r>
          </w:p>
        </w:tc>
      </w:tr>
      <w:tr w:rsidR="00834EB6" w:rsidRPr="00834EB6" w:rsidTr="00834EB6">
        <w:trPr>
          <w:trHeight w:val="222"/>
        </w:trPr>
        <w:tc>
          <w:tcPr>
            <w:tcW w:w="240" w:type="dxa"/>
            <w:tcBorders>
              <w:top w:val="nil"/>
              <w:left w:val="nil"/>
              <w:bottom w:val="nil"/>
              <w:right w:val="nil"/>
            </w:tcBorders>
            <w:shd w:val="clear" w:color="auto" w:fill="auto"/>
            <w:noWrap/>
            <w:vAlign w:val="bottom"/>
            <w:hideMark/>
          </w:tcPr>
          <w:p w:rsidR="00834EB6" w:rsidRPr="00834EB6" w:rsidRDefault="00834EB6" w:rsidP="00834EB6">
            <w:pPr>
              <w:spacing w:after="0" w:line="240" w:lineRule="auto"/>
              <w:jc w:val="right"/>
              <w:rPr>
                <w:rFonts w:ascii="Times New Roman" w:eastAsia="Times New Roman" w:hAnsi="Times New Roman" w:cs="Times New Roman"/>
                <w:lang w:eastAsia="ru-RU"/>
              </w:rPr>
            </w:pPr>
          </w:p>
        </w:tc>
        <w:tc>
          <w:tcPr>
            <w:tcW w:w="1709" w:type="dxa"/>
            <w:tcBorders>
              <w:top w:val="nil"/>
              <w:left w:val="nil"/>
              <w:bottom w:val="nil"/>
              <w:right w:val="nil"/>
            </w:tcBorders>
            <w:shd w:val="clear" w:color="auto" w:fill="auto"/>
            <w:noWrap/>
            <w:vAlign w:val="bottom"/>
            <w:hideMark/>
          </w:tcPr>
          <w:p w:rsidR="00834EB6" w:rsidRPr="00834EB6" w:rsidRDefault="00834EB6" w:rsidP="00834EB6">
            <w:pPr>
              <w:spacing w:after="0" w:line="240" w:lineRule="auto"/>
              <w:rPr>
                <w:rFonts w:ascii="Times New Roman" w:eastAsia="Times New Roman" w:hAnsi="Times New Roman" w:cs="Times New Roman"/>
                <w:sz w:val="20"/>
                <w:szCs w:val="20"/>
                <w:lang w:eastAsia="ru-RU"/>
              </w:rPr>
            </w:pPr>
          </w:p>
        </w:tc>
        <w:tc>
          <w:tcPr>
            <w:tcW w:w="1363" w:type="dxa"/>
            <w:tcBorders>
              <w:top w:val="nil"/>
              <w:left w:val="nil"/>
              <w:bottom w:val="nil"/>
              <w:right w:val="nil"/>
            </w:tcBorders>
            <w:shd w:val="clear" w:color="auto" w:fill="auto"/>
            <w:noWrap/>
            <w:vAlign w:val="bottom"/>
            <w:hideMark/>
          </w:tcPr>
          <w:p w:rsidR="00834EB6" w:rsidRPr="00834EB6" w:rsidRDefault="00834EB6" w:rsidP="00834EB6">
            <w:pPr>
              <w:spacing w:after="0" w:line="240" w:lineRule="auto"/>
              <w:rPr>
                <w:rFonts w:ascii="Times New Roman" w:eastAsia="Times New Roman" w:hAnsi="Times New Roman" w:cs="Times New Roman"/>
                <w:sz w:val="20"/>
                <w:szCs w:val="20"/>
                <w:lang w:eastAsia="ru-RU"/>
              </w:rPr>
            </w:pPr>
          </w:p>
        </w:tc>
        <w:tc>
          <w:tcPr>
            <w:tcW w:w="1779" w:type="dxa"/>
            <w:tcBorders>
              <w:top w:val="nil"/>
              <w:left w:val="nil"/>
              <w:bottom w:val="nil"/>
              <w:right w:val="nil"/>
            </w:tcBorders>
            <w:shd w:val="clear" w:color="auto" w:fill="auto"/>
            <w:noWrap/>
            <w:vAlign w:val="bottom"/>
            <w:hideMark/>
          </w:tcPr>
          <w:p w:rsidR="00834EB6" w:rsidRPr="00834EB6" w:rsidRDefault="00834EB6" w:rsidP="00834EB6">
            <w:pPr>
              <w:spacing w:after="0" w:line="240" w:lineRule="auto"/>
              <w:rPr>
                <w:rFonts w:ascii="Times New Roman" w:eastAsia="Times New Roman" w:hAnsi="Times New Roman" w:cs="Times New Roman"/>
                <w:sz w:val="20"/>
                <w:szCs w:val="20"/>
                <w:lang w:eastAsia="ru-RU"/>
              </w:rPr>
            </w:pPr>
          </w:p>
        </w:tc>
        <w:tc>
          <w:tcPr>
            <w:tcW w:w="1230" w:type="dxa"/>
            <w:tcBorders>
              <w:top w:val="nil"/>
              <w:left w:val="nil"/>
              <w:bottom w:val="nil"/>
              <w:right w:val="nil"/>
            </w:tcBorders>
            <w:shd w:val="clear" w:color="auto" w:fill="auto"/>
            <w:noWrap/>
            <w:vAlign w:val="bottom"/>
            <w:hideMark/>
          </w:tcPr>
          <w:p w:rsidR="00834EB6" w:rsidRPr="00834EB6" w:rsidRDefault="00834EB6" w:rsidP="00834EB6">
            <w:pPr>
              <w:spacing w:after="0" w:line="240" w:lineRule="auto"/>
              <w:rPr>
                <w:rFonts w:ascii="Times New Roman" w:eastAsia="Times New Roman" w:hAnsi="Times New Roman" w:cs="Times New Roman"/>
                <w:sz w:val="20"/>
                <w:szCs w:val="20"/>
                <w:lang w:eastAsia="ru-RU"/>
              </w:rPr>
            </w:pPr>
          </w:p>
        </w:tc>
        <w:tc>
          <w:tcPr>
            <w:tcW w:w="1713" w:type="dxa"/>
            <w:tcBorders>
              <w:top w:val="nil"/>
              <w:left w:val="nil"/>
              <w:bottom w:val="nil"/>
              <w:right w:val="nil"/>
            </w:tcBorders>
            <w:shd w:val="clear" w:color="auto" w:fill="auto"/>
            <w:noWrap/>
            <w:vAlign w:val="bottom"/>
            <w:hideMark/>
          </w:tcPr>
          <w:p w:rsidR="00834EB6" w:rsidRPr="00834EB6" w:rsidRDefault="00834EB6" w:rsidP="00834EB6">
            <w:pPr>
              <w:spacing w:after="0" w:line="240" w:lineRule="auto"/>
              <w:rPr>
                <w:rFonts w:ascii="Times New Roman" w:eastAsia="Times New Roman" w:hAnsi="Times New Roman" w:cs="Times New Roman"/>
                <w:sz w:val="20"/>
                <w:szCs w:val="20"/>
                <w:lang w:eastAsia="ru-RU"/>
              </w:rPr>
            </w:pPr>
          </w:p>
        </w:tc>
        <w:tc>
          <w:tcPr>
            <w:tcW w:w="1628" w:type="dxa"/>
            <w:tcBorders>
              <w:top w:val="nil"/>
              <w:left w:val="nil"/>
              <w:bottom w:val="nil"/>
              <w:right w:val="nil"/>
            </w:tcBorders>
            <w:shd w:val="clear" w:color="auto" w:fill="auto"/>
            <w:noWrap/>
            <w:vAlign w:val="bottom"/>
            <w:hideMark/>
          </w:tcPr>
          <w:p w:rsidR="00834EB6" w:rsidRPr="00834EB6" w:rsidRDefault="00834EB6" w:rsidP="00834EB6">
            <w:pPr>
              <w:spacing w:after="0" w:line="240" w:lineRule="auto"/>
              <w:rPr>
                <w:rFonts w:ascii="Times New Roman" w:eastAsia="Times New Roman" w:hAnsi="Times New Roman" w:cs="Times New Roman"/>
                <w:sz w:val="20"/>
                <w:szCs w:val="20"/>
                <w:lang w:eastAsia="ru-RU"/>
              </w:rPr>
            </w:pPr>
          </w:p>
        </w:tc>
        <w:tc>
          <w:tcPr>
            <w:tcW w:w="1493" w:type="dxa"/>
            <w:tcBorders>
              <w:top w:val="nil"/>
              <w:left w:val="nil"/>
              <w:bottom w:val="nil"/>
              <w:right w:val="nil"/>
            </w:tcBorders>
            <w:shd w:val="clear" w:color="auto" w:fill="auto"/>
            <w:noWrap/>
            <w:vAlign w:val="bottom"/>
            <w:hideMark/>
          </w:tcPr>
          <w:p w:rsidR="00834EB6" w:rsidRPr="00834EB6" w:rsidRDefault="00834EB6" w:rsidP="00834EB6">
            <w:pPr>
              <w:spacing w:after="0" w:line="240" w:lineRule="auto"/>
              <w:rPr>
                <w:rFonts w:ascii="Times New Roman" w:eastAsia="Times New Roman" w:hAnsi="Times New Roman" w:cs="Times New Roman"/>
                <w:sz w:val="20"/>
                <w:szCs w:val="20"/>
                <w:lang w:eastAsia="ru-RU"/>
              </w:rPr>
            </w:pPr>
          </w:p>
        </w:tc>
        <w:tc>
          <w:tcPr>
            <w:tcW w:w="1476" w:type="dxa"/>
            <w:tcBorders>
              <w:top w:val="nil"/>
              <w:left w:val="nil"/>
              <w:bottom w:val="nil"/>
              <w:right w:val="nil"/>
            </w:tcBorders>
            <w:shd w:val="clear" w:color="auto" w:fill="auto"/>
            <w:noWrap/>
            <w:vAlign w:val="bottom"/>
            <w:hideMark/>
          </w:tcPr>
          <w:p w:rsidR="00834EB6" w:rsidRPr="00834EB6" w:rsidRDefault="00834EB6" w:rsidP="00834EB6">
            <w:pPr>
              <w:spacing w:after="0" w:line="240" w:lineRule="auto"/>
              <w:rPr>
                <w:rFonts w:ascii="Times New Roman" w:eastAsia="Times New Roman" w:hAnsi="Times New Roman" w:cs="Times New Roman"/>
                <w:sz w:val="20"/>
                <w:szCs w:val="20"/>
                <w:lang w:eastAsia="ru-RU"/>
              </w:rPr>
            </w:pPr>
          </w:p>
        </w:tc>
        <w:tc>
          <w:tcPr>
            <w:tcW w:w="1502" w:type="dxa"/>
            <w:tcBorders>
              <w:top w:val="nil"/>
              <w:left w:val="nil"/>
              <w:bottom w:val="nil"/>
              <w:right w:val="nil"/>
            </w:tcBorders>
            <w:shd w:val="clear" w:color="auto" w:fill="auto"/>
            <w:noWrap/>
            <w:vAlign w:val="bottom"/>
            <w:hideMark/>
          </w:tcPr>
          <w:p w:rsidR="00834EB6" w:rsidRPr="00834EB6" w:rsidRDefault="00834EB6" w:rsidP="00834EB6">
            <w:pPr>
              <w:spacing w:after="0" w:line="240" w:lineRule="auto"/>
              <w:rPr>
                <w:rFonts w:ascii="Times New Roman" w:eastAsia="Times New Roman" w:hAnsi="Times New Roman" w:cs="Times New Roman"/>
                <w:sz w:val="20"/>
                <w:szCs w:val="20"/>
                <w:lang w:eastAsia="ru-RU"/>
              </w:rPr>
            </w:pPr>
          </w:p>
        </w:tc>
        <w:tc>
          <w:tcPr>
            <w:tcW w:w="896" w:type="dxa"/>
            <w:tcBorders>
              <w:top w:val="nil"/>
              <w:left w:val="nil"/>
              <w:bottom w:val="nil"/>
              <w:right w:val="nil"/>
            </w:tcBorders>
            <w:shd w:val="clear" w:color="auto" w:fill="auto"/>
            <w:noWrap/>
            <w:vAlign w:val="bottom"/>
            <w:hideMark/>
          </w:tcPr>
          <w:p w:rsidR="00834EB6" w:rsidRPr="00834EB6" w:rsidRDefault="00834EB6" w:rsidP="00834EB6">
            <w:pPr>
              <w:spacing w:after="0" w:line="240" w:lineRule="auto"/>
              <w:rPr>
                <w:rFonts w:ascii="Times New Roman" w:eastAsia="Times New Roman" w:hAnsi="Times New Roman" w:cs="Times New Roman"/>
                <w:sz w:val="20"/>
                <w:szCs w:val="20"/>
                <w:lang w:eastAsia="ru-RU"/>
              </w:rPr>
            </w:pPr>
          </w:p>
        </w:tc>
        <w:tc>
          <w:tcPr>
            <w:tcW w:w="684" w:type="dxa"/>
            <w:tcBorders>
              <w:top w:val="nil"/>
              <w:left w:val="nil"/>
              <w:bottom w:val="nil"/>
              <w:right w:val="nil"/>
            </w:tcBorders>
            <w:shd w:val="clear" w:color="auto" w:fill="auto"/>
            <w:noWrap/>
            <w:vAlign w:val="bottom"/>
            <w:hideMark/>
          </w:tcPr>
          <w:p w:rsidR="00834EB6" w:rsidRPr="00834EB6" w:rsidRDefault="00834EB6" w:rsidP="00834EB6">
            <w:pPr>
              <w:spacing w:after="0" w:line="240" w:lineRule="auto"/>
              <w:rPr>
                <w:rFonts w:ascii="Times New Roman" w:eastAsia="Times New Roman" w:hAnsi="Times New Roman" w:cs="Times New Roman"/>
                <w:sz w:val="20"/>
                <w:szCs w:val="20"/>
                <w:lang w:eastAsia="ru-RU"/>
              </w:rPr>
            </w:pPr>
          </w:p>
        </w:tc>
      </w:tr>
      <w:tr w:rsidR="00834EB6" w:rsidRPr="00834EB6" w:rsidTr="00834EB6">
        <w:trPr>
          <w:trHeight w:val="1590"/>
        </w:trPr>
        <w:tc>
          <w:tcPr>
            <w:tcW w:w="15713" w:type="dxa"/>
            <w:gridSpan w:val="12"/>
            <w:tcBorders>
              <w:top w:val="nil"/>
              <w:left w:val="nil"/>
              <w:bottom w:val="nil"/>
              <w:right w:val="nil"/>
            </w:tcBorders>
            <w:shd w:val="clear" w:color="auto" w:fill="auto"/>
            <w:vAlign w:val="bottom"/>
            <w:hideMark/>
          </w:tcPr>
          <w:p w:rsidR="00834EB6" w:rsidRPr="00834EB6" w:rsidRDefault="00834EB6" w:rsidP="00834EB6">
            <w:pPr>
              <w:spacing w:after="0" w:line="240" w:lineRule="auto"/>
              <w:jc w:val="both"/>
              <w:rPr>
                <w:rFonts w:ascii="Times New Roman" w:eastAsia="Times New Roman" w:hAnsi="Times New Roman" w:cs="Times New Roman"/>
                <w:sz w:val="24"/>
                <w:szCs w:val="24"/>
                <w:lang w:eastAsia="ru-RU"/>
              </w:rPr>
            </w:pPr>
            <w:r w:rsidRPr="00834EB6">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834EB6" w:rsidRPr="00834EB6" w:rsidTr="00834EB6">
        <w:trPr>
          <w:trHeight w:val="690"/>
        </w:trPr>
        <w:tc>
          <w:tcPr>
            <w:tcW w:w="240" w:type="dxa"/>
            <w:tcBorders>
              <w:top w:val="nil"/>
              <w:left w:val="nil"/>
              <w:bottom w:val="nil"/>
              <w:right w:val="nil"/>
            </w:tcBorders>
            <w:shd w:val="clear" w:color="000000" w:fill="FFFF00"/>
            <w:vAlign w:val="bottom"/>
            <w:hideMark/>
          </w:tcPr>
          <w:p w:rsidR="00834EB6" w:rsidRPr="00834EB6" w:rsidRDefault="00834EB6" w:rsidP="00834EB6">
            <w:pPr>
              <w:spacing w:after="0" w:line="240" w:lineRule="auto"/>
              <w:jc w:val="center"/>
              <w:rPr>
                <w:rFonts w:ascii="Times New Roman" w:eastAsia="Times New Roman" w:hAnsi="Times New Roman" w:cs="Times New Roman"/>
                <w:i/>
                <w:iCs/>
                <w:sz w:val="24"/>
                <w:szCs w:val="24"/>
                <w:lang w:eastAsia="ru-RU"/>
              </w:rPr>
            </w:pPr>
            <w:r w:rsidRPr="00834EB6">
              <w:rPr>
                <w:rFonts w:ascii="Times New Roman" w:eastAsia="Times New Roman" w:hAnsi="Times New Roman" w:cs="Times New Roman"/>
                <w:i/>
                <w:iCs/>
                <w:sz w:val="24"/>
                <w:szCs w:val="24"/>
                <w:lang w:eastAsia="ru-RU"/>
              </w:rPr>
              <w:t>*</w:t>
            </w:r>
          </w:p>
        </w:tc>
        <w:tc>
          <w:tcPr>
            <w:tcW w:w="9422" w:type="dxa"/>
            <w:gridSpan w:val="6"/>
            <w:tcBorders>
              <w:top w:val="nil"/>
              <w:left w:val="nil"/>
              <w:bottom w:val="nil"/>
              <w:right w:val="nil"/>
            </w:tcBorders>
            <w:shd w:val="clear" w:color="auto" w:fill="auto"/>
            <w:vAlign w:val="bottom"/>
            <w:hideMark/>
          </w:tcPr>
          <w:p w:rsidR="00834EB6" w:rsidRPr="00834EB6" w:rsidRDefault="00834EB6" w:rsidP="00834EB6">
            <w:pPr>
              <w:spacing w:after="0" w:line="240" w:lineRule="auto"/>
              <w:rPr>
                <w:rFonts w:ascii="Times New Roman" w:eastAsia="Times New Roman" w:hAnsi="Times New Roman" w:cs="Times New Roman"/>
                <w:i/>
                <w:iCs/>
                <w:sz w:val="24"/>
                <w:szCs w:val="24"/>
                <w:lang w:eastAsia="ru-RU"/>
              </w:rPr>
            </w:pPr>
            <w:r w:rsidRPr="00834EB6">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1493" w:type="dxa"/>
            <w:tcBorders>
              <w:top w:val="nil"/>
              <w:left w:val="nil"/>
              <w:bottom w:val="nil"/>
              <w:right w:val="nil"/>
            </w:tcBorders>
            <w:shd w:val="clear" w:color="auto" w:fill="auto"/>
            <w:noWrap/>
            <w:vAlign w:val="bottom"/>
            <w:hideMark/>
          </w:tcPr>
          <w:p w:rsidR="00834EB6" w:rsidRPr="00834EB6" w:rsidRDefault="00834EB6" w:rsidP="00834EB6">
            <w:pPr>
              <w:spacing w:after="0" w:line="240" w:lineRule="auto"/>
              <w:rPr>
                <w:rFonts w:ascii="Times New Roman" w:eastAsia="Times New Roman" w:hAnsi="Times New Roman" w:cs="Times New Roman"/>
                <w:i/>
                <w:iCs/>
                <w:sz w:val="24"/>
                <w:szCs w:val="24"/>
                <w:lang w:eastAsia="ru-RU"/>
              </w:rPr>
            </w:pPr>
          </w:p>
        </w:tc>
        <w:tc>
          <w:tcPr>
            <w:tcW w:w="1476" w:type="dxa"/>
            <w:tcBorders>
              <w:top w:val="nil"/>
              <w:left w:val="nil"/>
              <w:bottom w:val="nil"/>
              <w:right w:val="nil"/>
            </w:tcBorders>
            <w:shd w:val="clear" w:color="auto" w:fill="auto"/>
            <w:noWrap/>
            <w:vAlign w:val="bottom"/>
            <w:hideMark/>
          </w:tcPr>
          <w:p w:rsidR="00834EB6" w:rsidRPr="00834EB6" w:rsidRDefault="00834EB6" w:rsidP="00834EB6">
            <w:pPr>
              <w:spacing w:after="0" w:line="240" w:lineRule="auto"/>
              <w:rPr>
                <w:rFonts w:ascii="Times New Roman" w:eastAsia="Times New Roman" w:hAnsi="Times New Roman" w:cs="Times New Roman"/>
                <w:sz w:val="20"/>
                <w:szCs w:val="20"/>
                <w:lang w:eastAsia="ru-RU"/>
              </w:rPr>
            </w:pPr>
          </w:p>
        </w:tc>
        <w:tc>
          <w:tcPr>
            <w:tcW w:w="1502" w:type="dxa"/>
            <w:tcBorders>
              <w:top w:val="nil"/>
              <w:left w:val="nil"/>
              <w:bottom w:val="nil"/>
              <w:right w:val="nil"/>
            </w:tcBorders>
            <w:shd w:val="clear" w:color="auto" w:fill="auto"/>
            <w:noWrap/>
            <w:vAlign w:val="bottom"/>
            <w:hideMark/>
          </w:tcPr>
          <w:p w:rsidR="00834EB6" w:rsidRPr="00834EB6" w:rsidRDefault="00834EB6" w:rsidP="00834EB6">
            <w:pPr>
              <w:spacing w:after="0" w:line="240" w:lineRule="auto"/>
              <w:rPr>
                <w:rFonts w:ascii="Times New Roman" w:eastAsia="Times New Roman" w:hAnsi="Times New Roman" w:cs="Times New Roman"/>
                <w:sz w:val="20"/>
                <w:szCs w:val="20"/>
                <w:lang w:eastAsia="ru-RU"/>
              </w:rPr>
            </w:pPr>
          </w:p>
        </w:tc>
        <w:tc>
          <w:tcPr>
            <w:tcW w:w="896" w:type="dxa"/>
            <w:tcBorders>
              <w:top w:val="nil"/>
              <w:left w:val="nil"/>
              <w:bottom w:val="nil"/>
              <w:right w:val="nil"/>
            </w:tcBorders>
            <w:shd w:val="clear" w:color="auto" w:fill="auto"/>
            <w:noWrap/>
            <w:vAlign w:val="bottom"/>
            <w:hideMark/>
          </w:tcPr>
          <w:p w:rsidR="00834EB6" w:rsidRPr="00834EB6" w:rsidRDefault="00834EB6" w:rsidP="00834EB6">
            <w:pPr>
              <w:spacing w:after="0" w:line="240" w:lineRule="auto"/>
              <w:rPr>
                <w:rFonts w:ascii="Times New Roman" w:eastAsia="Times New Roman" w:hAnsi="Times New Roman" w:cs="Times New Roman"/>
                <w:sz w:val="20"/>
                <w:szCs w:val="20"/>
                <w:lang w:eastAsia="ru-RU"/>
              </w:rPr>
            </w:pPr>
          </w:p>
        </w:tc>
        <w:tc>
          <w:tcPr>
            <w:tcW w:w="684" w:type="dxa"/>
            <w:tcBorders>
              <w:top w:val="nil"/>
              <w:left w:val="nil"/>
              <w:bottom w:val="nil"/>
              <w:right w:val="nil"/>
            </w:tcBorders>
            <w:shd w:val="clear" w:color="auto" w:fill="auto"/>
            <w:noWrap/>
            <w:vAlign w:val="bottom"/>
            <w:hideMark/>
          </w:tcPr>
          <w:p w:rsidR="00834EB6" w:rsidRPr="00834EB6" w:rsidRDefault="00834EB6" w:rsidP="00834EB6">
            <w:pPr>
              <w:spacing w:after="0" w:line="240" w:lineRule="auto"/>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916" w:rsidRDefault="00452916">
      <w:pPr>
        <w:spacing w:after="0" w:line="240" w:lineRule="auto"/>
      </w:pPr>
      <w:r>
        <w:separator/>
      </w:r>
    </w:p>
  </w:endnote>
  <w:endnote w:type="continuationSeparator" w:id="0">
    <w:p w:rsidR="00452916" w:rsidRDefault="00452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C1092" w:rsidRDefault="000C1092">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C1092">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0C1092">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C1092">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C1092">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34EB6">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C1092">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34EB6">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916" w:rsidRDefault="00452916">
      <w:pPr>
        <w:spacing w:after="0" w:line="240" w:lineRule="auto"/>
      </w:pPr>
      <w:r>
        <w:separator/>
      </w:r>
    </w:p>
  </w:footnote>
  <w:footnote w:type="continuationSeparator" w:id="0">
    <w:p w:rsidR="00452916" w:rsidRDefault="00452916">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C1092" w:rsidRDefault="000C1092">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C1092" w:rsidRDefault="000C1092">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C1092" w:rsidRDefault="000C1092">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092"/>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2916"/>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34EB6"/>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60936797">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EE985-DF80-48B8-A80B-81DDF4023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953</Words>
  <Characters>5435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2026-05-19T14:04:00Z</dcterms:created>
  <dcterms:modified xsi:type="dcterms:W3CDTF">2026-05-19T14:04:00Z</dcterms:modified>
</cp:coreProperties>
</file>