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4FA4D4DD" wp14:editId="01870F3C">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22.09.2026 № 21.1-03/2026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29.09.2026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E0F8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lastRenderedPageBreak/>
              <w:t>1.</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Наименование объекта закупки</w:t>
            </w:r>
          </w:p>
        </w:tc>
        <w:tc>
          <w:tcPr>
            <w:tcW w:w="4692" w:type="dxa"/>
          </w:tcPr>
          <w:p w:rsidR="00C14573" w:rsidRPr="00F53E21" w:rsidRDefault="003D1995" w:rsidP="00F53E21">
            <w:pPr>
              <w:ind w:right="-1"/>
              <w:rPr>
                <w:rFonts w:ascii="Times New Roman" w:hAnsi="Times New Roman" w:cs="Times New Roman"/>
                <w:b/>
              </w:rPr>
            </w:pPr>
            <w:r w:rsidRPr="00F53E21">
              <w:rPr>
                <w:rFonts w:ascii="Times New Roman" w:hAnsi="Times New Roman" w:cs="Times New Roman"/>
                <w:b/>
              </w:rPr>
              <w:fldChar w:fldCharType="begin">
                <w:ffData>
                  <w:name w:val="Заголовок"/>
                  <w:enabled/>
                  <w:calcOnExit w:val="0"/>
                  <w:textInput>
                    <w:default w:val="Наименование"/>
                  </w:textInput>
                </w:ffData>
              </w:fldChar>
            </w:r>
            <w:bookmarkStart w:id="4" w:name="Заголовок"/>
            <w:r w:rsidRPr="00F53E21">
              <w:rPr>
                <w:rFonts w:ascii="Times New Roman" w:hAnsi="Times New Roman" w:cs="Times New Roman"/>
                <w:b/>
              </w:rPr>
              <w:instrText xml:space="preserve"> FORMTEXT </w:instrText>
            </w:r>
            <w:r w:rsidRPr="00F53E21">
              <w:rPr>
                <w:rFonts w:ascii="Times New Roman" w:hAnsi="Times New Roman" w:cs="Times New Roman"/>
                <w:b/>
              </w:rPr>
            </w:r>
            <w:r w:rsidRPr="00F53E21">
              <w:rPr>
                <w:rFonts w:ascii="Times New Roman" w:hAnsi="Times New Roman" w:cs="Times New Roman"/>
                <w:b/>
              </w:rPr>
              <w:fldChar w:fldCharType="separate"/>
            </w:r>
            <w:r w:rsidRPr="00F53E21">
              <w:rPr>
                <w:rFonts w:ascii="Times New Roman" w:hAnsi="Times New Roman" w:cs="Times New Roman"/>
                <w:b/>
              </w:rPr>
              <w:t>Поставка реагентов и расходных материалов для отделения лабораторной диагностики</w:t>
            </w:r>
            <w:r w:rsidRPr="00F53E21">
              <w:rPr>
                <w:rFonts w:ascii="Times New Roman" w:hAnsi="Times New Roman" w:cs="Times New Roman"/>
                <w:b/>
              </w:rPr>
              <w:fldChar w:fldCharType="end"/>
            </w:r>
            <w:bookmarkEnd w:id="4"/>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2.</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Место поставки товара, оказания услуг, выполнения работ</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СПБ, п. Песочный, ул. Ленинградская, дом 68, литера А</w:t>
            </w:r>
            <w:r w:rsidRPr="00F53E21">
              <w:rPr>
                <w:rFonts w:ascii="Times New Roman" w:hAnsi="Times New Roman" w:cs="Times New Roman"/>
                <w:noProof/>
              </w:rPr>
              <w:fldChar w:fldCharType="end"/>
            </w:r>
            <w:bookmarkEnd w:id="5"/>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3.</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Авансирование (</w:t>
            </w:r>
            <w:r w:rsidRPr="00F53E21">
              <w:rPr>
                <w:rFonts w:ascii="Times New Roman" w:hAnsi="Times New Roman" w:cs="Times New Roman"/>
                <w:i/>
              </w:rPr>
              <w:t>предусмотрено (____%)/ не предусмотрено)</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1a3677fa_7"/>
                  <w:enabled/>
                  <w:calcOnExit w:val="0"/>
                  <w:textInput>
                    <w:default w:val="3. Авансирование"/>
                  </w:textInput>
                </w:ffData>
              </w:fldChar>
            </w:r>
            <w:bookmarkStart w:id="6" w:name="Доп_1a3677fa_7"/>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не предусмотрено</w:t>
            </w:r>
            <w:r w:rsidRPr="00F53E21">
              <w:rPr>
                <w:rFonts w:ascii="Times New Roman" w:hAnsi="Times New Roman" w:cs="Times New Roman"/>
                <w:noProof/>
              </w:rPr>
              <w:fldChar w:fldCharType="end"/>
            </w:r>
            <w:bookmarkEnd w:id="6"/>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4.</w:t>
            </w:r>
          </w:p>
        </w:tc>
        <w:tc>
          <w:tcPr>
            <w:tcW w:w="10150" w:type="dxa"/>
          </w:tcPr>
          <w:p w:rsidR="00C14573" w:rsidRPr="00F53E21" w:rsidRDefault="00C14573" w:rsidP="005F1058">
            <w:pPr>
              <w:rPr>
                <w:rFonts w:ascii="Times New Roman" w:hAnsi="Times New Roman" w:cs="Times New Roman"/>
              </w:rPr>
            </w:pPr>
            <w:r w:rsidRPr="00F53E21">
              <w:rPr>
                <w:rFonts w:ascii="Times New Roman" w:hAnsi="Times New Roman" w:cs="Times New Roman"/>
                <w:bCs/>
                <w:shd w:val="clear" w:color="auto" w:fill="FFFFFF"/>
              </w:rPr>
              <w:t>Дата начала исполнения</w:t>
            </w:r>
            <w:r w:rsidRPr="00F53E21">
              <w:rPr>
                <w:rFonts w:ascii="Times New Roman" w:hAnsi="Times New Roman" w:cs="Times New Roman"/>
                <w:b/>
                <w:bCs/>
                <w:shd w:val="clear" w:color="auto" w:fill="FFFFFF"/>
              </w:rPr>
              <w:t xml:space="preserve"> </w:t>
            </w:r>
            <w:r w:rsidRPr="00F53E21">
              <w:rPr>
                <w:rFonts w:ascii="Times New Roman" w:hAnsi="Times New Roman" w:cs="Times New Roman"/>
              </w:rPr>
              <w:t>обязательств контрагентом</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с момента подписания Контракта</w:t>
            </w:r>
            <w:r w:rsidRPr="00F53E21">
              <w:rPr>
                <w:rFonts w:ascii="Times New Roman" w:hAnsi="Times New Roman" w:cs="Times New Roman"/>
                <w:noProof/>
              </w:rPr>
              <w:fldChar w:fldCharType="end"/>
            </w:r>
            <w:bookmarkEnd w:id="7"/>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5.</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 xml:space="preserve">Срок окончания исполнения обязательств контрагентом </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20.11.2026</w:t>
            </w:r>
            <w:r w:rsidRPr="00F53E21">
              <w:rPr>
                <w:rFonts w:ascii="Times New Roman" w:hAnsi="Times New Roman" w:cs="Times New Roman"/>
                <w:noProof/>
              </w:rPr>
              <w:fldChar w:fldCharType="end"/>
            </w:r>
            <w:bookmarkEnd w:id="8"/>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6.</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Периодичность выполнения работ, оказания услуг, количество партий поставляемого товаров</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-10 (десять).</w:t>
            </w:r>
            <w:r w:rsidRPr="00F53E21">
              <w:rPr>
                <w:rFonts w:ascii="Times New Roman" w:hAnsi="Times New Roman" w:cs="Times New Roman"/>
                <w:noProof/>
              </w:rPr>
              <w:fldChar w:fldCharType="end"/>
            </w:r>
            <w:bookmarkEnd w:id="9"/>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7.</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РУ</w:t>
            </w:r>
            <w:r w:rsidRPr="00F53E21">
              <w:rPr>
                <w:rFonts w:ascii="Times New Roman" w:hAnsi="Times New Roman" w:cs="Times New Roman"/>
                <w:noProof/>
              </w:rPr>
              <w:fldChar w:fldCharType="end"/>
            </w:r>
            <w:bookmarkEnd w:id="10"/>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8.</w:t>
            </w:r>
          </w:p>
        </w:tc>
        <w:tc>
          <w:tcPr>
            <w:tcW w:w="10150" w:type="dxa"/>
          </w:tcPr>
          <w:p w:rsidR="00C14573" w:rsidRPr="00F53E21" w:rsidRDefault="00C14573" w:rsidP="005F1058">
            <w:pPr>
              <w:rPr>
                <w:rFonts w:ascii="Times New Roman" w:hAnsi="Times New Roman" w:cs="Times New Roman"/>
              </w:rPr>
            </w:pPr>
            <w:r w:rsidRPr="00F53E21">
              <w:rPr>
                <w:rFonts w:ascii="Times New Roman" w:hAnsi="Times New Roman" w:cs="Times New Roman"/>
                <w:b/>
              </w:rPr>
              <w:t>Требования к гарантии качества товара, работы, услуги</w:t>
            </w:r>
            <w:r w:rsidRPr="00F53E21">
              <w:rPr>
                <w:rFonts w:ascii="Times New Roman" w:hAnsi="Times New Roman" w:cs="Times New Roman"/>
              </w:rPr>
              <w:t xml:space="preserve"> </w:t>
            </w:r>
            <w:r w:rsidRPr="00F53E21">
              <w:rPr>
                <w:rFonts w:ascii="Times New Roman" w:hAnsi="Times New Roman" w:cs="Times New Roman"/>
                <w:i/>
              </w:rPr>
              <w:t>(да/нет)</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c4672d1c_d"/>
                  <w:enabled/>
                  <w:calcOnExit w:val="0"/>
                  <w:textInput>
                    <w:default w:val="8. Требования к гарантии качества"/>
                  </w:textInput>
                </w:ffData>
              </w:fldChar>
            </w:r>
            <w:bookmarkStart w:id="11" w:name="Доп_c4672d1c_d"/>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да</w:t>
            </w:r>
            <w:r w:rsidRPr="00F53E21">
              <w:rPr>
                <w:rFonts w:ascii="Times New Roman" w:hAnsi="Times New Roman" w:cs="Times New Roman"/>
                <w:noProof/>
              </w:rPr>
              <w:fldChar w:fldCharType="end"/>
            </w:r>
            <w:bookmarkEnd w:id="11"/>
          </w:p>
        </w:tc>
      </w:tr>
      <w:tr w:rsidR="00C14573" w:rsidRPr="00F53E21" w:rsidTr="00C14573">
        <w:tc>
          <w:tcPr>
            <w:tcW w:w="0" w:type="auto"/>
          </w:tcPr>
          <w:p w:rsidR="00C14573" w:rsidRPr="00F53E21" w:rsidRDefault="00C14573" w:rsidP="005F1058">
            <w:pPr>
              <w:ind w:right="-1"/>
              <w:rPr>
                <w:rFonts w:ascii="Times New Roman" w:hAnsi="Times New Roman" w:cs="Times New Roman"/>
                <w:lang w:val="en-US"/>
              </w:rPr>
            </w:pPr>
            <w:r w:rsidRPr="00F53E21">
              <w:rPr>
                <w:rFonts w:ascii="Times New Roman" w:hAnsi="Times New Roman" w:cs="Times New Roman"/>
                <w:lang w:val="en-US"/>
              </w:rPr>
              <w:t>8.1.</w:t>
            </w:r>
          </w:p>
        </w:tc>
        <w:tc>
          <w:tcPr>
            <w:tcW w:w="10150" w:type="dxa"/>
          </w:tcPr>
          <w:p w:rsidR="00C14573" w:rsidRPr="00F53E21" w:rsidRDefault="00C14573" w:rsidP="005F1058">
            <w:pPr>
              <w:rPr>
                <w:rFonts w:ascii="Times New Roman" w:hAnsi="Times New Roman" w:cs="Times New Roman"/>
              </w:rPr>
            </w:pPr>
            <w:r w:rsidRPr="00F53E21">
              <w:rPr>
                <w:rFonts w:ascii="Times New Roman" w:hAnsi="Times New Roman" w:cs="Times New Roman"/>
                <w:bCs/>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53E21">
              <w:rPr>
                <w:rFonts w:ascii="Times New Roman" w:hAnsi="Times New Roman" w:cs="Times New Roman"/>
                <w:b/>
                <w:bCs/>
                <w:i/>
                <w:shd w:val="clear" w:color="auto" w:fill="FFFFFF"/>
              </w:rPr>
              <w:t>ДА</w:t>
            </w:r>
            <w:r w:rsidRPr="00F53E21">
              <w:rPr>
                <w:rFonts w:ascii="Times New Roman" w:hAnsi="Times New Roman" w:cs="Times New Roman"/>
                <w:bCs/>
                <w:shd w:val="clear" w:color="auto" w:fill="FFFFFF"/>
              </w:rPr>
              <w:t>)</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 xml:space="preserve">Остаточный срок годности на момент поставки Указан в пункте 13 по каждой позиции </w:t>
            </w:r>
            <w:r w:rsidRPr="00F53E21">
              <w:rPr>
                <w:rFonts w:ascii="Times New Roman" w:hAnsi="Times New Roman" w:cs="Times New Roman"/>
                <w:noProof/>
              </w:rPr>
              <w:fldChar w:fldCharType="end"/>
            </w:r>
            <w:bookmarkEnd w:id="12"/>
          </w:p>
        </w:tc>
      </w:tr>
      <w:tr w:rsidR="00C14573" w:rsidRPr="00F53E21" w:rsidTr="00C14573">
        <w:tc>
          <w:tcPr>
            <w:tcW w:w="0" w:type="auto"/>
          </w:tcPr>
          <w:p w:rsidR="00C14573" w:rsidRPr="00F53E21" w:rsidRDefault="00C14573" w:rsidP="005F1058">
            <w:pPr>
              <w:ind w:right="-1"/>
              <w:rPr>
                <w:rFonts w:ascii="Times New Roman" w:hAnsi="Times New Roman" w:cs="Times New Roman"/>
                <w:lang w:val="en-US"/>
              </w:rPr>
            </w:pPr>
            <w:r w:rsidRPr="00F53E21">
              <w:rPr>
                <w:rFonts w:ascii="Times New Roman" w:hAnsi="Times New Roman" w:cs="Times New Roman"/>
                <w:lang w:val="en-US"/>
              </w:rPr>
              <w:t>8.2.</w:t>
            </w:r>
          </w:p>
        </w:tc>
        <w:tc>
          <w:tcPr>
            <w:tcW w:w="10150" w:type="dxa"/>
          </w:tcPr>
          <w:p w:rsidR="00C14573" w:rsidRPr="00F53E21" w:rsidRDefault="00C14573" w:rsidP="005F1058">
            <w:pPr>
              <w:rPr>
                <w:rFonts w:ascii="Times New Roman" w:hAnsi="Times New Roman" w:cs="Times New Roman"/>
              </w:rPr>
            </w:pPr>
            <w:r w:rsidRPr="00F53E21">
              <w:rPr>
                <w:rFonts w:ascii="Times New Roman" w:hAnsi="Times New Roman" w:cs="Times New Roman"/>
              </w:rPr>
              <w:t>Размер обеспечения гарантийных обязательств</w:t>
            </w:r>
            <w:r w:rsidRPr="00F53E21">
              <w:rPr>
                <w:rFonts w:ascii="Times New Roman" w:hAnsi="Times New Roman" w:cs="Times New Roman"/>
              </w:rPr>
              <w:br/>
              <w:t xml:space="preserve"> </w:t>
            </w:r>
            <w:r w:rsidRPr="00F53E21">
              <w:rPr>
                <w:rFonts w:ascii="Times New Roman" w:hAnsi="Times New Roman" w:cs="Times New Roman"/>
                <w:i/>
              </w:rPr>
              <w:t>(до 10% НМЦК)</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нет</w:t>
            </w:r>
            <w:r w:rsidRPr="00F53E21">
              <w:rPr>
                <w:rFonts w:ascii="Times New Roman" w:hAnsi="Times New Roman" w:cs="Times New Roman"/>
                <w:noProof/>
              </w:rPr>
              <w:fldChar w:fldCharType="end"/>
            </w:r>
            <w:bookmarkEnd w:id="13"/>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9.</w:t>
            </w:r>
          </w:p>
        </w:tc>
        <w:tc>
          <w:tcPr>
            <w:tcW w:w="10150" w:type="dxa"/>
          </w:tcPr>
          <w:p w:rsidR="00C14573" w:rsidRPr="00F53E21" w:rsidRDefault="00C14573" w:rsidP="005F1058">
            <w:pPr>
              <w:ind w:right="-1"/>
              <w:rPr>
                <w:rFonts w:ascii="Times New Roman" w:hAnsi="Times New Roman" w:cs="Times New Roman"/>
                <w:b/>
              </w:rPr>
            </w:pPr>
            <w:r w:rsidRPr="00F53E21">
              <w:rPr>
                <w:rFonts w:ascii="Times New Roman" w:hAnsi="Times New Roman" w:cs="Times New Roman"/>
                <w:b/>
              </w:rPr>
              <w:t>Преимущества, требования к участникам, нац.режим</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да</w:t>
            </w:r>
            <w:r w:rsidRPr="00F53E21">
              <w:rPr>
                <w:rFonts w:ascii="Times New Roman" w:hAnsi="Times New Roman" w:cs="Times New Roman"/>
                <w:noProof/>
              </w:rPr>
              <w:fldChar w:fldCharType="end"/>
            </w:r>
            <w:bookmarkEnd w:id="14"/>
          </w:p>
        </w:tc>
      </w:tr>
      <w:tr w:rsidR="00C14573" w:rsidRPr="00F53E21" w:rsidTr="00C14573">
        <w:tc>
          <w:tcPr>
            <w:tcW w:w="0" w:type="auto"/>
          </w:tcPr>
          <w:p w:rsidR="00C14573" w:rsidRPr="00F53E21" w:rsidRDefault="00C14573" w:rsidP="005F1058">
            <w:pPr>
              <w:ind w:right="-1"/>
              <w:rPr>
                <w:rFonts w:ascii="Times New Roman" w:hAnsi="Times New Roman" w:cs="Times New Roman"/>
                <w:lang w:val="en-US"/>
              </w:rPr>
            </w:pPr>
            <w:r w:rsidRPr="00F53E21">
              <w:rPr>
                <w:rFonts w:ascii="Times New Roman" w:hAnsi="Times New Roman" w:cs="Times New Roman"/>
                <w:lang w:val="en-US"/>
              </w:rPr>
              <w:t>9.1.</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Преимущества (СМП, Инвалиды, УИС)</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25ff50e0_c"/>
                  <w:enabled/>
                  <w:calcOnExit w:val="0"/>
                  <w:textInput>
                    <w:default w:val="9.1. Преимущества (СМП, Инвалиды, УИС)"/>
                  </w:textInput>
                </w:ffData>
              </w:fldChar>
            </w:r>
            <w:bookmarkStart w:id="15" w:name="Доп_25ff50e0_c"/>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смп</w:t>
            </w:r>
            <w:r w:rsidRPr="00F53E21">
              <w:rPr>
                <w:rFonts w:ascii="Times New Roman" w:hAnsi="Times New Roman" w:cs="Times New Roman"/>
                <w:noProof/>
              </w:rPr>
              <w:fldChar w:fldCharType="end"/>
            </w:r>
            <w:bookmarkEnd w:id="15"/>
          </w:p>
        </w:tc>
      </w:tr>
      <w:tr w:rsidR="00C14573" w:rsidRPr="00F53E21" w:rsidTr="00C14573">
        <w:trPr>
          <w:trHeight w:val="848"/>
        </w:trPr>
        <w:tc>
          <w:tcPr>
            <w:tcW w:w="0" w:type="auto"/>
          </w:tcPr>
          <w:p w:rsidR="00C14573" w:rsidRPr="00F53E21" w:rsidRDefault="00C14573" w:rsidP="005F1058">
            <w:pPr>
              <w:ind w:right="-1"/>
              <w:rPr>
                <w:rFonts w:ascii="Times New Roman" w:hAnsi="Times New Roman" w:cs="Times New Roman"/>
                <w:lang w:val="en-US"/>
              </w:rPr>
            </w:pPr>
            <w:r w:rsidRPr="00F53E21">
              <w:rPr>
                <w:rFonts w:ascii="Times New Roman" w:hAnsi="Times New Roman" w:cs="Times New Roman"/>
                <w:lang w:val="en-US"/>
              </w:rPr>
              <w:t>9.2.</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bCs/>
                <w:shd w:val="clear" w:color="auto" w:fill="FFFFFF"/>
              </w:rPr>
              <w:t xml:space="preserve">Требования к участникам </w:t>
            </w:r>
            <w:r w:rsidRPr="00F53E21">
              <w:rPr>
                <w:rFonts w:ascii="Times New Roman" w:hAnsi="Times New Roman" w:cs="Times New Roman"/>
                <w:bCs/>
                <w:i/>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F53E21" w:rsidRDefault="002F29AE"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07f2a8a6_a"/>
                  <w:enabled/>
                  <w:calcOnExit w:val="0"/>
                  <w:textInput>
                    <w:default w:val="9.2. Требования к участникам"/>
                  </w:textInput>
                </w:ffData>
              </w:fldChar>
            </w:r>
            <w:bookmarkStart w:id="16" w:name="Доп_07f2a8a6_a"/>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нет</w:t>
            </w:r>
            <w:r w:rsidRPr="00F53E21">
              <w:rPr>
                <w:rFonts w:ascii="Times New Roman" w:hAnsi="Times New Roman" w:cs="Times New Roman"/>
                <w:noProof/>
              </w:rPr>
              <w:fldChar w:fldCharType="end"/>
            </w:r>
            <w:bookmarkEnd w:id="16"/>
          </w:p>
        </w:tc>
      </w:tr>
      <w:tr w:rsidR="00C14573" w:rsidRPr="00F53E21" w:rsidTr="00C14573">
        <w:tc>
          <w:tcPr>
            <w:tcW w:w="0" w:type="auto"/>
          </w:tcPr>
          <w:p w:rsidR="00C14573" w:rsidRPr="00F53E21" w:rsidRDefault="00C14573" w:rsidP="005F1058">
            <w:pPr>
              <w:ind w:right="-1"/>
              <w:rPr>
                <w:rFonts w:ascii="Times New Roman" w:hAnsi="Times New Roman" w:cs="Times New Roman"/>
                <w:lang w:val="en-US"/>
              </w:rPr>
            </w:pPr>
            <w:r w:rsidRPr="00F53E21">
              <w:rPr>
                <w:rFonts w:ascii="Times New Roman" w:hAnsi="Times New Roman" w:cs="Times New Roman"/>
                <w:lang w:val="en-US"/>
              </w:rPr>
              <w:t>9.3.</w:t>
            </w:r>
          </w:p>
        </w:tc>
        <w:tc>
          <w:tcPr>
            <w:tcW w:w="10150" w:type="dxa"/>
          </w:tcPr>
          <w:p w:rsidR="00D155B7" w:rsidRPr="00F53E21" w:rsidRDefault="00D155B7" w:rsidP="005F1058">
            <w:pPr>
              <w:ind w:right="-1"/>
              <w:rPr>
                <w:rFonts w:ascii="Times New Roman" w:hAnsi="Times New Roman" w:cs="Times New Roman"/>
                <w:color w:val="000000"/>
              </w:rPr>
            </w:pPr>
            <w:r w:rsidRPr="00F53E21">
              <w:rPr>
                <w:rFonts w:ascii="Times New Roman" w:eastAsia="Times New Roman" w:hAnsi="Times New Roman" w:cs="Times New Roman"/>
                <w:lang w:eastAsia="ru-RU"/>
              </w:rPr>
              <w:t>Запреты, ограничения, преимущества по статье 14 Закона</w:t>
            </w:r>
            <w:r w:rsidRPr="00F53E21">
              <w:rPr>
                <w:rFonts w:ascii="Times New Roman" w:hAnsi="Times New Roman" w:cs="Times New Roman"/>
                <w:color w:val="000000"/>
              </w:rPr>
              <w:t xml:space="preserve"> </w:t>
            </w:r>
          </w:p>
          <w:p w:rsidR="00C14573" w:rsidRPr="00F53E21" w:rsidRDefault="00C14573" w:rsidP="005F1058">
            <w:pPr>
              <w:ind w:right="-1"/>
              <w:rPr>
                <w:rFonts w:ascii="Times New Roman" w:hAnsi="Times New Roman" w:cs="Times New Roman"/>
              </w:rPr>
            </w:pPr>
            <w:r w:rsidRPr="00F53E21">
              <w:rPr>
                <w:rFonts w:ascii="Times New Roman" w:hAnsi="Times New Roman" w:cs="Times New Roman"/>
                <w:color w:val="000000"/>
              </w:rPr>
              <w:t>№ 44-ФЗ</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ПП РФ от 23.12.2024 № 1875 – преимущество</w:t>
            </w:r>
            <w:r w:rsidRPr="00F53E21">
              <w:rPr>
                <w:rFonts w:ascii="Times New Roman" w:hAnsi="Times New Roman" w:cs="Times New Roman"/>
                <w:noProof/>
              </w:rPr>
              <w:fldChar w:fldCharType="end"/>
            </w:r>
            <w:bookmarkEnd w:id="17"/>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10.</w:t>
            </w:r>
          </w:p>
        </w:tc>
        <w:tc>
          <w:tcPr>
            <w:tcW w:w="10150" w:type="dxa"/>
          </w:tcPr>
          <w:p w:rsidR="00C14573" w:rsidRPr="00F53E21" w:rsidRDefault="00C14573" w:rsidP="005F1058">
            <w:pPr>
              <w:ind w:right="-1"/>
              <w:rPr>
                <w:rFonts w:ascii="Times New Roman" w:hAnsi="Times New Roman" w:cs="Times New Roman"/>
                <w:bCs/>
                <w:shd w:val="clear" w:color="auto" w:fill="FFFFFF"/>
              </w:rPr>
            </w:pPr>
            <w:r w:rsidRPr="00F53E21">
              <w:rPr>
                <w:rFonts w:ascii="Times New Roman" w:hAnsi="Times New Roman" w:cs="Times New Roman"/>
                <w:bCs/>
                <w:shd w:val="clear" w:color="auto" w:fill="FFFFFF"/>
              </w:rPr>
              <w:t xml:space="preserve">Дополнительные требования к участникам </w:t>
            </w:r>
            <w:r w:rsidRPr="00F53E21">
              <w:rPr>
                <w:rFonts w:ascii="Times New Roman" w:hAnsi="Times New Roman" w:cs="Times New Roman"/>
                <w:bCs/>
                <w:shd w:val="clear" w:color="auto" w:fill="FFFFFF"/>
              </w:rPr>
              <w:br/>
            </w:r>
            <w:r w:rsidRPr="00F53E21">
              <w:rPr>
                <w:rFonts w:ascii="Times New Roman" w:hAnsi="Times New Roman" w:cs="Times New Roman"/>
                <w:bCs/>
                <w:i/>
                <w:shd w:val="clear" w:color="auto" w:fill="FFFFFF"/>
              </w:rPr>
              <w:t>(при наличии ПП № 2571)</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нет</w:t>
            </w:r>
            <w:r w:rsidRPr="00F53E21">
              <w:rPr>
                <w:rFonts w:ascii="Times New Roman" w:hAnsi="Times New Roman" w:cs="Times New Roman"/>
                <w:noProof/>
              </w:rPr>
              <w:fldChar w:fldCharType="end"/>
            </w:r>
            <w:bookmarkEnd w:id="18"/>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11.</w:t>
            </w:r>
          </w:p>
        </w:tc>
        <w:tc>
          <w:tcPr>
            <w:tcW w:w="10150" w:type="dxa"/>
          </w:tcPr>
          <w:p w:rsidR="00C14573" w:rsidRPr="00F53E21" w:rsidRDefault="00C14573" w:rsidP="005F1058">
            <w:pPr>
              <w:rPr>
                <w:rFonts w:ascii="Times New Roman" w:hAnsi="Times New Roman" w:cs="Times New Roman"/>
              </w:rPr>
            </w:pPr>
            <w:r w:rsidRPr="00F53E21">
              <w:rPr>
                <w:rFonts w:ascii="Times New Roman" w:hAnsi="Times New Roman" w:cs="Times New Roman"/>
              </w:rPr>
              <w:t>Страна происхождения (указывается участником в заявке, коммерческом предложении)</w:t>
            </w:r>
          </w:p>
        </w:tc>
        <w:tc>
          <w:tcPr>
            <w:tcW w:w="4692" w:type="dxa"/>
          </w:tcPr>
          <w:p w:rsidR="00C14573" w:rsidRPr="00F53E21" w:rsidRDefault="00C14573" w:rsidP="00F53E21">
            <w:pPr>
              <w:ind w:right="-1"/>
              <w:rPr>
                <w:rFonts w:ascii="Times New Roman" w:hAnsi="Times New Roman" w:cs="Times New Roman"/>
                <w:noProof/>
              </w:rPr>
            </w:pPr>
            <w:r w:rsidRPr="00F53E21">
              <w:rPr>
                <w:rFonts w:ascii="Times New Roman" w:hAnsi="Times New Roman" w:cs="Times New Roman"/>
                <w:noProof/>
              </w:rPr>
              <w:fldChar w:fldCharType="begin">
                <w:ffData>
                  <w:name w:val="Доп_1d3a4d27_2"/>
                  <w:enabled/>
                  <w:calcOnExit w:val="0"/>
                  <w:textInput>
                    <w:default w:val="11. Страна происхождения"/>
                  </w:textInput>
                </w:ffData>
              </w:fldChar>
            </w:r>
            <w:bookmarkStart w:id="19" w:name="Доп_1d3a4d27_2"/>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Указаны в пункте 13</w:t>
            </w:r>
            <w:r w:rsidRPr="00F53E21">
              <w:rPr>
                <w:rFonts w:ascii="Times New Roman" w:hAnsi="Times New Roman" w:cs="Times New Roman"/>
                <w:noProof/>
              </w:rPr>
              <w:fldChar w:fldCharType="end"/>
            </w:r>
            <w:bookmarkEnd w:id="19"/>
          </w:p>
        </w:tc>
      </w:tr>
      <w:tr w:rsidR="00C14573" w:rsidRPr="00F53E21" w:rsidTr="00C14573">
        <w:tc>
          <w:tcPr>
            <w:tcW w:w="0" w:type="auto"/>
          </w:tcPr>
          <w:p w:rsidR="00C14573" w:rsidRPr="00F53E21" w:rsidRDefault="00C14573" w:rsidP="005F1058">
            <w:pPr>
              <w:ind w:right="-1"/>
              <w:rPr>
                <w:rFonts w:ascii="Times New Roman" w:hAnsi="Times New Roman" w:cs="Times New Roman"/>
                <w:b/>
                <w:lang w:val="en-US"/>
              </w:rPr>
            </w:pPr>
            <w:r w:rsidRPr="00F53E21">
              <w:rPr>
                <w:rFonts w:ascii="Times New Roman" w:hAnsi="Times New Roman" w:cs="Times New Roman"/>
                <w:b/>
                <w:lang w:val="en-US"/>
              </w:rPr>
              <w:t>12.</w:t>
            </w:r>
          </w:p>
        </w:tc>
        <w:tc>
          <w:tcPr>
            <w:tcW w:w="10150" w:type="dxa"/>
          </w:tcPr>
          <w:p w:rsidR="00C14573" w:rsidRPr="00F53E21" w:rsidRDefault="00C14573" w:rsidP="005F1058">
            <w:pPr>
              <w:ind w:right="-1"/>
              <w:rPr>
                <w:rFonts w:ascii="Times New Roman" w:hAnsi="Times New Roman" w:cs="Times New Roman"/>
              </w:rPr>
            </w:pPr>
            <w:r w:rsidRPr="00F53E21">
              <w:rPr>
                <w:rFonts w:ascii="Times New Roman" w:hAnsi="Times New Roman" w:cs="Times New Roman"/>
              </w:rPr>
              <w:t>Количество и единица измерения объекта закупки</w:t>
            </w:r>
          </w:p>
        </w:tc>
        <w:tc>
          <w:tcPr>
            <w:tcW w:w="4692" w:type="dxa"/>
          </w:tcPr>
          <w:p w:rsidR="00C14573" w:rsidRPr="00F53E21" w:rsidRDefault="00C14573" w:rsidP="005F1058">
            <w:pPr>
              <w:ind w:right="-1"/>
              <w:jc w:val="both"/>
              <w:rPr>
                <w:rFonts w:ascii="Times New Roman" w:hAnsi="Times New Roman" w:cs="Times New Roman"/>
                <w:noProof/>
              </w:rPr>
            </w:pPr>
            <w:r w:rsidRPr="00F53E21">
              <w:rPr>
                <w:rFonts w:ascii="Times New Roman" w:hAnsi="Times New Roman" w:cs="Times New Roman"/>
                <w:noProof/>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53E21">
              <w:rPr>
                <w:rFonts w:ascii="Times New Roman" w:hAnsi="Times New Roman" w:cs="Times New Roman"/>
                <w:noProof/>
              </w:rPr>
              <w:instrText xml:space="preserve"> FORMTEXT </w:instrText>
            </w:r>
            <w:r w:rsidRPr="00F53E21">
              <w:rPr>
                <w:rFonts w:ascii="Times New Roman" w:hAnsi="Times New Roman" w:cs="Times New Roman"/>
                <w:noProof/>
              </w:rPr>
            </w:r>
            <w:r w:rsidRPr="00F53E21">
              <w:rPr>
                <w:rFonts w:ascii="Times New Roman" w:hAnsi="Times New Roman" w:cs="Times New Roman"/>
                <w:noProof/>
              </w:rPr>
              <w:fldChar w:fldCharType="separate"/>
            </w:r>
            <w:r w:rsidRPr="00F53E21">
              <w:rPr>
                <w:rFonts w:ascii="Times New Roman" w:hAnsi="Times New Roman" w:cs="Times New Roman"/>
                <w:noProof/>
              </w:rPr>
              <w:t>Указаны в пункте 13</w:t>
            </w:r>
            <w:r w:rsidRPr="00F53E21">
              <w:rPr>
                <w:rFonts w:ascii="Times New Roman" w:hAnsi="Times New Roman" w:cs="Times New Roman"/>
                <w:noProof/>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F53E21" w:rsidRPr="00F53E21" w:rsidRDefault="00F53E21" w:rsidP="00F53E21">
      <w:pPr>
        <w:widowControl w:val="0"/>
        <w:spacing w:after="0"/>
        <w:jc w:val="center"/>
        <w:rPr>
          <w:rFonts w:ascii="Times New Roman" w:eastAsia="Courier New" w:hAnsi="Times New Roman" w:cs="Times New Roman"/>
          <w:b/>
        </w:rPr>
      </w:pPr>
      <w:r w:rsidRPr="00F53E21">
        <w:rPr>
          <w:rFonts w:ascii="Times New Roman" w:hAnsi="Times New Roman"/>
          <w:b/>
          <w:sz w:val="24"/>
          <w:szCs w:val="26"/>
        </w:rPr>
        <w:t>13.Описание</w:t>
      </w:r>
      <w:r w:rsidRPr="00F53E21">
        <w:rPr>
          <w:rFonts w:ascii="Times New Roman" w:hAnsi="Times New Roman"/>
          <w:sz w:val="24"/>
          <w:szCs w:val="26"/>
        </w:rPr>
        <w:t xml:space="preserve"> </w:t>
      </w:r>
      <w:r w:rsidRPr="00F53E21">
        <w:rPr>
          <w:rFonts w:ascii="Times New Roman" w:hAnsi="Times New Roman"/>
          <w:b/>
          <w:sz w:val="24"/>
          <w:szCs w:val="26"/>
        </w:rPr>
        <w:t>объекта закупки</w:t>
      </w:r>
    </w:p>
    <w:p w:rsidR="00C14573" w:rsidRDefault="00C14573" w:rsidP="00F53E21">
      <w:pPr>
        <w:ind w:right="-1"/>
        <w:rPr>
          <w:rFonts w:ascii="Times New Roman" w:hAnsi="Times New Roman" w:cs="Times New Roman"/>
          <w:b/>
          <w:sz w:val="28"/>
          <w:szCs w:val="28"/>
        </w:rPr>
      </w:pPr>
    </w:p>
    <w:p w:rsidR="00F53E21" w:rsidRDefault="00F53E21" w:rsidP="00F53E21">
      <w:pPr>
        <w:ind w:right="-1"/>
        <w:rPr>
          <w:rFonts w:ascii="Times New Roman" w:hAnsi="Times New Roman" w:cs="Times New Roman"/>
          <w:b/>
          <w:sz w:val="28"/>
          <w:szCs w:val="28"/>
        </w:rPr>
        <w:sectPr w:rsidR="00F53E21" w:rsidSect="004725AB">
          <w:headerReference w:type="first" r:id="rId16"/>
          <w:footerReference w:type="first" r:id="rId17"/>
          <w:pgSz w:w="16838" w:h="11906" w:orient="landscape"/>
          <w:pgMar w:top="568" w:right="567" w:bottom="1701" w:left="992" w:header="567" w:footer="567" w:gutter="0"/>
          <w:cols w:space="708"/>
          <w:titlePg/>
          <w:docGrid w:linePitch="360"/>
        </w:sectPr>
      </w:pPr>
    </w:p>
    <w:tbl>
      <w:tblPr>
        <w:tblpPr w:leftFromText="180" w:rightFromText="180" w:horzAnchor="page" w:tblpX="431" w:tblpY="-1695"/>
        <w:tblW w:w="16019" w:type="dxa"/>
        <w:tblLayout w:type="fixed"/>
        <w:tblLook w:val="04A0" w:firstRow="1" w:lastRow="0" w:firstColumn="1" w:lastColumn="0" w:noHBand="0" w:noVBand="1"/>
      </w:tblPr>
      <w:tblGrid>
        <w:gridCol w:w="392"/>
        <w:gridCol w:w="1417"/>
        <w:gridCol w:w="993"/>
        <w:gridCol w:w="2126"/>
        <w:gridCol w:w="1984"/>
        <w:gridCol w:w="1134"/>
        <w:gridCol w:w="1701"/>
        <w:gridCol w:w="1701"/>
        <w:gridCol w:w="709"/>
        <w:gridCol w:w="709"/>
        <w:gridCol w:w="850"/>
        <w:gridCol w:w="851"/>
        <w:gridCol w:w="709"/>
        <w:gridCol w:w="743"/>
      </w:tblGrid>
      <w:tr w:rsidR="00A62D9C" w:rsidRPr="00BA1CA7" w:rsidTr="00EE0EF3">
        <w:trPr>
          <w:trHeight w:val="483"/>
        </w:trPr>
        <w:tc>
          <w:tcPr>
            <w:tcW w:w="392" w:type="dxa"/>
            <w:tcBorders>
              <w:top w:val="single" w:sz="8" w:space="0" w:color="auto"/>
              <w:left w:val="single" w:sz="8" w:space="0" w:color="auto"/>
              <w:bottom w:val="single" w:sz="8" w:space="0" w:color="auto"/>
              <w:right w:val="single" w:sz="8" w:space="0" w:color="auto"/>
            </w:tcBorders>
            <w:shd w:val="clear" w:color="auto" w:fill="auto"/>
            <w:vAlign w:val="center"/>
            <w:hideMark/>
          </w:tcPr>
          <w:bookmarkEnd w:id="0"/>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 п/п</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Наименование товара</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Код позиции</w:t>
            </w:r>
          </w:p>
        </w:tc>
        <w:tc>
          <w:tcPr>
            <w:tcW w:w="2126" w:type="dxa"/>
            <w:tcBorders>
              <w:top w:val="single" w:sz="8" w:space="0" w:color="auto"/>
              <w:left w:val="nil"/>
              <w:bottom w:val="single" w:sz="4"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Наименование характеристики</w:t>
            </w:r>
          </w:p>
        </w:tc>
        <w:tc>
          <w:tcPr>
            <w:tcW w:w="1984" w:type="dxa"/>
            <w:tcBorders>
              <w:top w:val="single" w:sz="8" w:space="0" w:color="auto"/>
              <w:left w:val="nil"/>
              <w:bottom w:val="single" w:sz="4"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Значение характеристики</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Ед. изм. характеристики</w:t>
            </w: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Инструкция заказчика</w:t>
            </w: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BA1CA7" w:rsidP="00EE0EF3">
            <w:pPr>
              <w:pStyle w:val="af7"/>
              <w:jc w:val="center"/>
              <w:rPr>
                <w:rFonts w:ascii="Times New Roman" w:hAnsi="Times New Roman"/>
                <w:b/>
                <w:sz w:val="14"/>
                <w:szCs w:val="14"/>
              </w:rPr>
            </w:pPr>
          </w:p>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Обоснование</w:t>
            </w:r>
          </w:p>
        </w:tc>
        <w:tc>
          <w:tcPr>
            <w:tcW w:w="709"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Ед. изм.</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Кол-во</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Страна происхождения товара</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Ставка НДС%</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Цена за ед. без НДС</w:t>
            </w:r>
          </w:p>
        </w:tc>
        <w:tc>
          <w:tcPr>
            <w:tcW w:w="743" w:type="dxa"/>
            <w:tcBorders>
              <w:top w:val="single" w:sz="8" w:space="0" w:color="auto"/>
              <w:left w:val="nil"/>
              <w:bottom w:val="single" w:sz="8" w:space="0" w:color="auto"/>
              <w:right w:val="single" w:sz="8" w:space="0" w:color="auto"/>
            </w:tcBorders>
            <w:shd w:val="clear" w:color="auto" w:fill="auto"/>
            <w:vAlign w:val="center"/>
            <w:hideMark/>
          </w:tcPr>
          <w:p w:rsidR="00BA1CA7" w:rsidRPr="00BA1CA7" w:rsidRDefault="00BA1CA7" w:rsidP="00EE0EF3">
            <w:pPr>
              <w:pStyle w:val="af7"/>
              <w:jc w:val="center"/>
              <w:rPr>
                <w:rFonts w:ascii="Times New Roman" w:hAnsi="Times New Roman"/>
                <w:b/>
                <w:sz w:val="14"/>
                <w:szCs w:val="14"/>
              </w:rPr>
            </w:pPr>
            <w:r w:rsidRPr="00BA1CA7">
              <w:rPr>
                <w:rFonts w:ascii="Times New Roman" w:hAnsi="Times New Roman"/>
                <w:b/>
                <w:sz w:val="14"/>
                <w:szCs w:val="14"/>
              </w:rPr>
              <w:t>Сумма без НДС</w:t>
            </w:r>
          </w:p>
        </w:tc>
      </w:tr>
      <w:tr w:rsidR="00A62D9C" w:rsidRPr="00BA1CA7" w:rsidTr="00EE0EF3">
        <w:trPr>
          <w:trHeight w:val="43"/>
        </w:trPr>
        <w:tc>
          <w:tcPr>
            <w:tcW w:w="392" w:type="dxa"/>
            <w:vMerge w:val="restart"/>
            <w:tcBorders>
              <w:top w:val="nil"/>
              <w:left w:val="single" w:sz="8"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1417" w:type="dxa"/>
            <w:vMerge w:val="restart"/>
            <w:tcBorders>
              <w:top w:val="nil"/>
              <w:left w:val="single" w:sz="8"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Множественные аналиты газов крови/гемоксиметрия/электролиты ИВД, калибратор</w:t>
            </w:r>
          </w:p>
          <w:p w:rsidR="00BA1CA7" w:rsidRPr="00BA1CA7" w:rsidRDefault="00BA1CA7" w:rsidP="00EE0EF3">
            <w:pPr>
              <w:pStyle w:val="af7"/>
              <w:jc w:val="center"/>
              <w:rPr>
                <w:rFonts w:ascii="Times New Roman" w:hAnsi="Times New Roman"/>
                <w:sz w:val="14"/>
                <w:szCs w:val="14"/>
              </w:rPr>
            </w:pPr>
          </w:p>
        </w:tc>
        <w:tc>
          <w:tcPr>
            <w:tcW w:w="993" w:type="dxa"/>
            <w:vMerge w:val="restart"/>
            <w:tcBorders>
              <w:top w:val="nil"/>
              <w:left w:val="single" w:sz="8" w:space="0" w:color="auto"/>
              <w:bottom w:val="single" w:sz="8" w:space="0" w:color="000000"/>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Style w:val="af9"/>
                <w:rFonts w:ascii="Times New Roman" w:hAnsi="Times New Roman"/>
                <w:b w:val="0"/>
                <w:color w:val="0F1115"/>
                <w:sz w:val="14"/>
                <w:szCs w:val="14"/>
                <w:shd w:val="clear" w:color="auto" w:fill="FFFFFF"/>
              </w:rPr>
              <w:t>21.20.23.110-00011680*</w:t>
            </w:r>
          </w:p>
        </w:tc>
        <w:tc>
          <w:tcPr>
            <w:tcW w:w="2126" w:type="dxa"/>
            <w:tcBorders>
              <w:top w:val="single" w:sz="4" w:space="0" w:color="auto"/>
              <w:left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Назначение</w:t>
            </w:r>
          </w:p>
        </w:tc>
        <w:tc>
          <w:tcPr>
            <w:tcW w:w="1984" w:type="dxa"/>
            <w:tcBorders>
              <w:top w:val="single" w:sz="4" w:space="0" w:color="auto"/>
              <w:left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Для анализаторов серий ABL, EML, NPT, TCM</w:t>
            </w:r>
          </w:p>
        </w:tc>
        <w:tc>
          <w:tcPr>
            <w:tcW w:w="1134" w:type="dxa"/>
            <w:tcBorders>
              <w:top w:val="single" w:sz="4" w:space="0" w:color="auto"/>
              <w:left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p>
        </w:tc>
        <w:tc>
          <w:tcPr>
            <w:tcW w:w="1701" w:type="dxa"/>
            <w:tcBorders>
              <w:top w:val="single" w:sz="4" w:space="0" w:color="auto"/>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Значение характеристики не может изменяться участником закупки</w:t>
            </w: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В соответствии с КТРУ</w:t>
            </w: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tc>
        <w:tc>
          <w:tcPr>
            <w:tcW w:w="709" w:type="dxa"/>
            <w:vMerge w:val="restart"/>
            <w:tcBorders>
              <w:top w:val="nil"/>
              <w:left w:val="single" w:sz="4"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top w:val="nil"/>
              <w:left w:val="single" w:sz="8"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851"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709"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743"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r>
      <w:tr w:rsidR="00BA1CA7" w:rsidRPr="00BA1CA7" w:rsidTr="00EE0EF3">
        <w:trPr>
          <w:trHeight w:val="483"/>
        </w:trPr>
        <w:tc>
          <w:tcPr>
            <w:tcW w:w="392"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Значение характеристики не может изменяться участником закупки</w:t>
            </w:r>
          </w:p>
        </w:tc>
        <w:tc>
          <w:tcPr>
            <w:tcW w:w="1701" w:type="dxa"/>
            <w:vMerge w:val="restart"/>
            <w:tcBorders>
              <w:top w:val="single" w:sz="4" w:space="0" w:color="auto"/>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tcBorders>
              <w:top w:val="nil"/>
              <w:left w:val="single" w:sz="4"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BA1CA7"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hideMark/>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Состав газовой смеси</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Кислород, углекислый газ, азот.</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000E69"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hideMark/>
          </w:tcPr>
          <w:p w:rsidR="00000E69" w:rsidRPr="00BA1CA7" w:rsidRDefault="00000E69"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rPr>
                <w:rFonts w:ascii="Times New Roman" w:hAnsi="Times New Roman"/>
                <w:sz w:val="14"/>
                <w:szCs w:val="14"/>
              </w:rPr>
            </w:pPr>
            <w:r w:rsidRPr="00BA1CA7">
              <w:rPr>
                <w:rFonts w:ascii="Times New Roman" w:hAnsi="Times New Roman"/>
                <w:sz w:val="14"/>
                <w:szCs w:val="14"/>
              </w:rPr>
              <w:t>Концентрация кислорода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19,8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w:t>
            </w:r>
          </w:p>
        </w:tc>
        <w:tc>
          <w:tcPr>
            <w:tcW w:w="1701" w:type="dxa"/>
            <w:tcBorders>
              <w:top w:val="single" w:sz="4" w:space="0" w:color="auto"/>
              <w:left w:val="single" w:sz="4" w:space="0" w:color="auto"/>
              <w:bottom w:val="single" w:sz="4" w:space="0" w:color="auto"/>
              <w:right w:val="single" w:sz="4" w:space="0" w:color="auto"/>
            </w:tcBorders>
          </w:tcPr>
          <w:p w:rsidR="00000E69" w:rsidRDefault="00000E69" w:rsidP="00EE0EF3">
            <w:pPr>
              <w:jc w:val="center"/>
            </w:pPr>
            <w:r w:rsidRPr="00F961F0">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r>
      <w:tr w:rsidR="00000E69"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hideMark/>
          </w:tcPr>
          <w:p w:rsidR="00000E69" w:rsidRPr="00BA1CA7" w:rsidRDefault="00000E69"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rPr>
                <w:rFonts w:ascii="Times New Roman" w:hAnsi="Times New Roman"/>
                <w:sz w:val="14"/>
                <w:szCs w:val="14"/>
              </w:rPr>
            </w:pPr>
            <w:r w:rsidRPr="00BA1CA7">
              <w:rPr>
                <w:rFonts w:ascii="Times New Roman" w:hAnsi="Times New Roman"/>
                <w:sz w:val="14"/>
                <w:szCs w:val="14"/>
              </w:rPr>
              <w:t>Концентрация углекислого газа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5,6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w:t>
            </w:r>
          </w:p>
        </w:tc>
        <w:tc>
          <w:tcPr>
            <w:tcW w:w="1701" w:type="dxa"/>
            <w:tcBorders>
              <w:top w:val="single" w:sz="4" w:space="0" w:color="auto"/>
              <w:left w:val="single" w:sz="4" w:space="0" w:color="auto"/>
              <w:bottom w:val="single" w:sz="4" w:space="0" w:color="auto"/>
              <w:right w:val="single" w:sz="4" w:space="0" w:color="auto"/>
            </w:tcBorders>
          </w:tcPr>
          <w:p w:rsidR="00000E69" w:rsidRDefault="00000E69" w:rsidP="00EE0EF3">
            <w:pPr>
              <w:jc w:val="center"/>
            </w:pPr>
            <w:r w:rsidRPr="00F961F0">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r>
      <w:tr w:rsidR="00000E69"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hideMark/>
          </w:tcPr>
          <w:p w:rsidR="00000E69" w:rsidRPr="00BA1CA7" w:rsidRDefault="00000E69"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rPr>
                <w:rFonts w:ascii="Times New Roman" w:hAnsi="Times New Roman"/>
                <w:sz w:val="14"/>
                <w:szCs w:val="14"/>
              </w:rPr>
            </w:pPr>
            <w:r w:rsidRPr="00BA1CA7">
              <w:rPr>
                <w:rFonts w:ascii="Times New Roman" w:hAnsi="Times New Roman"/>
                <w:sz w:val="14"/>
                <w:szCs w:val="14"/>
              </w:rPr>
              <w:t>Сбалансирован по азоту</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000E69" w:rsidRDefault="00000E69" w:rsidP="00EE0EF3">
            <w:pPr>
              <w:jc w:val="center"/>
            </w:pPr>
            <w:r w:rsidRPr="00F961F0">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r>
      <w:tr w:rsidR="00000E69"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2126" w:type="dxa"/>
            <w:tcBorders>
              <w:top w:val="single" w:sz="4" w:space="0" w:color="auto"/>
              <w:left w:val="nil"/>
              <w:bottom w:val="single" w:sz="4" w:space="0" w:color="auto"/>
              <w:right w:val="single" w:sz="8" w:space="0" w:color="auto"/>
            </w:tcBorders>
            <w:shd w:val="clear" w:color="auto" w:fill="auto"/>
            <w:hideMark/>
          </w:tcPr>
          <w:p w:rsidR="00000E69" w:rsidRPr="00BA1CA7" w:rsidRDefault="00000E69" w:rsidP="00EE0EF3">
            <w:pPr>
              <w:pStyle w:val="af7"/>
              <w:rPr>
                <w:rFonts w:ascii="Times New Roman" w:hAnsi="Times New Roman"/>
                <w:sz w:val="14"/>
                <w:szCs w:val="14"/>
              </w:rPr>
            </w:pPr>
            <w:r w:rsidRPr="00BA1CA7">
              <w:rPr>
                <w:rFonts w:ascii="Times New Roman" w:hAnsi="Times New Roman"/>
                <w:sz w:val="14"/>
                <w:szCs w:val="14"/>
              </w:rPr>
              <w:t>Объем металлического баллона</w:t>
            </w:r>
          </w:p>
        </w:tc>
        <w:tc>
          <w:tcPr>
            <w:tcW w:w="1984" w:type="dxa"/>
            <w:tcBorders>
              <w:top w:val="single" w:sz="4" w:space="0" w:color="auto"/>
              <w:left w:val="nil"/>
              <w:bottom w:val="single" w:sz="4" w:space="0" w:color="auto"/>
              <w:right w:val="single" w:sz="8"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1000</w:t>
            </w:r>
          </w:p>
        </w:tc>
        <w:tc>
          <w:tcPr>
            <w:tcW w:w="1134" w:type="dxa"/>
            <w:tcBorders>
              <w:top w:val="single" w:sz="4" w:space="0" w:color="auto"/>
              <w:left w:val="nil"/>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Мл</w:t>
            </w:r>
          </w:p>
        </w:tc>
        <w:tc>
          <w:tcPr>
            <w:tcW w:w="1701" w:type="dxa"/>
            <w:tcBorders>
              <w:top w:val="single" w:sz="4" w:space="0" w:color="auto"/>
              <w:left w:val="single" w:sz="4" w:space="0" w:color="auto"/>
              <w:bottom w:val="single" w:sz="4" w:space="0" w:color="auto"/>
              <w:right w:val="single" w:sz="4" w:space="0" w:color="auto"/>
            </w:tcBorders>
          </w:tcPr>
          <w:p w:rsidR="00000E69" w:rsidRDefault="00000E69" w:rsidP="00EE0EF3">
            <w:pPr>
              <w:jc w:val="center"/>
            </w:pPr>
            <w:r w:rsidRPr="00F961F0">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r>
      <w:tr w:rsidR="00000E69"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hideMark/>
          </w:tcPr>
          <w:p w:rsidR="00000E69" w:rsidRPr="00BA1CA7" w:rsidRDefault="00000E69"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rPr>
                <w:rFonts w:ascii="Times New Roman" w:hAnsi="Times New Roman"/>
                <w:sz w:val="14"/>
                <w:szCs w:val="14"/>
              </w:rPr>
            </w:pPr>
            <w:r w:rsidRPr="00BA1CA7">
              <w:rPr>
                <w:rFonts w:ascii="Times New Roman" w:hAnsi="Times New Roman"/>
                <w:sz w:val="14"/>
                <w:szCs w:val="14"/>
              </w:rPr>
              <w:t>Давление газа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34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000E69" w:rsidRPr="00BA1CA7" w:rsidRDefault="00000E69" w:rsidP="00EE0EF3">
            <w:pPr>
              <w:pStyle w:val="af7"/>
              <w:jc w:val="center"/>
              <w:rPr>
                <w:rFonts w:ascii="Times New Roman" w:hAnsi="Times New Roman"/>
                <w:sz w:val="14"/>
                <w:szCs w:val="14"/>
              </w:rPr>
            </w:pPr>
            <w:r w:rsidRPr="00BA1CA7">
              <w:rPr>
                <w:rFonts w:ascii="Times New Roman" w:hAnsi="Times New Roman"/>
                <w:sz w:val="14"/>
                <w:szCs w:val="14"/>
              </w:rPr>
              <w:t>бар</w:t>
            </w:r>
          </w:p>
        </w:tc>
        <w:tc>
          <w:tcPr>
            <w:tcW w:w="1701" w:type="dxa"/>
            <w:tcBorders>
              <w:top w:val="single" w:sz="4" w:space="0" w:color="auto"/>
              <w:left w:val="single" w:sz="4" w:space="0" w:color="auto"/>
              <w:bottom w:val="single" w:sz="4" w:space="0" w:color="auto"/>
              <w:right w:val="single" w:sz="4" w:space="0" w:color="auto"/>
            </w:tcBorders>
          </w:tcPr>
          <w:p w:rsidR="00000E69" w:rsidRDefault="00000E69" w:rsidP="00EE0EF3">
            <w:pPr>
              <w:jc w:val="center"/>
            </w:pPr>
            <w:r w:rsidRPr="00F961F0">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000E69" w:rsidRPr="00BA1CA7" w:rsidRDefault="00000E69"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000E69" w:rsidRPr="00BA1CA7" w:rsidRDefault="00000E69" w:rsidP="00EE0EF3">
            <w:pPr>
              <w:pStyle w:val="af7"/>
              <w:rPr>
                <w:rFonts w:ascii="Times New Roman" w:hAnsi="Times New Roman"/>
                <w:sz w:val="14"/>
                <w:szCs w:val="14"/>
              </w:rPr>
            </w:pPr>
          </w:p>
        </w:tc>
      </w:tr>
      <w:tr w:rsidR="00BA1CA7"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993" w:type="dxa"/>
            <w:vMerge/>
            <w:tcBorders>
              <w:top w:val="nil"/>
              <w:left w:val="single" w:sz="8" w:space="0" w:color="auto"/>
              <w:bottom w:val="single" w:sz="8" w:space="0" w:color="000000"/>
              <w:right w:val="single" w:sz="4" w:space="0" w:color="auto"/>
            </w:tcBorders>
            <w:hideMark/>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Не менее  10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bottom w:val="single" w:sz="8" w:space="0" w:color="000000"/>
              <w:right w:val="single" w:sz="4"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A62D9C" w:rsidRPr="00BA1CA7" w:rsidTr="00EE0EF3">
        <w:trPr>
          <w:trHeight w:val="43"/>
        </w:trPr>
        <w:tc>
          <w:tcPr>
            <w:tcW w:w="392" w:type="dxa"/>
            <w:vMerge w:val="restart"/>
            <w:tcBorders>
              <w:top w:val="nil"/>
              <w:left w:val="single" w:sz="8"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2</w:t>
            </w:r>
          </w:p>
        </w:tc>
        <w:tc>
          <w:tcPr>
            <w:tcW w:w="1417" w:type="dxa"/>
            <w:vMerge w:val="restart"/>
            <w:tcBorders>
              <w:top w:val="nil"/>
              <w:left w:val="single" w:sz="8"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Множественные аналиты газов крови/гемоксиметрия/электролиты ИВД, калибратор</w:t>
            </w:r>
          </w:p>
          <w:p w:rsidR="00BA1CA7" w:rsidRPr="00BA1CA7" w:rsidRDefault="00BA1CA7" w:rsidP="00EE0EF3">
            <w:pPr>
              <w:pStyle w:val="af7"/>
              <w:jc w:val="center"/>
              <w:rPr>
                <w:rFonts w:ascii="Times New Roman" w:hAnsi="Times New Roman"/>
                <w:sz w:val="14"/>
                <w:szCs w:val="14"/>
              </w:rPr>
            </w:pPr>
          </w:p>
        </w:tc>
        <w:tc>
          <w:tcPr>
            <w:tcW w:w="993" w:type="dxa"/>
            <w:vMerge w:val="restart"/>
            <w:tcBorders>
              <w:top w:val="nil"/>
              <w:left w:val="single" w:sz="8"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Style w:val="af9"/>
                <w:rFonts w:ascii="Times New Roman" w:hAnsi="Times New Roman"/>
                <w:b w:val="0"/>
                <w:color w:val="0F1115"/>
                <w:sz w:val="14"/>
                <w:szCs w:val="14"/>
                <w:shd w:val="clear" w:color="auto" w:fill="FFFFFF"/>
              </w:rPr>
              <w:t>21.20.23.110-00011680*</w:t>
            </w:r>
          </w:p>
        </w:tc>
        <w:tc>
          <w:tcPr>
            <w:tcW w:w="2126" w:type="dxa"/>
            <w:tcBorders>
              <w:top w:val="single" w:sz="4" w:space="0" w:color="auto"/>
              <w:left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Назначение</w:t>
            </w:r>
          </w:p>
        </w:tc>
        <w:tc>
          <w:tcPr>
            <w:tcW w:w="1984" w:type="dxa"/>
            <w:tcBorders>
              <w:top w:val="single" w:sz="4" w:space="0" w:color="auto"/>
              <w:left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Для анализаторов серий ABL, EML, NPT, TCM</w:t>
            </w:r>
          </w:p>
        </w:tc>
        <w:tc>
          <w:tcPr>
            <w:tcW w:w="1134" w:type="dxa"/>
            <w:tcBorders>
              <w:top w:val="single" w:sz="4" w:space="0" w:color="auto"/>
              <w:left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p>
        </w:tc>
        <w:tc>
          <w:tcPr>
            <w:tcW w:w="1701" w:type="dxa"/>
            <w:tcBorders>
              <w:top w:val="nil"/>
              <w:left w:val="single" w:sz="4" w:space="0" w:color="auto"/>
              <w:right w:val="single" w:sz="4" w:space="0" w:color="auto"/>
            </w:tcBorders>
          </w:tcPr>
          <w:p w:rsidR="00BA1CA7" w:rsidRPr="00BA1CA7" w:rsidRDefault="00C453AA" w:rsidP="00EE0EF3">
            <w:pPr>
              <w:pStyle w:val="af7"/>
              <w:jc w:val="center"/>
              <w:rPr>
                <w:rFonts w:ascii="Times New Roman" w:hAnsi="Times New Roman"/>
                <w:sz w:val="14"/>
                <w:szCs w:val="14"/>
              </w:rPr>
            </w:pPr>
            <w:r w:rsidRPr="00F961F0">
              <w:rPr>
                <w:rFonts w:ascii="Times New Roman" w:hAnsi="Times New Roman"/>
                <w:sz w:val="14"/>
                <w:szCs w:val="14"/>
              </w:rPr>
              <w:t>Значение характеристики не может изменяться участником закупки</w:t>
            </w:r>
          </w:p>
        </w:tc>
        <w:tc>
          <w:tcPr>
            <w:tcW w:w="1701" w:type="dxa"/>
            <w:tcBorders>
              <w:top w:val="nil"/>
              <w:left w:val="single" w:sz="4" w:space="0" w:color="auto"/>
              <w:bottom w:val="single" w:sz="4" w:space="0" w:color="auto"/>
              <w:right w:val="single" w:sz="4" w:space="0" w:color="auto"/>
            </w:tcBorders>
          </w:tcPr>
          <w:p w:rsidR="00BA1CA7" w:rsidRPr="00BA1CA7" w:rsidRDefault="00BA1CA7" w:rsidP="00EE0EF3">
            <w:pPr>
              <w:jc w:val="center"/>
              <w:rPr>
                <w:rFonts w:ascii="Times New Roman" w:eastAsia="Times New Roman" w:hAnsi="Times New Roman" w:cs="Times New Roman"/>
                <w:sz w:val="14"/>
                <w:szCs w:val="14"/>
                <w:lang w:eastAsia="ru-RU"/>
              </w:rPr>
            </w:pPr>
            <w:r w:rsidRPr="00BA1CA7">
              <w:rPr>
                <w:rFonts w:ascii="Times New Roman" w:eastAsia="Times New Roman" w:hAnsi="Times New Roman" w:cs="Times New Roman"/>
                <w:sz w:val="14"/>
                <w:szCs w:val="14"/>
                <w:lang w:eastAsia="ru-RU"/>
              </w:rPr>
              <w:t>В соответствии с КТРУ</w:t>
            </w: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tc>
        <w:tc>
          <w:tcPr>
            <w:tcW w:w="709" w:type="dxa"/>
            <w:vMerge w:val="restart"/>
            <w:tcBorders>
              <w:top w:val="nil"/>
              <w:left w:val="single" w:sz="4"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top w:val="nil"/>
              <w:left w:val="single" w:sz="8" w:space="0" w:color="auto"/>
              <w:bottom w:val="single" w:sz="8" w:space="0" w:color="000000"/>
              <w:right w:val="single" w:sz="8"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851"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709"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743" w:type="dxa"/>
            <w:vMerge w:val="restart"/>
            <w:tcBorders>
              <w:top w:val="nil"/>
              <w:left w:val="single" w:sz="8" w:space="0" w:color="auto"/>
              <w:bottom w:val="single" w:sz="8" w:space="0" w:color="000000"/>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993" w:type="dxa"/>
            <w:vMerge/>
            <w:tcBorders>
              <w:left w:val="single" w:sz="8" w:space="0" w:color="auto"/>
              <w:right w:val="single" w:sz="4" w:space="0" w:color="auto"/>
            </w:tcBorders>
            <w:shd w:val="clear" w:color="auto" w:fill="auto"/>
          </w:tcPr>
          <w:p w:rsidR="00C453AA" w:rsidRPr="00BA1CA7" w:rsidRDefault="00C453AA"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453AA" w:rsidRPr="00BA1CA7" w:rsidRDefault="00C453AA" w:rsidP="00EE0EF3">
            <w:pPr>
              <w:pStyle w:val="af7"/>
              <w:rPr>
                <w:rFonts w:ascii="Times New Roman" w:hAnsi="Times New Roman"/>
                <w:sz w:val="14"/>
                <w:szCs w:val="14"/>
              </w:rPr>
            </w:pPr>
            <w:r w:rsidRPr="00BA1CA7">
              <w:rPr>
                <w:rFonts w:ascii="Times New Roman" w:hAnsi="Times New Roman"/>
                <w:sz w:val="14"/>
                <w:szCs w:val="14"/>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453AA" w:rsidRPr="00BA1CA7" w:rsidRDefault="00C453AA"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C453AA" w:rsidRDefault="00C453AA" w:rsidP="00EE0EF3">
            <w:pPr>
              <w:jc w:val="center"/>
            </w:pPr>
            <w:r w:rsidRPr="006546C3">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top w:val="single" w:sz="4" w:space="0" w:color="auto"/>
              <w:left w:val="single" w:sz="4" w:space="0" w:color="auto"/>
              <w:right w:val="single" w:sz="4" w:space="0" w:color="auto"/>
            </w:tcBorders>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tcBorders>
              <w:top w:val="nil"/>
              <w:left w:val="single" w:sz="4"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993" w:type="dxa"/>
            <w:vMerge/>
            <w:tcBorders>
              <w:left w:val="single" w:sz="8"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r w:rsidRPr="00BA1CA7">
              <w:rPr>
                <w:rFonts w:ascii="Times New Roman" w:hAnsi="Times New Roman"/>
                <w:sz w:val="14"/>
                <w:szCs w:val="14"/>
              </w:rPr>
              <w:t>Состав газовой смеси</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Углекислый газ, азот.</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C453AA" w:rsidRDefault="00C453AA" w:rsidP="00EE0EF3">
            <w:pPr>
              <w:jc w:val="center"/>
            </w:pPr>
            <w:r w:rsidRPr="006546C3">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993" w:type="dxa"/>
            <w:vMerge/>
            <w:tcBorders>
              <w:left w:val="single" w:sz="8"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r w:rsidRPr="00BA1CA7">
              <w:rPr>
                <w:rFonts w:ascii="Times New Roman" w:hAnsi="Times New Roman"/>
                <w:sz w:val="14"/>
                <w:szCs w:val="14"/>
              </w:rPr>
              <w:t>Концентрация углекислого газа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11,2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w:t>
            </w:r>
          </w:p>
        </w:tc>
        <w:tc>
          <w:tcPr>
            <w:tcW w:w="1701" w:type="dxa"/>
            <w:tcBorders>
              <w:top w:val="single" w:sz="4" w:space="0" w:color="auto"/>
              <w:left w:val="single" w:sz="4" w:space="0" w:color="auto"/>
              <w:bottom w:val="single" w:sz="4" w:space="0" w:color="auto"/>
              <w:right w:val="single" w:sz="4" w:space="0" w:color="auto"/>
            </w:tcBorders>
          </w:tcPr>
          <w:p w:rsidR="00C453AA" w:rsidRDefault="00C453AA" w:rsidP="00EE0EF3">
            <w:pPr>
              <w:jc w:val="center"/>
            </w:pPr>
            <w:r w:rsidRPr="006546C3">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993" w:type="dxa"/>
            <w:vMerge/>
            <w:tcBorders>
              <w:left w:val="single" w:sz="8"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r w:rsidRPr="00BA1CA7">
              <w:rPr>
                <w:rFonts w:ascii="Times New Roman" w:hAnsi="Times New Roman"/>
                <w:sz w:val="14"/>
                <w:szCs w:val="14"/>
              </w:rPr>
              <w:t>Сбалансирован по азоту</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C453AA" w:rsidRDefault="00C453AA" w:rsidP="00EE0EF3">
            <w:pPr>
              <w:jc w:val="center"/>
            </w:pPr>
            <w:r w:rsidRPr="006546C3">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993" w:type="dxa"/>
            <w:vMerge/>
            <w:tcBorders>
              <w:left w:val="single" w:sz="8"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r w:rsidRPr="00BA1CA7">
              <w:rPr>
                <w:rFonts w:ascii="Times New Roman" w:hAnsi="Times New Roman"/>
                <w:sz w:val="14"/>
                <w:szCs w:val="14"/>
              </w:rPr>
              <w:t>Объем металлического баллона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мл</w:t>
            </w:r>
          </w:p>
        </w:tc>
        <w:tc>
          <w:tcPr>
            <w:tcW w:w="1701" w:type="dxa"/>
            <w:tcBorders>
              <w:top w:val="single" w:sz="4" w:space="0" w:color="auto"/>
              <w:left w:val="single" w:sz="4" w:space="0" w:color="auto"/>
              <w:bottom w:val="single" w:sz="4" w:space="0" w:color="auto"/>
              <w:right w:val="single" w:sz="4" w:space="0" w:color="auto"/>
            </w:tcBorders>
          </w:tcPr>
          <w:p w:rsidR="00C453AA" w:rsidRDefault="00C453AA" w:rsidP="00EE0EF3">
            <w:pPr>
              <w:jc w:val="center"/>
            </w:pPr>
            <w:r w:rsidRPr="006546C3">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993" w:type="dxa"/>
            <w:vMerge/>
            <w:tcBorders>
              <w:left w:val="single" w:sz="8"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rPr>
                <w:rFonts w:ascii="Times New Roman" w:hAnsi="Times New Roman"/>
                <w:sz w:val="14"/>
                <w:szCs w:val="14"/>
              </w:rPr>
            </w:pPr>
            <w:r w:rsidRPr="00BA1CA7">
              <w:rPr>
                <w:rFonts w:ascii="Times New Roman" w:hAnsi="Times New Roman"/>
                <w:sz w:val="14"/>
                <w:szCs w:val="14"/>
              </w:rPr>
              <w:t>Давление газа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34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бар</w:t>
            </w:r>
          </w:p>
        </w:tc>
        <w:tc>
          <w:tcPr>
            <w:tcW w:w="1701" w:type="dxa"/>
            <w:tcBorders>
              <w:top w:val="single" w:sz="4" w:space="0" w:color="auto"/>
              <w:left w:val="single" w:sz="4" w:space="0" w:color="auto"/>
              <w:bottom w:val="single" w:sz="4" w:space="0" w:color="auto"/>
              <w:right w:val="single" w:sz="4" w:space="0" w:color="auto"/>
            </w:tcBorders>
          </w:tcPr>
          <w:p w:rsidR="00C453AA" w:rsidRDefault="00C453AA" w:rsidP="00EE0EF3">
            <w:pPr>
              <w:jc w:val="center"/>
            </w:pPr>
            <w:r w:rsidRPr="006546C3">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C453AA" w:rsidRPr="00BA1CA7" w:rsidRDefault="00C453AA"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C453AA" w:rsidRPr="00BA1CA7" w:rsidRDefault="00C453AA" w:rsidP="00EE0EF3">
            <w:pPr>
              <w:pStyle w:val="af7"/>
              <w:rPr>
                <w:rFonts w:ascii="Times New Roman" w:hAnsi="Times New Roman"/>
                <w:sz w:val="14"/>
                <w:szCs w:val="14"/>
              </w:rPr>
            </w:pPr>
          </w:p>
        </w:tc>
      </w:tr>
      <w:tr w:rsidR="00C453AA" w:rsidRPr="00BA1CA7" w:rsidTr="00EE0EF3">
        <w:trPr>
          <w:trHeight w:val="483"/>
        </w:trPr>
        <w:tc>
          <w:tcPr>
            <w:tcW w:w="392"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1417"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993" w:type="dxa"/>
            <w:vMerge/>
            <w:tcBorders>
              <w:left w:val="single" w:sz="8" w:space="0" w:color="auto"/>
              <w:bottom w:val="single" w:sz="4" w:space="0" w:color="auto"/>
              <w:right w:val="single" w:sz="4" w:space="0" w:color="auto"/>
            </w:tcBorders>
            <w:shd w:val="clear" w:color="auto" w:fill="auto"/>
            <w:hideMark/>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Не менее  10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bottom w:val="single" w:sz="8" w:space="0" w:color="000000"/>
              <w:right w:val="single" w:sz="4" w:space="0" w:color="auto"/>
            </w:tcBorders>
          </w:tcPr>
          <w:p w:rsidR="00C453AA" w:rsidRPr="00BA1CA7" w:rsidRDefault="00C453AA"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4"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hideMark/>
          </w:tcPr>
          <w:p w:rsidR="00BA1CA7" w:rsidRPr="00BA1CA7" w:rsidRDefault="00BA1CA7" w:rsidP="00EE0EF3">
            <w:pPr>
              <w:pStyle w:val="af7"/>
              <w:rPr>
                <w:rFonts w:ascii="Times New Roman" w:hAnsi="Times New Roman"/>
                <w:sz w:val="14"/>
                <w:szCs w:val="14"/>
              </w:rPr>
            </w:pPr>
          </w:p>
        </w:tc>
        <w:tc>
          <w:tcPr>
            <w:tcW w:w="850"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top w:val="nil"/>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val="restart"/>
            <w:tcBorders>
              <w:top w:val="nil"/>
              <w:left w:val="single" w:sz="8" w:space="0" w:color="auto"/>
              <w:right w:val="single" w:sz="8"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3</w:t>
            </w:r>
          </w:p>
        </w:tc>
        <w:tc>
          <w:tcPr>
            <w:tcW w:w="1417" w:type="dxa"/>
            <w:vMerge w:val="restart"/>
            <w:tcBorders>
              <w:top w:val="nil"/>
              <w:left w:val="single" w:sz="8" w:space="0" w:color="auto"/>
              <w:right w:val="single" w:sz="8"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Калибровочный раствор для модуля оксиметрии</w:t>
            </w: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tc>
        <w:tc>
          <w:tcPr>
            <w:tcW w:w="993" w:type="dxa"/>
            <w:vMerge w:val="restart"/>
            <w:tcBorders>
              <w:top w:val="nil"/>
              <w:left w:val="nil"/>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21.20.23.110</w:t>
            </w: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p w:rsidR="00BA1CA7" w:rsidRPr="00BA1CA7" w:rsidRDefault="00BA1CA7" w:rsidP="00EE0EF3">
            <w:pPr>
              <w:pStyle w:val="af7"/>
              <w:jc w:val="center"/>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en-US"/>
              </w:rPr>
            </w:pPr>
            <w:r w:rsidRPr="00BA1CA7">
              <w:rPr>
                <w:rFonts w:ascii="Times New Roman" w:hAnsi="Times New Roman"/>
                <w:sz w:val="14"/>
                <w:szCs w:val="14"/>
                <w:lang w:eastAsia="en-US"/>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701" w:type="dxa"/>
            <w:tcBorders>
              <w:left w:val="single" w:sz="4" w:space="0" w:color="auto"/>
              <w:bottom w:val="single" w:sz="4" w:space="0" w:color="auto"/>
              <w:right w:val="single" w:sz="4" w:space="0" w:color="auto"/>
            </w:tcBorders>
          </w:tcPr>
          <w:p w:rsidR="00BA1CA7" w:rsidRPr="00BA1CA7" w:rsidRDefault="00BE797C" w:rsidP="00EE0EF3">
            <w:pPr>
              <w:pStyle w:val="af7"/>
              <w:jc w:val="center"/>
              <w:rPr>
                <w:rFonts w:ascii="Times New Roman" w:hAnsi="Times New Roman"/>
                <w:sz w:val="14"/>
                <w:szCs w:val="14"/>
              </w:rPr>
            </w:pPr>
            <w:r w:rsidRPr="006546C3">
              <w:rPr>
                <w:rFonts w:ascii="Times New Roman" w:hAnsi="Times New Roman"/>
                <w:sz w:val="14"/>
                <w:szCs w:val="14"/>
              </w:rPr>
              <w:t>Значение характеристики не может изменяться участником закупки</w:t>
            </w:r>
          </w:p>
        </w:tc>
        <w:tc>
          <w:tcPr>
            <w:tcW w:w="1701" w:type="dxa"/>
            <w:vMerge w:val="restart"/>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top w:val="nil"/>
              <w:left w:val="single" w:sz="4" w:space="0" w:color="auto"/>
              <w:right w:val="single" w:sz="8"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уп.</w:t>
            </w:r>
          </w:p>
          <w:p w:rsidR="00BA1CA7" w:rsidRPr="00BA1CA7" w:rsidRDefault="00BA1CA7" w:rsidP="00EE0EF3">
            <w:pPr>
              <w:pStyle w:val="af7"/>
              <w:jc w:val="center"/>
              <w:rPr>
                <w:rFonts w:ascii="Times New Roman" w:hAnsi="Times New Roman"/>
                <w:sz w:val="14"/>
                <w:szCs w:val="14"/>
              </w:rPr>
            </w:pPr>
          </w:p>
        </w:tc>
        <w:tc>
          <w:tcPr>
            <w:tcW w:w="709" w:type="dxa"/>
            <w:vMerge w:val="restart"/>
            <w:tcBorders>
              <w:top w:val="nil"/>
              <w:left w:val="single" w:sz="8" w:space="0" w:color="auto"/>
              <w:right w:val="single" w:sz="8"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top w:val="nil"/>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val="restart"/>
            <w:tcBorders>
              <w:top w:val="nil"/>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val="restart"/>
            <w:tcBorders>
              <w:top w:val="nil"/>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val="restart"/>
            <w:tcBorders>
              <w:top w:val="nil"/>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Предназначен для автоматической калибровки сист</w:t>
            </w:r>
            <w:r w:rsidR="00BE797C">
              <w:rPr>
                <w:rFonts w:ascii="Times New Roman" w:hAnsi="Times New Roman"/>
                <w:sz w:val="14"/>
                <w:szCs w:val="14"/>
              </w:rPr>
              <w:t>емы анализатора по гемоглобину</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BE797C" w:rsidP="00EE0EF3">
            <w:pPr>
              <w:pStyle w:val="af7"/>
              <w:jc w:val="center"/>
              <w:rPr>
                <w:rFonts w:ascii="Times New Roman" w:hAnsi="Times New Roman"/>
                <w:sz w:val="14"/>
                <w:szCs w:val="14"/>
              </w:rPr>
            </w:pPr>
            <w:r w:rsidRPr="006546C3">
              <w:rPr>
                <w:rFonts w:ascii="Times New Roman" w:hAnsi="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Кол-во в упаковке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ампулы</w:t>
            </w:r>
          </w:p>
        </w:tc>
        <w:tc>
          <w:tcPr>
            <w:tcW w:w="1701" w:type="dxa"/>
            <w:tcBorders>
              <w:top w:val="single" w:sz="4" w:space="0" w:color="auto"/>
              <w:left w:val="single" w:sz="4" w:space="0" w:color="auto"/>
              <w:right w:val="single" w:sz="4" w:space="0" w:color="auto"/>
            </w:tcBorders>
          </w:tcPr>
          <w:p w:rsidR="00BA1CA7" w:rsidRPr="00BA1CA7" w:rsidRDefault="00BE797C" w:rsidP="00EE0EF3">
            <w:pPr>
              <w:pStyle w:val="af7"/>
              <w:jc w:val="center"/>
              <w:rPr>
                <w:rFonts w:ascii="Times New Roman" w:hAnsi="Times New Roman"/>
                <w:sz w:val="14"/>
                <w:szCs w:val="14"/>
              </w:rPr>
            </w:pPr>
            <w:r w:rsidRPr="006546C3">
              <w:rPr>
                <w:rFonts w:ascii="Times New Roman" w:hAnsi="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E797C" w:rsidP="00EE0EF3">
            <w:pPr>
              <w:pStyle w:val="af7"/>
              <w:rPr>
                <w:rFonts w:ascii="Times New Roman" w:hAnsi="Times New Roman"/>
                <w:sz w:val="14"/>
                <w:szCs w:val="14"/>
              </w:rPr>
            </w:pPr>
            <w:r>
              <w:rPr>
                <w:rFonts w:ascii="Times New Roman" w:hAnsi="Times New Roman"/>
                <w:sz w:val="14"/>
                <w:szCs w:val="14"/>
              </w:rPr>
              <w:t>О</w:t>
            </w:r>
            <w:r w:rsidR="00BA1CA7" w:rsidRPr="00BA1CA7">
              <w:rPr>
                <w:rFonts w:ascii="Times New Roman" w:hAnsi="Times New Roman"/>
                <w:sz w:val="14"/>
                <w:szCs w:val="14"/>
              </w:rPr>
              <w:t>бъём ампулы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мл</w:t>
            </w:r>
          </w:p>
        </w:tc>
        <w:tc>
          <w:tcPr>
            <w:tcW w:w="1701" w:type="dxa"/>
            <w:tcBorders>
              <w:left w:val="single" w:sz="4" w:space="0" w:color="auto"/>
              <w:bottom w:val="single" w:sz="4" w:space="0" w:color="auto"/>
              <w:right w:val="single" w:sz="4" w:space="0" w:color="auto"/>
            </w:tcBorders>
          </w:tcPr>
          <w:p w:rsidR="00BA1CA7" w:rsidRPr="00BA1CA7" w:rsidRDefault="00BE797C" w:rsidP="00EE0EF3">
            <w:pPr>
              <w:pStyle w:val="af7"/>
              <w:jc w:val="center"/>
              <w:rPr>
                <w:rFonts w:ascii="Times New Roman" w:hAnsi="Times New Roman"/>
                <w:sz w:val="14"/>
                <w:szCs w:val="14"/>
              </w:rPr>
            </w:pPr>
            <w:r w:rsidRPr="006546C3">
              <w:rPr>
                <w:rFonts w:ascii="Times New Roman" w:hAnsi="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Не менее  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bottom w:val="single" w:sz="4" w:space="0" w:color="auto"/>
              <w:right w:val="single" w:sz="4" w:space="0" w:color="auto"/>
            </w:tcBorders>
          </w:tcPr>
          <w:p w:rsidR="00BE797C" w:rsidRPr="00BA1CA7" w:rsidRDefault="00BE797C"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A62D9C" w:rsidRPr="00BA1CA7" w:rsidTr="00EE0EF3">
        <w:trPr>
          <w:trHeight w:val="976"/>
        </w:trPr>
        <w:tc>
          <w:tcPr>
            <w:tcW w:w="392" w:type="dxa"/>
            <w:vMerge w:val="restart"/>
            <w:tcBorders>
              <w:top w:val="single" w:sz="4" w:space="0" w:color="auto"/>
              <w:left w:val="single" w:sz="4" w:space="0" w:color="auto"/>
              <w:right w:val="single" w:sz="4" w:space="0" w:color="auto"/>
            </w:tcBorders>
          </w:tcPr>
          <w:p w:rsidR="00A62D9C" w:rsidRPr="00BA1CA7" w:rsidRDefault="00A62D9C"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4</w:t>
            </w:r>
          </w:p>
        </w:tc>
        <w:tc>
          <w:tcPr>
            <w:tcW w:w="1417" w:type="dxa"/>
            <w:vMerge w:val="restart"/>
            <w:tcBorders>
              <w:top w:val="single" w:sz="4" w:space="0" w:color="auto"/>
              <w:left w:val="single" w:sz="4" w:space="0" w:color="auto"/>
              <w:right w:val="single" w:sz="4" w:space="0" w:color="auto"/>
            </w:tcBorders>
            <w:vAlign w:val="center"/>
          </w:tcPr>
          <w:p w:rsidR="00A62D9C" w:rsidRDefault="00A62D9C" w:rsidP="00EE0EF3">
            <w:pPr>
              <w:pStyle w:val="af7"/>
              <w:jc w:val="center"/>
              <w:rPr>
                <w:rFonts w:ascii="Times New Roman" w:hAnsi="Times New Roman"/>
                <w:sz w:val="14"/>
                <w:szCs w:val="14"/>
              </w:rPr>
            </w:pPr>
            <w:r w:rsidRPr="00BA1CA7">
              <w:rPr>
                <w:rFonts w:ascii="Times New Roman" w:hAnsi="Times New Roman"/>
                <w:sz w:val="14"/>
                <w:szCs w:val="14"/>
              </w:rPr>
              <w:t>Глюкоза ИВД, набор, ион-селективные электроды</w:t>
            </w: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Pr="00BA1CA7" w:rsidRDefault="00A62D9C" w:rsidP="00EE0EF3">
            <w:pPr>
              <w:pStyle w:val="af7"/>
              <w:jc w:val="center"/>
              <w:rPr>
                <w:rFonts w:ascii="Times New Roman" w:hAnsi="Times New Roman"/>
                <w:sz w:val="14"/>
                <w:szCs w:val="14"/>
              </w:rPr>
            </w:pPr>
          </w:p>
        </w:tc>
        <w:tc>
          <w:tcPr>
            <w:tcW w:w="993" w:type="dxa"/>
            <w:vMerge w:val="restart"/>
            <w:tcBorders>
              <w:top w:val="single" w:sz="4" w:space="0" w:color="auto"/>
              <w:left w:val="single" w:sz="4" w:space="0" w:color="auto"/>
              <w:right w:val="single" w:sz="4" w:space="0" w:color="auto"/>
            </w:tcBorders>
            <w:shd w:val="clear" w:color="auto" w:fill="auto"/>
            <w:vAlign w:val="center"/>
          </w:tcPr>
          <w:p w:rsidR="00A62D9C" w:rsidRDefault="00A62D9C" w:rsidP="00EE0EF3">
            <w:pPr>
              <w:pStyle w:val="af7"/>
              <w:rPr>
                <w:rFonts w:ascii="Times New Roman" w:hAnsi="Times New Roman"/>
                <w:sz w:val="14"/>
                <w:szCs w:val="14"/>
              </w:rPr>
            </w:pPr>
            <w:r w:rsidRPr="00BA1CA7">
              <w:rPr>
                <w:rFonts w:ascii="Times New Roman" w:hAnsi="Times New Roman"/>
                <w:sz w:val="14"/>
                <w:szCs w:val="14"/>
              </w:rPr>
              <w:t>21.20.23.110-00009598</w:t>
            </w:r>
            <w:r>
              <w:rPr>
                <w:rFonts w:ascii="Times New Roman" w:hAnsi="Times New Roman"/>
                <w:sz w:val="14"/>
                <w:szCs w:val="14"/>
              </w:rPr>
              <w:t>*</w:t>
            </w:r>
          </w:p>
          <w:p w:rsidR="007434E8" w:rsidRDefault="007434E8" w:rsidP="00EE0EF3">
            <w:pPr>
              <w:pStyle w:val="af7"/>
              <w:rPr>
                <w:rFonts w:ascii="Times New Roman" w:hAnsi="Times New Roman"/>
                <w:sz w:val="14"/>
                <w:szCs w:val="14"/>
              </w:rPr>
            </w:pPr>
          </w:p>
          <w:p w:rsidR="007434E8" w:rsidRDefault="007434E8" w:rsidP="00EE0EF3">
            <w:pPr>
              <w:pStyle w:val="af7"/>
              <w:rPr>
                <w:rFonts w:ascii="Times New Roman" w:hAnsi="Times New Roman"/>
                <w:sz w:val="14"/>
                <w:szCs w:val="14"/>
              </w:rPr>
            </w:pPr>
          </w:p>
          <w:p w:rsidR="007434E8" w:rsidRDefault="007434E8" w:rsidP="00EE0EF3">
            <w:pPr>
              <w:pStyle w:val="af7"/>
              <w:rPr>
                <w:rFonts w:ascii="Times New Roman" w:hAnsi="Times New Roman"/>
                <w:sz w:val="14"/>
                <w:szCs w:val="14"/>
              </w:rPr>
            </w:pPr>
          </w:p>
          <w:p w:rsidR="007434E8" w:rsidRDefault="007434E8" w:rsidP="00EE0EF3">
            <w:pPr>
              <w:pStyle w:val="af7"/>
              <w:rPr>
                <w:rFonts w:ascii="Times New Roman" w:hAnsi="Times New Roman"/>
                <w:sz w:val="14"/>
                <w:szCs w:val="14"/>
              </w:rPr>
            </w:pPr>
          </w:p>
          <w:p w:rsidR="007434E8" w:rsidRDefault="007434E8" w:rsidP="00EE0EF3">
            <w:pPr>
              <w:pStyle w:val="af7"/>
              <w:rPr>
                <w:rFonts w:ascii="Times New Roman" w:hAnsi="Times New Roman"/>
                <w:sz w:val="14"/>
                <w:szCs w:val="14"/>
              </w:rPr>
            </w:pPr>
          </w:p>
          <w:p w:rsidR="007434E8" w:rsidRDefault="007434E8" w:rsidP="00EE0EF3">
            <w:pPr>
              <w:pStyle w:val="af7"/>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Default="00A62D9C" w:rsidP="00EE0EF3">
            <w:pPr>
              <w:pStyle w:val="af7"/>
              <w:jc w:val="center"/>
              <w:rPr>
                <w:rFonts w:ascii="Times New Roman" w:hAnsi="Times New Roman"/>
                <w:sz w:val="14"/>
                <w:szCs w:val="14"/>
              </w:rPr>
            </w:pPr>
          </w:p>
          <w:p w:rsidR="00A62D9C" w:rsidRPr="00BA1CA7" w:rsidRDefault="00A62D9C" w:rsidP="00EE0EF3">
            <w:pPr>
              <w:pStyle w:val="af7"/>
              <w:jc w:val="center"/>
              <w:rPr>
                <w:rFonts w:ascii="Times New Roman" w:hAnsi="Times New Roman"/>
                <w:sz w:val="14"/>
                <w:szCs w:val="14"/>
              </w:rPr>
            </w:pPr>
          </w:p>
        </w:tc>
        <w:tc>
          <w:tcPr>
            <w:tcW w:w="2126" w:type="dxa"/>
            <w:tcBorders>
              <w:top w:val="single" w:sz="4" w:space="0" w:color="auto"/>
              <w:left w:val="single" w:sz="4" w:space="0" w:color="auto"/>
              <w:right w:val="single" w:sz="4" w:space="0" w:color="auto"/>
            </w:tcBorders>
            <w:shd w:val="clear" w:color="auto" w:fill="auto"/>
            <w:vAlign w:val="center"/>
          </w:tcPr>
          <w:p w:rsidR="00A62D9C" w:rsidRPr="00BA1CA7" w:rsidRDefault="00A62D9C" w:rsidP="00EE0EF3">
            <w:pPr>
              <w:pStyle w:val="af7"/>
              <w:rPr>
                <w:rFonts w:ascii="Times New Roman" w:hAnsi="Times New Roman"/>
                <w:sz w:val="14"/>
                <w:szCs w:val="14"/>
              </w:rPr>
            </w:pPr>
            <w:r w:rsidRPr="00BA1CA7">
              <w:rPr>
                <w:rFonts w:ascii="Times New Roman" w:hAnsi="Times New Roman"/>
                <w:sz w:val="14"/>
                <w:szCs w:val="14"/>
              </w:rPr>
              <w:t>Назначение</w:t>
            </w:r>
          </w:p>
        </w:tc>
        <w:tc>
          <w:tcPr>
            <w:tcW w:w="1984" w:type="dxa"/>
            <w:tcBorders>
              <w:top w:val="single" w:sz="4" w:space="0" w:color="auto"/>
              <w:left w:val="single" w:sz="4" w:space="0" w:color="auto"/>
              <w:right w:val="single" w:sz="4" w:space="0" w:color="auto"/>
            </w:tcBorders>
            <w:shd w:val="clear" w:color="auto" w:fill="auto"/>
            <w:vAlign w:val="center"/>
          </w:tcPr>
          <w:p w:rsidR="00A62D9C" w:rsidRPr="00BA1CA7" w:rsidRDefault="00A62D9C" w:rsidP="00EE0EF3">
            <w:pPr>
              <w:pStyle w:val="af7"/>
              <w:jc w:val="center"/>
              <w:rPr>
                <w:rFonts w:ascii="Times New Roman" w:hAnsi="Times New Roman"/>
                <w:sz w:val="14"/>
                <w:szCs w:val="14"/>
              </w:rPr>
            </w:pPr>
            <w:r w:rsidRPr="00BA1CA7">
              <w:rPr>
                <w:rFonts w:ascii="Times New Roman" w:hAnsi="Times New Roman"/>
                <w:sz w:val="14"/>
                <w:szCs w:val="14"/>
              </w:rPr>
              <w:t>Для анализаторов ABL</w:t>
            </w:r>
          </w:p>
        </w:tc>
        <w:tc>
          <w:tcPr>
            <w:tcW w:w="1134" w:type="dxa"/>
            <w:tcBorders>
              <w:top w:val="single" w:sz="4" w:space="0" w:color="auto"/>
              <w:left w:val="single" w:sz="4" w:space="0" w:color="auto"/>
              <w:right w:val="single" w:sz="4" w:space="0" w:color="auto"/>
            </w:tcBorders>
            <w:shd w:val="clear" w:color="auto" w:fill="auto"/>
          </w:tcPr>
          <w:p w:rsidR="00A62D9C" w:rsidRPr="00BA1CA7" w:rsidRDefault="00A62D9C" w:rsidP="00EE0EF3">
            <w:pPr>
              <w:pStyle w:val="af7"/>
              <w:jc w:val="center"/>
              <w:rPr>
                <w:rFonts w:ascii="Times New Roman" w:hAnsi="Times New Roman"/>
                <w:sz w:val="14"/>
                <w:szCs w:val="14"/>
              </w:rPr>
            </w:pPr>
          </w:p>
        </w:tc>
        <w:tc>
          <w:tcPr>
            <w:tcW w:w="1701" w:type="dxa"/>
            <w:tcBorders>
              <w:top w:val="single" w:sz="4" w:space="0" w:color="auto"/>
              <w:left w:val="single" w:sz="4" w:space="0" w:color="auto"/>
              <w:right w:val="single" w:sz="4" w:space="0" w:color="auto"/>
            </w:tcBorders>
          </w:tcPr>
          <w:p w:rsidR="00A62D9C" w:rsidRDefault="00A62D9C" w:rsidP="00EE0EF3">
            <w:pPr>
              <w:jc w:val="center"/>
            </w:pPr>
            <w:r w:rsidRPr="008674AE">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62D9C" w:rsidRDefault="00A62D9C" w:rsidP="00EE0EF3">
            <w:pPr>
              <w:pStyle w:val="af7"/>
              <w:jc w:val="center"/>
              <w:rPr>
                <w:rFonts w:ascii="Times New Roman" w:hAnsi="Times New Roman"/>
                <w:iCs/>
                <w:sz w:val="14"/>
                <w:szCs w:val="14"/>
              </w:rPr>
            </w:pPr>
          </w:p>
          <w:p w:rsidR="00A62D9C" w:rsidRDefault="00A62D9C" w:rsidP="00EE0EF3">
            <w:pPr>
              <w:pStyle w:val="af7"/>
              <w:jc w:val="center"/>
              <w:rPr>
                <w:rFonts w:ascii="Times New Roman" w:hAnsi="Times New Roman"/>
                <w:iCs/>
                <w:sz w:val="14"/>
                <w:szCs w:val="14"/>
              </w:rPr>
            </w:pPr>
          </w:p>
          <w:p w:rsidR="00A62D9C" w:rsidRDefault="00A62D9C" w:rsidP="00EE0EF3">
            <w:pPr>
              <w:pStyle w:val="af7"/>
              <w:jc w:val="center"/>
              <w:rPr>
                <w:rFonts w:ascii="Times New Roman" w:hAnsi="Times New Roman"/>
                <w:iCs/>
                <w:sz w:val="14"/>
                <w:szCs w:val="14"/>
              </w:rPr>
            </w:pPr>
          </w:p>
          <w:p w:rsidR="00A62D9C" w:rsidRDefault="00A62D9C" w:rsidP="00EE0EF3">
            <w:pPr>
              <w:pStyle w:val="af7"/>
              <w:jc w:val="center"/>
              <w:rPr>
                <w:rFonts w:ascii="Times New Roman" w:hAnsi="Times New Roman"/>
                <w:iCs/>
                <w:sz w:val="14"/>
                <w:szCs w:val="14"/>
              </w:rPr>
            </w:pPr>
            <w:r>
              <w:rPr>
                <w:rFonts w:ascii="Times New Roman" w:hAnsi="Times New Roman"/>
                <w:iCs/>
                <w:sz w:val="14"/>
                <w:szCs w:val="14"/>
              </w:rPr>
              <w:t>В соответствии с КТРУ</w:t>
            </w:r>
          </w:p>
          <w:p w:rsidR="00A62D9C" w:rsidRDefault="00A62D9C" w:rsidP="00EE0EF3">
            <w:pPr>
              <w:pStyle w:val="af7"/>
              <w:jc w:val="center"/>
              <w:rPr>
                <w:rFonts w:ascii="Times New Roman" w:hAnsi="Times New Roman"/>
                <w:iCs/>
                <w:sz w:val="14"/>
                <w:szCs w:val="14"/>
              </w:rPr>
            </w:pPr>
          </w:p>
          <w:p w:rsidR="00A62D9C" w:rsidRDefault="00A62D9C" w:rsidP="00EE0EF3">
            <w:pPr>
              <w:pStyle w:val="af7"/>
              <w:jc w:val="center"/>
              <w:rPr>
                <w:rFonts w:ascii="Times New Roman" w:hAnsi="Times New Roman"/>
                <w:iCs/>
                <w:sz w:val="14"/>
                <w:szCs w:val="14"/>
              </w:rPr>
            </w:pPr>
          </w:p>
          <w:p w:rsidR="00A62D9C" w:rsidRPr="00BA1CA7" w:rsidRDefault="00A62D9C" w:rsidP="00EE0EF3">
            <w:pPr>
              <w:pStyle w:val="af7"/>
              <w:jc w:val="center"/>
              <w:rPr>
                <w:rFonts w:ascii="Times New Roman" w:hAnsi="Times New Roman"/>
                <w:iCs/>
                <w:sz w:val="14"/>
                <w:szCs w:val="14"/>
              </w:rPr>
            </w:pPr>
          </w:p>
        </w:tc>
        <w:tc>
          <w:tcPr>
            <w:tcW w:w="709" w:type="dxa"/>
            <w:vMerge w:val="restart"/>
            <w:tcBorders>
              <w:top w:val="single" w:sz="4" w:space="0" w:color="auto"/>
              <w:left w:val="single" w:sz="4" w:space="0" w:color="auto"/>
              <w:right w:val="single" w:sz="4" w:space="0" w:color="auto"/>
            </w:tcBorders>
          </w:tcPr>
          <w:p w:rsidR="00A62D9C" w:rsidRPr="00BA1CA7" w:rsidRDefault="00A62D9C" w:rsidP="00EE0EF3">
            <w:pPr>
              <w:pStyle w:val="af7"/>
              <w:jc w:val="center"/>
              <w:rPr>
                <w:rFonts w:ascii="Times New Roman" w:hAnsi="Times New Roman"/>
                <w:sz w:val="14"/>
                <w:szCs w:val="14"/>
              </w:rPr>
            </w:pPr>
            <w:r w:rsidRPr="00BA1CA7">
              <w:rPr>
                <w:rFonts w:ascii="Times New Roman" w:hAnsi="Times New Roman"/>
                <w:sz w:val="14"/>
                <w:szCs w:val="14"/>
              </w:rPr>
              <w:t>набор.</w:t>
            </w:r>
          </w:p>
        </w:tc>
        <w:tc>
          <w:tcPr>
            <w:tcW w:w="709" w:type="dxa"/>
            <w:vMerge w:val="restart"/>
            <w:tcBorders>
              <w:top w:val="single" w:sz="4" w:space="0" w:color="auto"/>
              <w:left w:val="single" w:sz="4" w:space="0" w:color="auto"/>
              <w:right w:val="single" w:sz="4" w:space="0" w:color="auto"/>
            </w:tcBorders>
          </w:tcPr>
          <w:p w:rsidR="00A62D9C" w:rsidRPr="00BA1CA7" w:rsidRDefault="00A62D9C"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top w:val="single" w:sz="4" w:space="0" w:color="auto"/>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c>
          <w:tcPr>
            <w:tcW w:w="851" w:type="dxa"/>
            <w:vMerge w:val="restart"/>
            <w:tcBorders>
              <w:top w:val="single" w:sz="4" w:space="0" w:color="auto"/>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c>
          <w:tcPr>
            <w:tcW w:w="709" w:type="dxa"/>
            <w:vMerge w:val="restart"/>
            <w:tcBorders>
              <w:top w:val="single" w:sz="4" w:space="0" w:color="auto"/>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c>
          <w:tcPr>
            <w:tcW w:w="743" w:type="dxa"/>
            <w:vMerge w:val="restart"/>
            <w:tcBorders>
              <w:top w:val="single" w:sz="4" w:space="0" w:color="auto"/>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r>
      <w:tr w:rsidR="00A62D9C" w:rsidRPr="00BA1CA7" w:rsidTr="00EE0EF3">
        <w:trPr>
          <w:trHeight w:val="483"/>
        </w:trPr>
        <w:tc>
          <w:tcPr>
            <w:tcW w:w="392" w:type="dxa"/>
            <w:vMerge/>
            <w:tcBorders>
              <w:left w:val="single" w:sz="4" w:space="0" w:color="auto"/>
              <w:right w:val="single" w:sz="4" w:space="0" w:color="auto"/>
            </w:tcBorders>
          </w:tcPr>
          <w:p w:rsidR="00A62D9C" w:rsidRPr="00BA1CA7" w:rsidRDefault="00A62D9C" w:rsidP="00EE0EF3">
            <w:pPr>
              <w:pStyle w:val="af7"/>
              <w:rPr>
                <w:rFonts w:ascii="Times New Roman" w:hAnsi="Times New Roman"/>
                <w:sz w:val="14"/>
                <w:szCs w:val="14"/>
                <w:lang w:eastAsia="ar-SA"/>
              </w:rPr>
            </w:pPr>
          </w:p>
        </w:tc>
        <w:tc>
          <w:tcPr>
            <w:tcW w:w="1417" w:type="dxa"/>
            <w:vMerge/>
            <w:tcBorders>
              <w:left w:val="single" w:sz="4" w:space="0" w:color="auto"/>
              <w:right w:val="single" w:sz="4" w:space="0" w:color="auto"/>
            </w:tcBorders>
            <w:vAlign w:val="center"/>
          </w:tcPr>
          <w:p w:rsidR="00A62D9C" w:rsidRPr="00BA1CA7" w:rsidRDefault="00A62D9C" w:rsidP="00EE0EF3">
            <w:pPr>
              <w:pStyle w:val="af7"/>
              <w:rPr>
                <w:rFonts w:ascii="Times New Roman" w:hAnsi="Times New Roman"/>
                <w:sz w:val="14"/>
                <w:szCs w:val="14"/>
                <w:lang w:eastAsia="ar-SA"/>
              </w:rPr>
            </w:pPr>
          </w:p>
        </w:tc>
        <w:tc>
          <w:tcPr>
            <w:tcW w:w="993" w:type="dxa"/>
            <w:vMerge/>
            <w:tcBorders>
              <w:left w:val="single" w:sz="4" w:space="0" w:color="auto"/>
              <w:right w:val="single" w:sz="4" w:space="0" w:color="auto"/>
            </w:tcBorders>
            <w:shd w:val="clear" w:color="auto" w:fill="auto"/>
            <w:vAlign w:val="center"/>
          </w:tcPr>
          <w:p w:rsidR="00A62D9C" w:rsidRPr="00BA1CA7" w:rsidRDefault="00A62D9C"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62D9C" w:rsidRPr="00BA1CA7" w:rsidRDefault="00A62D9C" w:rsidP="00EE0EF3">
            <w:pPr>
              <w:pStyle w:val="af7"/>
              <w:rPr>
                <w:rFonts w:ascii="Times New Roman" w:hAnsi="Times New Roman"/>
                <w:sz w:val="14"/>
                <w:szCs w:val="14"/>
              </w:rPr>
            </w:pPr>
            <w:r w:rsidRPr="00BA1CA7">
              <w:rPr>
                <w:rFonts w:ascii="Times New Roman" w:hAnsi="Times New Roman"/>
                <w:sz w:val="14"/>
                <w:szCs w:val="14"/>
              </w:rPr>
              <w:t xml:space="preserve">Совместимость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A62D9C" w:rsidRPr="00BA1CA7" w:rsidRDefault="00A62D9C" w:rsidP="00EE0EF3">
            <w:pPr>
              <w:pStyle w:val="af7"/>
              <w:jc w:val="center"/>
              <w:rPr>
                <w:rFonts w:ascii="Times New Roman" w:hAnsi="Times New Roman"/>
                <w:sz w:val="14"/>
                <w:szCs w:val="14"/>
              </w:rPr>
            </w:pPr>
            <w:r w:rsidRPr="00BA1CA7">
              <w:rPr>
                <w:rFonts w:ascii="Times New Roman" w:hAnsi="Times New Roman"/>
                <w:sz w:val="14"/>
                <w:szCs w:val="14"/>
              </w:rPr>
              <w:t>Совместимость с анализатором кислотно-щелочного и газового состава крови «ABL800 Flex» производства фирмы Radiometеr, Дания, имеющегося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62D9C" w:rsidRPr="00BA1CA7" w:rsidRDefault="00A62D9C"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A62D9C" w:rsidRDefault="00A62D9C" w:rsidP="00EE0EF3">
            <w:pPr>
              <w:jc w:val="center"/>
            </w:pPr>
            <w:r w:rsidRPr="008674AE">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top w:val="single" w:sz="4" w:space="0" w:color="auto"/>
              <w:left w:val="single" w:sz="4" w:space="0" w:color="auto"/>
              <w:right w:val="single" w:sz="4" w:space="0" w:color="auto"/>
            </w:tcBorders>
            <w:vAlign w:val="center"/>
          </w:tcPr>
          <w:p w:rsidR="00A62D9C" w:rsidRDefault="00A62D9C" w:rsidP="00EE0EF3">
            <w:pPr>
              <w:pStyle w:val="af7"/>
              <w:jc w:val="center"/>
              <w:rPr>
                <w:rFonts w:ascii="Times New Roman" w:hAnsi="Times New Roman"/>
                <w:iCs/>
                <w:sz w:val="14"/>
                <w:szCs w:val="14"/>
              </w:rPr>
            </w:pPr>
          </w:p>
          <w:p w:rsidR="00A62D9C" w:rsidRDefault="00A62D9C" w:rsidP="00EE0EF3">
            <w:pPr>
              <w:pStyle w:val="af7"/>
              <w:jc w:val="center"/>
              <w:rPr>
                <w:rFonts w:ascii="Times New Roman" w:hAnsi="Times New Roman"/>
                <w:iCs/>
                <w:sz w:val="14"/>
                <w:szCs w:val="14"/>
              </w:rPr>
            </w:pPr>
          </w:p>
          <w:p w:rsidR="00A62D9C" w:rsidRPr="00BA1CA7" w:rsidRDefault="00A62D9C" w:rsidP="00EE0EF3">
            <w:pPr>
              <w:pStyle w:val="af7"/>
              <w:jc w:val="center"/>
              <w:rPr>
                <w:rFonts w:ascii="Times New Roman" w:hAnsi="Times New Roman"/>
                <w:iCs/>
                <w:sz w:val="14"/>
                <w:szCs w:val="14"/>
              </w:rPr>
            </w:pPr>
            <w:r w:rsidRPr="00BA1CA7">
              <w:rPr>
                <w:rFonts w:ascii="Times New Roman" w:hAnsi="Times New Roman"/>
                <w:iCs/>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p w:rsidR="00A62D9C" w:rsidRPr="00BA1CA7" w:rsidRDefault="00A62D9C" w:rsidP="00EE0EF3">
            <w:pPr>
              <w:pStyle w:val="af7"/>
              <w:jc w:val="center"/>
              <w:rPr>
                <w:rFonts w:ascii="Times New Roman" w:hAnsi="Times New Roman"/>
                <w:sz w:val="14"/>
                <w:szCs w:val="14"/>
              </w:rPr>
            </w:pPr>
          </w:p>
        </w:tc>
        <w:tc>
          <w:tcPr>
            <w:tcW w:w="709" w:type="dxa"/>
            <w:vMerge/>
            <w:tcBorders>
              <w:left w:val="single" w:sz="4" w:space="0" w:color="auto"/>
              <w:right w:val="single" w:sz="4" w:space="0" w:color="auto"/>
            </w:tcBorders>
          </w:tcPr>
          <w:p w:rsidR="00A62D9C" w:rsidRPr="00BA1CA7" w:rsidRDefault="00A62D9C" w:rsidP="00EE0EF3">
            <w:pPr>
              <w:pStyle w:val="af7"/>
              <w:jc w:val="center"/>
              <w:rPr>
                <w:rFonts w:ascii="Times New Roman" w:hAnsi="Times New Roman"/>
                <w:sz w:val="14"/>
                <w:szCs w:val="14"/>
              </w:rPr>
            </w:pPr>
          </w:p>
        </w:tc>
        <w:tc>
          <w:tcPr>
            <w:tcW w:w="709" w:type="dxa"/>
            <w:vMerge/>
            <w:tcBorders>
              <w:left w:val="single" w:sz="4" w:space="0" w:color="auto"/>
              <w:right w:val="single" w:sz="4" w:space="0" w:color="auto"/>
            </w:tcBorders>
          </w:tcPr>
          <w:p w:rsidR="00A62D9C" w:rsidRPr="00BA1CA7" w:rsidRDefault="00A62D9C" w:rsidP="00EE0EF3">
            <w:pPr>
              <w:pStyle w:val="af7"/>
              <w:jc w:val="center"/>
              <w:rPr>
                <w:rFonts w:ascii="Times New Roman" w:hAnsi="Times New Roman"/>
                <w:sz w:val="14"/>
                <w:szCs w:val="14"/>
              </w:rPr>
            </w:pPr>
          </w:p>
        </w:tc>
        <w:tc>
          <w:tcPr>
            <w:tcW w:w="850" w:type="dxa"/>
            <w:vMerge/>
            <w:tcBorders>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c>
          <w:tcPr>
            <w:tcW w:w="851" w:type="dxa"/>
            <w:vMerge/>
            <w:tcBorders>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c>
          <w:tcPr>
            <w:tcW w:w="743" w:type="dxa"/>
            <w:vMerge/>
            <w:tcBorders>
              <w:left w:val="single" w:sz="4" w:space="0" w:color="auto"/>
              <w:right w:val="single" w:sz="4" w:space="0" w:color="auto"/>
            </w:tcBorders>
          </w:tcPr>
          <w:p w:rsidR="00A62D9C" w:rsidRPr="00BA1CA7" w:rsidRDefault="00A62D9C"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lang w:eastAsia="ar-SA"/>
              </w:rPr>
            </w:pPr>
          </w:p>
        </w:tc>
        <w:tc>
          <w:tcPr>
            <w:tcW w:w="1417"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lang w:eastAsia="ar-SA"/>
              </w:rPr>
            </w:pPr>
          </w:p>
        </w:tc>
        <w:tc>
          <w:tcPr>
            <w:tcW w:w="993" w:type="dxa"/>
            <w:vMerge/>
            <w:tcBorders>
              <w:left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lang w:eastAsia="ar-SA"/>
              </w:rPr>
              <w:t>Количество мембранных чехлов электродов в пластиковой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A62D9C" w:rsidP="00EE0EF3">
            <w:pPr>
              <w:pStyle w:val="af7"/>
              <w:jc w:val="center"/>
              <w:rPr>
                <w:rFonts w:ascii="Times New Roman" w:hAnsi="Times New Roman"/>
                <w:sz w:val="14"/>
                <w:szCs w:val="14"/>
              </w:rPr>
            </w:pPr>
            <w:r w:rsidRPr="006546C3">
              <w:rPr>
                <w:rFonts w:ascii="Times New Roman" w:hAnsi="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p>
        </w:tc>
        <w:tc>
          <w:tcPr>
            <w:tcW w:w="709" w:type="dxa"/>
            <w:vMerge/>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p>
        </w:tc>
        <w:tc>
          <w:tcPr>
            <w:tcW w:w="709" w:type="dxa"/>
            <w:vMerge/>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p>
        </w:tc>
        <w:tc>
          <w:tcPr>
            <w:tcW w:w="850"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lang w:eastAsia="ar-SA"/>
              </w:rPr>
            </w:pPr>
          </w:p>
        </w:tc>
        <w:tc>
          <w:tcPr>
            <w:tcW w:w="1417"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lang w:eastAsia="ar-SA"/>
              </w:rPr>
            </w:pPr>
          </w:p>
        </w:tc>
        <w:tc>
          <w:tcPr>
            <w:tcW w:w="993" w:type="dxa"/>
            <w:tcBorders>
              <w:left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r w:rsidRPr="00BA1CA7">
              <w:rPr>
                <w:rFonts w:ascii="Times New Roman" w:hAnsi="Times New Roman"/>
                <w:sz w:val="14"/>
                <w:szCs w:val="14"/>
                <w:lang w:eastAsia="ar-SA"/>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rPr>
              <w:t xml:space="preserve">Не менее  </w:t>
            </w:r>
            <w:r w:rsidRPr="00BA1CA7">
              <w:rPr>
                <w:rFonts w:ascii="Times New Roman" w:hAnsi="Times New Roman"/>
                <w:sz w:val="14"/>
                <w:szCs w:val="14"/>
                <w:lang w:eastAsia="ar-SA"/>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right w:val="single" w:sz="4" w:space="0" w:color="auto"/>
            </w:tcBorders>
          </w:tcPr>
          <w:p w:rsidR="00A62D9C" w:rsidRPr="00BA1CA7" w:rsidRDefault="00A62D9C"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jc w:val="center"/>
              <w:rPr>
                <w:rFonts w:ascii="Times New Roman" w:hAnsi="Times New Roman"/>
                <w:sz w:val="14"/>
                <w:szCs w:val="14"/>
              </w:rPr>
            </w:pPr>
          </w:p>
        </w:tc>
        <w:tc>
          <w:tcPr>
            <w:tcW w:w="1701" w:type="dxa"/>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p>
        </w:tc>
        <w:tc>
          <w:tcPr>
            <w:tcW w:w="709" w:type="dxa"/>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p>
        </w:tc>
        <w:tc>
          <w:tcPr>
            <w:tcW w:w="709" w:type="dxa"/>
            <w:tcBorders>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p>
        </w:tc>
        <w:tc>
          <w:tcPr>
            <w:tcW w:w="850"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851"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43"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val="restart"/>
            <w:tcBorders>
              <w:top w:val="single" w:sz="4" w:space="0" w:color="auto"/>
              <w:left w:val="single" w:sz="8" w:space="0" w:color="auto"/>
              <w:right w:val="single" w:sz="8" w:space="0" w:color="auto"/>
            </w:tcBorders>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5</w:t>
            </w:r>
          </w:p>
          <w:p w:rsidR="00BA1CA7" w:rsidRPr="00BA1CA7" w:rsidRDefault="00BA1CA7" w:rsidP="00EE0EF3">
            <w:pPr>
              <w:pStyle w:val="af7"/>
              <w:jc w:val="center"/>
              <w:rPr>
                <w:rFonts w:ascii="Times New Roman" w:hAnsi="Times New Roman"/>
                <w:sz w:val="14"/>
                <w:szCs w:val="14"/>
                <w:lang w:eastAsia="ar-SA"/>
              </w:rPr>
            </w:pPr>
          </w:p>
        </w:tc>
        <w:tc>
          <w:tcPr>
            <w:tcW w:w="1417" w:type="dxa"/>
            <w:vMerge w:val="restart"/>
            <w:tcBorders>
              <w:top w:val="single" w:sz="4" w:space="0" w:color="auto"/>
              <w:left w:val="single" w:sz="8" w:space="0" w:color="auto"/>
              <w:right w:val="single" w:sz="8" w:space="0" w:color="auto"/>
            </w:tcBorders>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Множественные аналиты газов крови ИВД, набор, ион-селективные электроды</w:t>
            </w:r>
          </w:p>
          <w:p w:rsidR="00BA1CA7" w:rsidRPr="00BA1CA7" w:rsidRDefault="00BA1CA7" w:rsidP="00EE0EF3">
            <w:pPr>
              <w:pStyle w:val="af7"/>
              <w:jc w:val="center"/>
              <w:rPr>
                <w:rFonts w:ascii="Times New Roman" w:hAnsi="Times New Roman"/>
                <w:sz w:val="14"/>
                <w:szCs w:val="14"/>
                <w:lang w:eastAsia="ar-SA"/>
              </w:rPr>
            </w:pPr>
          </w:p>
        </w:tc>
        <w:tc>
          <w:tcPr>
            <w:tcW w:w="993" w:type="dxa"/>
            <w:vMerge w:val="restart"/>
            <w:tcBorders>
              <w:top w:val="single" w:sz="4" w:space="0" w:color="auto"/>
              <w:left w:val="nil"/>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21.20.23.110-00010165</w:t>
            </w:r>
            <w:r w:rsidR="006F7EA8">
              <w:rPr>
                <w:rFonts w:ascii="Times New Roman" w:hAnsi="Times New Roman"/>
                <w:sz w:val="14"/>
                <w:szCs w:val="14"/>
              </w:rPr>
              <w:t>**</w:t>
            </w:r>
          </w:p>
          <w:p w:rsidR="00BA1CA7" w:rsidRPr="00BA1CA7" w:rsidRDefault="00BA1CA7" w:rsidP="00EE0EF3">
            <w:pPr>
              <w:pStyle w:val="af7"/>
              <w:jc w:val="center"/>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en-US"/>
              </w:rPr>
            </w:pPr>
            <w:r w:rsidRPr="00BA1CA7">
              <w:rPr>
                <w:rFonts w:ascii="Times New Roman" w:hAnsi="Times New Roman"/>
                <w:sz w:val="14"/>
                <w:szCs w:val="14"/>
                <w:lang w:eastAsia="en-US"/>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6F7EA8" w:rsidP="00EE0EF3">
            <w:pPr>
              <w:pStyle w:val="af7"/>
              <w:jc w:val="center"/>
              <w:rPr>
                <w:rFonts w:ascii="Times New Roman" w:hAnsi="Times New Roman"/>
                <w:sz w:val="14"/>
                <w:szCs w:val="14"/>
              </w:rPr>
            </w:pPr>
            <w:r w:rsidRPr="006546C3">
              <w:rPr>
                <w:rFonts w:ascii="Times New Roman" w:hAnsi="Times New Roman"/>
                <w:sz w:val="14"/>
                <w:szCs w:val="14"/>
              </w:rPr>
              <w:t>Значение характеристики не может изменяться участником закупки</w:t>
            </w:r>
          </w:p>
        </w:tc>
        <w:tc>
          <w:tcPr>
            <w:tcW w:w="1701" w:type="dxa"/>
            <w:tcBorders>
              <w:top w:val="single" w:sz="4" w:space="0" w:color="auto"/>
              <w:left w:val="single" w:sz="4" w:space="0" w:color="auto"/>
              <w:right w:val="single" w:sz="4"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top w:val="single" w:sz="4" w:space="0" w:color="auto"/>
              <w:left w:val="single" w:sz="4" w:space="0" w:color="auto"/>
              <w:right w:val="single" w:sz="8"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top w:val="single" w:sz="4" w:space="0" w:color="auto"/>
              <w:left w:val="single" w:sz="8" w:space="0" w:color="auto"/>
              <w:right w:val="single" w:sz="8" w:space="0" w:color="auto"/>
            </w:tcBorders>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1</w:t>
            </w:r>
          </w:p>
          <w:p w:rsidR="00BA1CA7" w:rsidRPr="00BA1CA7" w:rsidRDefault="00BA1CA7" w:rsidP="00EE0EF3">
            <w:pPr>
              <w:pStyle w:val="af7"/>
              <w:jc w:val="center"/>
              <w:rPr>
                <w:rFonts w:ascii="Times New Roman" w:hAnsi="Times New Roman"/>
                <w:sz w:val="14"/>
                <w:szCs w:val="14"/>
              </w:rPr>
            </w:pPr>
          </w:p>
        </w:tc>
        <w:tc>
          <w:tcPr>
            <w:tcW w:w="850" w:type="dxa"/>
            <w:vMerge w:val="restart"/>
            <w:tcBorders>
              <w:top w:val="single" w:sz="4" w:space="0" w:color="auto"/>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val="restart"/>
            <w:tcBorders>
              <w:top w:val="single" w:sz="4" w:space="0" w:color="auto"/>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val="restart"/>
            <w:tcBorders>
              <w:top w:val="single" w:sz="4" w:space="0" w:color="auto"/>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val="restart"/>
            <w:tcBorders>
              <w:top w:val="single" w:sz="4" w:space="0" w:color="auto"/>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6F7EA8" w:rsidRPr="00BA1CA7" w:rsidTr="00EE0EF3">
        <w:trPr>
          <w:trHeight w:val="483"/>
        </w:trPr>
        <w:tc>
          <w:tcPr>
            <w:tcW w:w="392"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6F7EA8" w:rsidRPr="00BA1CA7" w:rsidRDefault="006F7EA8" w:rsidP="00EE0EF3">
            <w:pPr>
              <w:pStyle w:val="af7"/>
              <w:rPr>
                <w:rStyle w:val="cardmaininfocontent"/>
                <w:rFonts w:ascii="Times New Roman" w:hAnsi="Times New Roman"/>
                <w:sz w:val="14"/>
                <w:szCs w:val="14"/>
              </w:rPr>
            </w:pPr>
          </w:p>
        </w:tc>
        <w:tc>
          <w:tcPr>
            <w:tcW w:w="993" w:type="dxa"/>
            <w:vMerge/>
            <w:tcBorders>
              <w:left w:val="nil"/>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lang w:eastAsia="ar-SA"/>
              </w:rPr>
              <w:t>Для мембранирования электрода калия.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6F7EA8" w:rsidRDefault="006F7EA8" w:rsidP="00EE0EF3">
            <w:pPr>
              <w:jc w:val="center"/>
            </w:pPr>
            <w:r w:rsidRPr="0006193F">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left w:val="single" w:sz="4" w:space="0" w:color="auto"/>
              <w:right w:val="single" w:sz="4"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r>
      <w:tr w:rsidR="006F7EA8" w:rsidRPr="00BA1CA7" w:rsidTr="00EE0EF3">
        <w:trPr>
          <w:trHeight w:val="483"/>
        </w:trPr>
        <w:tc>
          <w:tcPr>
            <w:tcW w:w="392"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6F7EA8" w:rsidRPr="00BA1CA7" w:rsidRDefault="006F7EA8" w:rsidP="00EE0EF3">
            <w:pPr>
              <w:pStyle w:val="af7"/>
              <w:rPr>
                <w:rStyle w:val="cardmaininfocontent"/>
                <w:rFonts w:ascii="Times New Roman" w:hAnsi="Times New Roman"/>
                <w:sz w:val="14"/>
                <w:szCs w:val="14"/>
              </w:rPr>
            </w:pPr>
          </w:p>
        </w:tc>
        <w:tc>
          <w:tcPr>
            <w:tcW w:w="993" w:type="dxa"/>
            <w:vMerge/>
            <w:tcBorders>
              <w:left w:val="nil"/>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r w:rsidRPr="00BA1CA7">
              <w:rPr>
                <w:rFonts w:ascii="Times New Roman" w:hAnsi="Times New Roman"/>
                <w:sz w:val="14"/>
                <w:szCs w:val="14"/>
                <w:lang w:eastAsia="ar-SA"/>
              </w:rPr>
              <w:t>Количество мембранных чехлов электродов в пластиковой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1701" w:type="dxa"/>
            <w:tcBorders>
              <w:top w:val="single" w:sz="4" w:space="0" w:color="auto"/>
              <w:left w:val="single" w:sz="4" w:space="0" w:color="auto"/>
              <w:bottom w:val="single" w:sz="4" w:space="0" w:color="auto"/>
              <w:right w:val="single" w:sz="4" w:space="0" w:color="auto"/>
            </w:tcBorders>
          </w:tcPr>
          <w:p w:rsidR="006F7EA8" w:rsidRDefault="006F7EA8" w:rsidP="00EE0EF3">
            <w:pPr>
              <w:jc w:val="center"/>
            </w:pPr>
            <w:r w:rsidRPr="0006193F">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left w:val="single" w:sz="4" w:space="0" w:color="auto"/>
              <w:right w:val="single" w:sz="4"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r>
      <w:tr w:rsidR="006F7EA8" w:rsidRPr="00BA1CA7" w:rsidTr="00EE0EF3">
        <w:trPr>
          <w:trHeight w:val="483"/>
        </w:trPr>
        <w:tc>
          <w:tcPr>
            <w:tcW w:w="392"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6F7EA8" w:rsidRPr="00BA1CA7" w:rsidRDefault="006F7EA8" w:rsidP="00EE0EF3">
            <w:pPr>
              <w:pStyle w:val="af7"/>
              <w:rPr>
                <w:rStyle w:val="cardmaininfocontent"/>
                <w:rFonts w:ascii="Times New Roman" w:hAnsi="Times New Roman"/>
                <w:sz w:val="14"/>
                <w:szCs w:val="14"/>
              </w:rPr>
            </w:pPr>
          </w:p>
        </w:tc>
        <w:tc>
          <w:tcPr>
            <w:tcW w:w="993" w:type="dxa"/>
            <w:vMerge/>
            <w:tcBorders>
              <w:left w:val="nil"/>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r w:rsidRPr="00BA1CA7">
              <w:rPr>
                <w:rFonts w:ascii="Times New Roman" w:hAnsi="Times New Roman"/>
                <w:sz w:val="14"/>
                <w:szCs w:val="14"/>
                <w:lang w:eastAsia="ar-SA"/>
              </w:rPr>
              <w:t>Состав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lang w:eastAsia="ar-SA"/>
              </w:rPr>
              <w:t>Буфер, органические вещества, неорганические соли, консервант и ПАВ.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6F7EA8" w:rsidRDefault="006F7EA8" w:rsidP="00EE0EF3">
            <w:pPr>
              <w:jc w:val="center"/>
            </w:pPr>
            <w:r w:rsidRPr="0006193F">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left w:val="single" w:sz="4" w:space="0" w:color="auto"/>
              <w:right w:val="single" w:sz="4"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r>
      <w:tr w:rsidR="006F7EA8" w:rsidRPr="00BA1CA7" w:rsidTr="00EE0EF3">
        <w:trPr>
          <w:trHeight w:val="483"/>
        </w:trPr>
        <w:tc>
          <w:tcPr>
            <w:tcW w:w="392"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6F7EA8" w:rsidRPr="00BA1CA7" w:rsidRDefault="006F7EA8" w:rsidP="00EE0EF3">
            <w:pPr>
              <w:pStyle w:val="af7"/>
              <w:rPr>
                <w:rStyle w:val="cardmaininfocontent"/>
                <w:rFonts w:ascii="Times New Roman" w:hAnsi="Times New Roman"/>
                <w:sz w:val="14"/>
                <w:szCs w:val="14"/>
              </w:rPr>
            </w:pPr>
          </w:p>
        </w:tc>
        <w:tc>
          <w:tcPr>
            <w:tcW w:w="993" w:type="dxa"/>
            <w:vMerge/>
            <w:tcBorders>
              <w:left w:val="nil"/>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p>
        </w:tc>
        <w:tc>
          <w:tcPr>
            <w:tcW w:w="2126" w:type="dxa"/>
            <w:vMerge w:val="restart"/>
            <w:tcBorders>
              <w:top w:val="single" w:sz="4" w:space="0" w:color="auto"/>
              <w:left w:val="single" w:sz="4" w:space="0" w:color="auto"/>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vMerge w:val="restart"/>
            <w:tcBorders>
              <w:top w:val="single" w:sz="4" w:space="0" w:color="auto"/>
              <w:left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rPr>
              <w:t>Не менее  12</w:t>
            </w:r>
          </w:p>
        </w:tc>
        <w:tc>
          <w:tcPr>
            <w:tcW w:w="1134" w:type="dxa"/>
            <w:vMerge w:val="restart"/>
            <w:tcBorders>
              <w:top w:val="single" w:sz="4" w:space="0" w:color="auto"/>
              <w:left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rPr>
              <w:t>месяц</w:t>
            </w:r>
          </w:p>
        </w:tc>
        <w:tc>
          <w:tcPr>
            <w:tcW w:w="1701" w:type="dxa"/>
            <w:vMerge w:val="restart"/>
            <w:tcBorders>
              <w:top w:val="single" w:sz="4" w:space="0" w:color="auto"/>
              <w:left w:val="single" w:sz="4" w:space="0" w:color="auto"/>
              <w:right w:val="single" w:sz="4" w:space="0" w:color="auto"/>
            </w:tcBorders>
          </w:tcPr>
          <w:p w:rsidR="006F7EA8" w:rsidRPr="00BA1CA7" w:rsidRDefault="006F7EA8"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6F7EA8" w:rsidRPr="00BA1CA7" w:rsidRDefault="006F7EA8" w:rsidP="00EE0EF3">
            <w:pPr>
              <w:pStyle w:val="af7"/>
              <w:jc w:val="center"/>
              <w:rPr>
                <w:rFonts w:ascii="Times New Roman" w:hAnsi="Times New Roman"/>
                <w:sz w:val="14"/>
                <w:szCs w:val="14"/>
              </w:rPr>
            </w:pPr>
          </w:p>
        </w:tc>
        <w:tc>
          <w:tcPr>
            <w:tcW w:w="1701" w:type="dxa"/>
            <w:tcBorders>
              <w:left w:val="single" w:sz="4" w:space="0" w:color="auto"/>
              <w:right w:val="single" w:sz="4"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6F7EA8" w:rsidRPr="00BA1CA7" w:rsidRDefault="006F7EA8" w:rsidP="00EE0EF3">
            <w:pPr>
              <w:pStyle w:val="af7"/>
              <w:rPr>
                <w:rFonts w:ascii="Times New Roman" w:hAnsi="Times New Roman"/>
                <w:sz w:val="14"/>
                <w:szCs w:val="14"/>
              </w:rPr>
            </w:pPr>
          </w:p>
        </w:tc>
      </w:tr>
      <w:tr w:rsidR="006F7EA8" w:rsidRPr="00BA1CA7" w:rsidTr="00EE0EF3">
        <w:trPr>
          <w:trHeight w:val="483"/>
        </w:trPr>
        <w:tc>
          <w:tcPr>
            <w:tcW w:w="392" w:type="dxa"/>
            <w:vMerge/>
            <w:tcBorders>
              <w:left w:val="single" w:sz="8"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6F7EA8" w:rsidRPr="00BA1CA7" w:rsidRDefault="006F7EA8" w:rsidP="00EE0EF3">
            <w:pPr>
              <w:pStyle w:val="af7"/>
              <w:rPr>
                <w:rStyle w:val="cardmaininfocontent"/>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p>
        </w:tc>
        <w:tc>
          <w:tcPr>
            <w:tcW w:w="2126" w:type="dxa"/>
            <w:vMerge/>
            <w:tcBorders>
              <w:left w:val="single" w:sz="4" w:space="0" w:color="auto"/>
              <w:bottom w:val="single" w:sz="4" w:space="0" w:color="auto"/>
              <w:right w:val="single" w:sz="4" w:space="0" w:color="auto"/>
            </w:tcBorders>
            <w:shd w:val="clear" w:color="auto" w:fill="auto"/>
          </w:tcPr>
          <w:p w:rsidR="006F7EA8" w:rsidRPr="00BA1CA7" w:rsidRDefault="006F7EA8" w:rsidP="00EE0EF3">
            <w:pPr>
              <w:pStyle w:val="af7"/>
              <w:rPr>
                <w:rFonts w:ascii="Times New Roman" w:hAnsi="Times New Roman"/>
                <w:sz w:val="14"/>
                <w:szCs w:val="14"/>
              </w:rPr>
            </w:pPr>
          </w:p>
        </w:tc>
        <w:tc>
          <w:tcPr>
            <w:tcW w:w="1984" w:type="dxa"/>
            <w:vMerge/>
            <w:tcBorders>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p>
        </w:tc>
        <w:tc>
          <w:tcPr>
            <w:tcW w:w="1134" w:type="dxa"/>
            <w:vMerge/>
            <w:tcBorders>
              <w:left w:val="single" w:sz="4" w:space="0" w:color="auto"/>
              <w:bottom w:val="single" w:sz="4" w:space="0" w:color="auto"/>
              <w:right w:val="single" w:sz="4" w:space="0" w:color="auto"/>
            </w:tcBorders>
            <w:shd w:val="clear" w:color="auto" w:fill="auto"/>
          </w:tcPr>
          <w:p w:rsidR="006F7EA8" w:rsidRPr="00BA1CA7" w:rsidRDefault="006F7EA8" w:rsidP="00EE0EF3">
            <w:pPr>
              <w:pStyle w:val="af7"/>
              <w:jc w:val="center"/>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6F7EA8" w:rsidRPr="00BA1CA7" w:rsidRDefault="006F7EA8" w:rsidP="00EE0EF3">
            <w:pPr>
              <w:pStyle w:val="af7"/>
              <w:jc w:val="center"/>
              <w:rPr>
                <w:rFonts w:ascii="Times New Roman" w:hAnsi="Times New Roman"/>
                <w:sz w:val="14"/>
                <w:szCs w:val="14"/>
              </w:rPr>
            </w:pPr>
          </w:p>
        </w:tc>
        <w:tc>
          <w:tcPr>
            <w:tcW w:w="1701" w:type="dxa"/>
            <w:tcBorders>
              <w:left w:val="single" w:sz="4" w:space="0" w:color="auto"/>
              <w:bottom w:val="single" w:sz="8" w:space="0" w:color="000000"/>
              <w:right w:val="single" w:sz="4"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6F7EA8" w:rsidRPr="00BA1CA7" w:rsidRDefault="006F7EA8" w:rsidP="00EE0EF3">
            <w:pPr>
              <w:pStyle w:val="af7"/>
              <w:rPr>
                <w:rFonts w:ascii="Times New Roman" w:hAnsi="Times New Roman"/>
                <w:sz w:val="14"/>
                <w:szCs w:val="14"/>
              </w:rPr>
            </w:pPr>
          </w:p>
        </w:tc>
      </w:tr>
      <w:tr w:rsidR="00597643" w:rsidRPr="00BA1CA7" w:rsidTr="00EE0EF3">
        <w:trPr>
          <w:trHeight w:val="483"/>
        </w:trPr>
        <w:tc>
          <w:tcPr>
            <w:tcW w:w="392" w:type="dxa"/>
            <w:vMerge w:val="restart"/>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rPr>
            </w:pPr>
            <w:r w:rsidRPr="00BA1CA7">
              <w:rPr>
                <w:rFonts w:ascii="Times New Roman" w:hAnsi="Times New Roman"/>
                <w:sz w:val="14"/>
                <w:szCs w:val="14"/>
              </w:rPr>
              <w:t>6</w:t>
            </w:r>
          </w:p>
        </w:tc>
        <w:tc>
          <w:tcPr>
            <w:tcW w:w="1417" w:type="dxa"/>
            <w:vMerge w:val="restart"/>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Множественные аналиты газов крови ИВД, набор, ион-селективные электроды</w:t>
            </w:r>
          </w:p>
        </w:tc>
        <w:tc>
          <w:tcPr>
            <w:tcW w:w="993" w:type="dxa"/>
            <w:vMerge w:val="restart"/>
            <w:tcBorders>
              <w:left w:val="nil"/>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21.20.23.110-00010165</w:t>
            </w:r>
            <w:r>
              <w:rPr>
                <w:rFonts w:ascii="Times New Roman" w:hAnsi="Times New Roman"/>
                <w:sz w:val="14"/>
                <w:szCs w:val="14"/>
                <w:lang w:eastAsia="ar-SA"/>
              </w:rPr>
              <w:t>**</w:t>
            </w:r>
          </w:p>
          <w:p w:rsidR="00597643" w:rsidRPr="00BA1CA7" w:rsidRDefault="00597643" w:rsidP="00EE0EF3">
            <w:pPr>
              <w:pStyle w:val="af7"/>
              <w:jc w:val="center"/>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p>
        </w:tc>
        <w:tc>
          <w:tcPr>
            <w:tcW w:w="1701" w:type="dxa"/>
            <w:tcBorders>
              <w:left w:val="single" w:sz="4" w:space="0" w:color="auto"/>
              <w:bottom w:val="single" w:sz="4" w:space="0" w:color="auto"/>
              <w:right w:val="single" w:sz="4" w:space="0" w:color="auto"/>
            </w:tcBorders>
          </w:tcPr>
          <w:p w:rsidR="00597643" w:rsidRDefault="00597643" w:rsidP="00EE0EF3">
            <w:pPr>
              <w:jc w:val="center"/>
            </w:pPr>
            <w:r w:rsidRPr="004E5A8C">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left w:val="single" w:sz="4" w:space="0" w:color="auto"/>
              <w:right w:val="single" w:sz="4" w:space="0" w:color="auto"/>
            </w:tcBorders>
          </w:tcPr>
          <w:p w:rsidR="00597643" w:rsidRPr="00BA1CA7" w:rsidRDefault="00597643" w:rsidP="005538B9">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left w:val="single" w:sz="4" w:space="0" w:color="auto"/>
              <w:right w:val="single" w:sz="8" w:space="0" w:color="auto"/>
            </w:tcBorders>
          </w:tcPr>
          <w:p w:rsidR="00597643" w:rsidRPr="00BA1CA7" w:rsidRDefault="00597643"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851" w:type="dxa"/>
            <w:vMerge w:val="restart"/>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09" w:type="dxa"/>
            <w:vMerge w:val="restart"/>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43" w:type="dxa"/>
            <w:vMerge w:val="restart"/>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r>
      <w:tr w:rsidR="00597643" w:rsidRPr="00BA1CA7" w:rsidTr="00EE0EF3">
        <w:trPr>
          <w:trHeight w:val="483"/>
        </w:trPr>
        <w:tc>
          <w:tcPr>
            <w:tcW w:w="392"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Для мембранирования электрода лактата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p>
        </w:tc>
        <w:tc>
          <w:tcPr>
            <w:tcW w:w="1701" w:type="dxa"/>
            <w:tcBorders>
              <w:top w:val="single" w:sz="4" w:space="0" w:color="auto"/>
              <w:left w:val="single" w:sz="4" w:space="0" w:color="auto"/>
              <w:bottom w:val="single" w:sz="4" w:space="0" w:color="auto"/>
              <w:right w:val="single" w:sz="4" w:space="0" w:color="auto"/>
            </w:tcBorders>
          </w:tcPr>
          <w:p w:rsidR="00597643" w:rsidRDefault="00597643" w:rsidP="00EE0EF3">
            <w:pPr>
              <w:jc w:val="center"/>
            </w:pPr>
            <w:r w:rsidRPr="004E5A8C">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r>
      <w:tr w:rsidR="00597643" w:rsidRPr="00BA1CA7" w:rsidTr="00EE0EF3">
        <w:trPr>
          <w:trHeight w:val="483"/>
        </w:trPr>
        <w:tc>
          <w:tcPr>
            <w:tcW w:w="392"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r w:rsidRPr="00BA1CA7">
              <w:rPr>
                <w:rFonts w:ascii="Times New Roman" w:hAnsi="Times New Roman"/>
                <w:sz w:val="14"/>
                <w:szCs w:val="14"/>
                <w:lang w:eastAsia="ar-SA"/>
              </w:rPr>
              <w:t>Количество мембранных чехлов электродов в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597643" w:rsidRDefault="00597643" w:rsidP="00EE0EF3">
            <w:pPr>
              <w:jc w:val="center"/>
            </w:pPr>
            <w:r w:rsidRPr="004E5A8C">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r>
      <w:tr w:rsidR="00597643" w:rsidRPr="00BA1CA7" w:rsidTr="00EE0EF3">
        <w:trPr>
          <w:trHeight w:val="483"/>
        </w:trPr>
        <w:tc>
          <w:tcPr>
            <w:tcW w:w="392"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r w:rsidRPr="00BA1CA7">
              <w:rPr>
                <w:rFonts w:ascii="Times New Roman" w:hAnsi="Times New Roman"/>
                <w:sz w:val="14"/>
                <w:szCs w:val="14"/>
                <w:lang w:eastAsia="ar-SA"/>
              </w:rPr>
              <w:t>Количество капсул с раствором электролитов в пластиковой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597643" w:rsidRDefault="00597643" w:rsidP="00EE0EF3">
            <w:pPr>
              <w:jc w:val="center"/>
            </w:pPr>
            <w:r w:rsidRPr="004E5A8C">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r>
      <w:tr w:rsidR="00597643" w:rsidRPr="00BA1CA7" w:rsidTr="00EE0EF3">
        <w:trPr>
          <w:trHeight w:val="483"/>
        </w:trPr>
        <w:tc>
          <w:tcPr>
            <w:tcW w:w="392"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Состав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Буфер, неорганические соли, консервант, ПАВ и вяжущую добавку.</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7643" w:rsidRPr="00BA1CA7" w:rsidRDefault="00597643" w:rsidP="00EE0EF3">
            <w:pPr>
              <w:pStyle w:val="af7"/>
              <w:jc w:val="center"/>
              <w:rPr>
                <w:rFonts w:ascii="Times New Roman" w:hAnsi="Times New Roman"/>
                <w:sz w:val="14"/>
                <w:szCs w:val="14"/>
                <w:lang w:eastAsia="ar-SA"/>
              </w:rPr>
            </w:pPr>
          </w:p>
        </w:tc>
        <w:tc>
          <w:tcPr>
            <w:tcW w:w="1701" w:type="dxa"/>
            <w:tcBorders>
              <w:top w:val="single" w:sz="4" w:space="0" w:color="auto"/>
              <w:left w:val="single" w:sz="4" w:space="0" w:color="auto"/>
              <w:bottom w:val="single" w:sz="4" w:space="0" w:color="auto"/>
              <w:right w:val="single" w:sz="4" w:space="0" w:color="auto"/>
            </w:tcBorders>
          </w:tcPr>
          <w:p w:rsidR="00597643" w:rsidRDefault="00597643" w:rsidP="00EE0EF3">
            <w:pPr>
              <w:jc w:val="center"/>
            </w:pPr>
            <w:r w:rsidRPr="004E5A8C">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597643" w:rsidRPr="00BA1CA7" w:rsidRDefault="00597643"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lang w:eastAsia="ar-SA"/>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r w:rsidRPr="00BA1CA7">
              <w:rPr>
                <w:rFonts w:ascii="Times New Roman" w:hAnsi="Times New Roman"/>
                <w:sz w:val="14"/>
                <w:szCs w:val="14"/>
                <w:lang w:eastAsia="ar-SA"/>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rPr>
              <w:t xml:space="preserve">Не менее  </w:t>
            </w: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месяц</w:t>
            </w:r>
          </w:p>
        </w:tc>
        <w:tc>
          <w:tcPr>
            <w:tcW w:w="1701" w:type="dxa"/>
            <w:tcBorders>
              <w:top w:val="single" w:sz="4" w:space="0" w:color="auto"/>
              <w:left w:val="single" w:sz="4" w:space="0" w:color="auto"/>
              <w:bottom w:val="single" w:sz="8" w:space="0" w:color="000000"/>
              <w:right w:val="single" w:sz="4" w:space="0" w:color="auto"/>
            </w:tcBorders>
          </w:tcPr>
          <w:p w:rsidR="00597643" w:rsidRPr="00BA1CA7" w:rsidRDefault="00597643"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jc w:val="center"/>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jc w:val="center"/>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431136" w:rsidRPr="00BA1CA7" w:rsidTr="00EE0EF3">
        <w:trPr>
          <w:trHeight w:val="483"/>
        </w:trPr>
        <w:tc>
          <w:tcPr>
            <w:tcW w:w="392" w:type="dxa"/>
            <w:vMerge w:val="restart"/>
            <w:tcBorders>
              <w:left w:val="single" w:sz="8" w:space="0" w:color="auto"/>
              <w:right w:val="single" w:sz="8" w:space="0" w:color="auto"/>
            </w:tcBorders>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rPr>
              <w:t>7</w:t>
            </w:r>
          </w:p>
        </w:tc>
        <w:tc>
          <w:tcPr>
            <w:tcW w:w="1417" w:type="dxa"/>
            <w:vMerge w:val="restart"/>
            <w:tcBorders>
              <w:left w:val="single" w:sz="8" w:space="0" w:color="auto"/>
              <w:right w:val="single" w:sz="8" w:space="0" w:color="auto"/>
            </w:tcBorders>
          </w:tcPr>
          <w:p w:rsidR="00431136" w:rsidRPr="00BA1CA7" w:rsidRDefault="00431136"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Множественные аналиты газов крови ИВД, набор, ион-селективные электроды</w:t>
            </w:r>
          </w:p>
        </w:tc>
        <w:tc>
          <w:tcPr>
            <w:tcW w:w="993" w:type="dxa"/>
            <w:vMerge w:val="restart"/>
            <w:tcBorders>
              <w:left w:val="nil"/>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21.20.23.110-00010165</w:t>
            </w:r>
            <w:r>
              <w:rPr>
                <w:rFonts w:ascii="Times New Roman" w:hAnsi="Times New Roman"/>
                <w:sz w:val="14"/>
                <w:szCs w:val="14"/>
                <w:lang w:eastAsia="ar-SA"/>
              </w:rPr>
              <w:t>**</w:t>
            </w:r>
          </w:p>
          <w:p w:rsidR="00431136" w:rsidRPr="00BA1CA7" w:rsidRDefault="00431136" w:rsidP="00EE0EF3">
            <w:pPr>
              <w:pStyle w:val="af7"/>
              <w:jc w:val="center"/>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lang w:eastAsia="en-US"/>
              </w:rPr>
            </w:pPr>
            <w:r w:rsidRPr="00BA1CA7">
              <w:rPr>
                <w:rFonts w:ascii="Times New Roman" w:hAnsi="Times New Roman"/>
                <w:sz w:val="14"/>
                <w:szCs w:val="14"/>
                <w:lang w:eastAsia="en-US"/>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rPr>
            </w:pPr>
          </w:p>
        </w:tc>
        <w:tc>
          <w:tcPr>
            <w:tcW w:w="1701" w:type="dxa"/>
            <w:tcBorders>
              <w:left w:val="single" w:sz="4" w:space="0" w:color="auto"/>
              <w:bottom w:val="single" w:sz="4" w:space="0" w:color="auto"/>
              <w:right w:val="single" w:sz="4" w:space="0" w:color="auto"/>
            </w:tcBorders>
          </w:tcPr>
          <w:p w:rsidR="00431136" w:rsidRDefault="00431136" w:rsidP="00EE0EF3">
            <w:pPr>
              <w:jc w:val="center"/>
            </w:pPr>
            <w:r w:rsidRPr="00DB5F7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left w:val="single" w:sz="4" w:space="0" w:color="auto"/>
              <w:right w:val="single" w:sz="4" w:space="0" w:color="auto"/>
            </w:tcBorders>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left w:val="single" w:sz="4" w:space="0" w:color="auto"/>
              <w:right w:val="single" w:sz="8" w:space="0" w:color="auto"/>
            </w:tcBorders>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rPr>
              <w:t>уп.</w:t>
            </w:r>
          </w:p>
        </w:tc>
        <w:tc>
          <w:tcPr>
            <w:tcW w:w="709" w:type="dxa"/>
            <w:vMerge w:val="restart"/>
            <w:tcBorders>
              <w:left w:val="single" w:sz="8" w:space="0" w:color="auto"/>
              <w:right w:val="single" w:sz="8" w:space="0" w:color="auto"/>
            </w:tcBorders>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1" w:type="dxa"/>
            <w:vMerge w:val="restart"/>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val="restart"/>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43" w:type="dxa"/>
            <w:vMerge w:val="restart"/>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r>
      <w:tr w:rsidR="00431136" w:rsidRPr="00BA1CA7" w:rsidTr="00EE0EF3">
        <w:trPr>
          <w:trHeight w:val="483"/>
        </w:trPr>
        <w:tc>
          <w:tcPr>
            <w:tcW w:w="392"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lang w:eastAsia="ar-SA"/>
              </w:rPr>
              <w:t>Для мембранирования электрода кальция.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431136" w:rsidRDefault="00431136" w:rsidP="00EE0EF3">
            <w:pPr>
              <w:jc w:val="center"/>
            </w:pPr>
            <w:r w:rsidRPr="00DB5F7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r>
      <w:tr w:rsidR="00431136" w:rsidRPr="00BA1CA7" w:rsidTr="00EE0EF3">
        <w:trPr>
          <w:trHeight w:val="483"/>
        </w:trPr>
        <w:tc>
          <w:tcPr>
            <w:tcW w:w="392"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r w:rsidRPr="00BA1CA7">
              <w:rPr>
                <w:rFonts w:ascii="Times New Roman" w:hAnsi="Times New Roman"/>
                <w:sz w:val="14"/>
                <w:szCs w:val="14"/>
                <w:lang w:eastAsia="ar-SA"/>
              </w:rPr>
              <w:t>Количество мембранных чехлов электродов в пластиковой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431136" w:rsidRDefault="00431136" w:rsidP="00EE0EF3">
            <w:pPr>
              <w:jc w:val="center"/>
            </w:pPr>
            <w:r w:rsidRPr="00DB5F7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r>
      <w:tr w:rsidR="00431136" w:rsidRPr="00BA1CA7" w:rsidTr="00EE0EF3">
        <w:trPr>
          <w:trHeight w:val="483"/>
        </w:trPr>
        <w:tc>
          <w:tcPr>
            <w:tcW w:w="392"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rPr>
                <w:rFonts w:ascii="Times New Roman" w:hAnsi="Times New Roman"/>
                <w:sz w:val="14"/>
                <w:szCs w:val="14"/>
              </w:rPr>
            </w:pPr>
            <w:r w:rsidRPr="00BA1CA7">
              <w:rPr>
                <w:rFonts w:ascii="Times New Roman" w:hAnsi="Times New Roman"/>
                <w:sz w:val="14"/>
                <w:szCs w:val="14"/>
                <w:lang w:eastAsia="ar-SA"/>
              </w:rPr>
              <w:t>Состав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lang w:eastAsia="ar-SA"/>
              </w:rPr>
              <w:t>Буфер, органические вещества, неорганические соли, консервант и ПАВ.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31136" w:rsidRPr="00BA1CA7" w:rsidRDefault="00431136"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431136" w:rsidRDefault="00431136" w:rsidP="00EE0EF3">
            <w:pPr>
              <w:jc w:val="center"/>
            </w:pPr>
            <w:r w:rsidRPr="00DB5F7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431136" w:rsidRPr="00BA1CA7" w:rsidRDefault="00431136"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Не менее  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месяц</w:t>
            </w:r>
          </w:p>
        </w:tc>
        <w:tc>
          <w:tcPr>
            <w:tcW w:w="1701" w:type="dxa"/>
            <w:tcBorders>
              <w:top w:val="single" w:sz="4" w:space="0" w:color="auto"/>
              <w:left w:val="single" w:sz="4" w:space="0" w:color="auto"/>
              <w:bottom w:val="single" w:sz="8" w:space="0" w:color="000000"/>
              <w:right w:val="single" w:sz="4" w:space="0" w:color="auto"/>
            </w:tcBorders>
          </w:tcPr>
          <w:p w:rsidR="00431136" w:rsidRPr="00BA1CA7" w:rsidRDefault="00431136"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0C4A78" w:rsidRPr="00BA1CA7" w:rsidTr="00EE0EF3">
        <w:trPr>
          <w:trHeight w:val="483"/>
        </w:trPr>
        <w:tc>
          <w:tcPr>
            <w:tcW w:w="392" w:type="dxa"/>
            <w:vMerge w:val="restart"/>
            <w:tcBorders>
              <w:left w:val="single" w:sz="8" w:space="0" w:color="auto"/>
              <w:right w:val="single" w:sz="8" w:space="0" w:color="auto"/>
            </w:tcBorders>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rPr>
              <w:t>8</w:t>
            </w:r>
          </w:p>
        </w:tc>
        <w:tc>
          <w:tcPr>
            <w:tcW w:w="1417" w:type="dxa"/>
            <w:vMerge w:val="restart"/>
            <w:tcBorders>
              <w:left w:val="single" w:sz="8" w:space="0" w:color="auto"/>
              <w:right w:val="single" w:sz="8" w:space="0" w:color="auto"/>
            </w:tcBorders>
          </w:tcPr>
          <w:p w:rsidR="000C4A78" w:rsidRPr="00BA1CA7" w:rsidRDefault="000C4A78"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Множественные аналиты газов крови ИВД, набор, ион-селективные электроды</w:t>
            </w:r>
          </w:p>
        </w:tc>
        <w:tc>
          <w:tcPr>
            <w:tcW w:w="993" w:type="dxa"/>
            <w:vMerge w:val="restart"/>
            <w:tcBorders>
              <w:left w:val="nil"/>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21.20.23.110-00010165</w:t>
            </w:r>
            <w:r>
              <w:rPr>
                <w:rFonts w:ascii="Times New Roman" w:hAnsi="Times New Roman"/>
                <w:sz w:val="14"/>
                <w:szCs w:val="14"/>
                <w:lang w:eastAsia="ar-SA"/>
              </w:rPr>
              <w:t>**</w:t>
            </w:r>
          </w:p>
          <w:p w:rsidR="000C4A78" w:rsidRPr="00BA1CA7" w:rsidRDefault="000C4A78" w:rsidP="00EE0EF3">
            <w:pPr>
              <w:pStyle w:val="af7"/>
              <w:jc w:val="center"/>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lang w:eastAsia="en-US"/>
              </w:rPr>
            </w:pPr>
            <w:r w:rsidRPr="00BA1CA7">
              <w:rPr>
                <w:rFonts w:ascii="Times New Roman" w:hAnsi="Times New Roman"/>
                <w:sz w:val="14"/>
                <w:szCs w:val="14"/>
                <w:lang w:eastAsia="en-US"/>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p>
        </w:tc>
        <w:tc>
          <w:tcPr>
            <w:tcW w:w="1701" w:type="dxa"/>
            <w:tcBorders>
              <w:left w:val="single" w:sz="4" w:space="0" w:color="auto"/>
              <w:bottom w:val="single" w:sz="4" w:space="0" w:color="auto"/>
              <w:right w:val="single" w:sz="4" w:space="0" w:color="auto"/>
            </w:tcBorders>
          </w:tcPr>
          <w:p w:rsidR="000C4A78" w:rsidRDefault="000C4A78" w:rsidP="00EE0EF3">
            <w:pPr>
              <w:jc w:val="center"/>
            </w:pPr>
            <w:r w:rsidRPr="00A5763B">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left w:val="single" w:sz="4" w:space="0" w:color="auto"/>
              <w:right w:val="single" w:sz="4" w:space="0" w:color="auto"/>
            </w:tcBorders>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left w:val="single" w:sz="4" w:space="0" w:color="auto"/>
              <w:right w:val="single" w:sz="8" w:space="0" w:color="auto"/>
            </w:tcBorders>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left w:val="single" w:sz="8" w:space="0" w:color="auto"/>
              <w:right w:val="single" w:sz="8" w:space="0" w:color="auto"/>
            </w:tcBorders>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1" w:type="dxa"/>
            <w:vMerge w:val="restart"/>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val="restart"/>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43" w:type="dxa"/>
            <w:vMerge w:val="restart"/>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r>
      <w:tr w:rsidR="000C4A78" w:rsidRPr="00BA1CA7" w:rsidTr="00EE0EF3">
        <w:trPr>
          <w:trHeight w:val="483"/>
        </w:trPr>
        <w:tc>
          <w:tcPr>
            <w:tcW w:w="392"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lang w:eastAsia="ar-SA"/>
              </w:rPr>
              <w:t xml:space="preserve">Для мембранирования электрода </w:t>
            </w:r>
            <w:r w:rsidRPr="00BA1CA7">
              <w:rPr>
                <w:rFonts w:ascii="Times New Roman" w:hAnsi="Times New Roman"/>
                <w:sz w:val="14"/>
                <w:szCs w:val="14"/>
                <w:lang w:val="en-US" w:eastAsia="ar-SA"/>
              </w:rPr>
              <w:t>натрия</w:t>
            </w:r>
            <w:r w:rsidRPr="00BA1CA7">
              <w:rPr>
                <w:rFonts w:ascii="Times New Roman" w:hAnsi="Times New Roman"/>
                <w:sz w:val="14"/>
                <w:szCs w:val="14"/>
                <w:lang w:eastAsia="ar-SA"/>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0C4A78" w:rsidRDefault="000C4A78" w:rsidP="00EE0EF3">
            <w:pPr>
              <w:jc w:val="center"/>
            </w:pPr>
            <w:r w:rsidRPr="00A5763B">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r>
      <w:tr w:rsidR="000C4A78" w:rsidRPr="00BA1CA7" w:rsidTr="00EE0EF3">
        <w:trPr>
          <w:trHeight w:val="483"/>
        </w:trPr>
        <w:tc>
          <w:tcPr>
            <w:tcW w:w="392"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r w:rsidRPr="00BA1CA7">
              <w:rPr>
                <w:rFonts w:ascii="Times New Roman" w:hAnsi="Times New Roman"/>
                <w:sz w:val="14"/>
                <w:szCs w:val="14"/>
                <w:lang w:eastAsia="ar-SA"/>
              </w:rPr>
              <w:t>Количество мембранных чехлов электродов в пластиковой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0C4A78" w:rsidRDefault="000C4A78" w:rsidP="00EE0EF3">
            <w:pPr>
              <w:jc w:val="center"/>
            </w:pPr>
            <w:r w:rsidRPr="00A5763B">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r>
      <w:tr w:rsidR="000C4A78" w:rsidRPr="00BA1CA7" w:rsidTr="00EE0EF3">
        <w:trPr>
          <w:trHeight w:val="483"/>
        </w:trPr>
        <w:tc>
          <w:tcPr>
            <w:tcW w:w="392"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rPr>
                <w:rFonts w:ascii="Times New Roman" w:hAnsi="Times New Roman"/>
                <w:sz w:val="14"/>
                <w:szCs w:val="14"/>
              </w:rPr>
            </w:pPr>
            <w:r w:rsidRPr="00BA1CA7">
              <w:rPr>
                <w:rFonts w:ascii="Times New Roman" w:hAnsi="Times New Roman"/>
                <w:sz w:val="14"/>
                <w:szCs w:val="14"/>
                <w:lang w:eastAsia="ar-SA"/>
              </w:rPr>
              <w:t>Состав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lang w:eastAsia="ar-SA"/>
              </w:rPr>
              <w:t>Буфер, органические вещества, неорганические соли, консервант и ПАВ.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C4A78" w:rsidRPr="00BA1CA7" w:rsidRDefault="000C4A78"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0C4A78" w:rsidRDefault="000C4A78" w:rsidP="00EE0EF3">
            <w:pPr>
              <w:jc w:val="center"/>
            </w:pPr>
            <w:r w:rsidRPr="00A5763B">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0C4A78" w:rsidRPr="00BA1CA7" w:rsidRDefault="000C4A78"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Не менее  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месяц</w:t>
            </w:r>
          </w:p>
        </w:tc>
        <w:tc>
          <w:tcPr>
            <w:tcW w:w="1701" w:type="dxa"/>
            <w:tcBorders>
              <w:top w:val="single" w:sz="4" w:space="0" w:color="auto"/>
              <w:left w:val="single" w:sz="4" w:space="0" w:color="auto"/>
              <w:bottom w:val="single" w:sz="8" w:space="0" w:color="000000"/>
              <w:right w:val="single" w:sz="4" w:space="0" w:color="auto"/>
            </w:tcBorders>
          </w:tcPr>
          <w:p w:rsidR="000C4A78" w:rsidRPr="00BA1CA7" w:rsidRDefault="000C4A78"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C21CDE" w:rsidRPr="00BA1CA7" w:rsidTr="00EE0EF3">
        <w:trPr>
          <w:trHeight w:val="483"/>
        </w:trPr>
        <w:tc>
          <w:tcPr>
            <w:tcW w:w="392" w:type="dxa"/>
            <w:vMerge w:val="restart"/>
            <w:tcBorders>
              <w:left w:val="single" w:sz="8" w:space="0" w:color="auto"/>
              <w:right w:val="single" w:sz="8" w:space="0" w:color="auto"/>
            </w:tcBorders>
          </w:tcPr>
          <w:p w:rsidR="00C21CDE" w:rsidRPr="00BA1CA7" w:rsidRDefault="00C21CDE" w:rsidP="00EE0EF3">
            <w:pPr>
              <w:pStyle w:val="af7"/>
              <w:jc w:val="center"/>
              <w:rPr>
                <w:rFonts w:ascii="Times New Roman" w:hAnsi="Times New Roman"/>
                <w:sz w:val="14"/>
                <w:szCs w:val="14"/>
              </w:rPr>
            </w:pPr>
            <w:r w:rsidRPr="00BA1CA7">
              <w:rPr>
                <w:rFonts w:ascii="Times New Roman" w:hAnsi="Times New Roman"/>
                <w:sz w:val="14"/>
                <w:szCs w:val="14"/>
              </w:rPr>
              <w:t>9</w:t>
            </w:r>
          </w:p>
        </w:tc>
        <w:tc>
          <w:tcPr>
            <w:tcW w:w="1417" w:type="dxa"/>
            <w:vMerge w:val="restart"/>
            <w:tcBorders>
              <w:left w:val="single" w:sz="8" w:space="0" w:color="auto"/>
              <w:right w:val="single" w:sz="8" w:space="0" w:color="auto"/>
            </w:tcBorders>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Газы крови pO2 ИВД, набор, ион-селективные электроды</w:t>
            </w:r>
          </w:p>
        </w:tc>
        <w:tc>
          <w:tcPr>
            <w:tcW w:w="993" w:type="dxa"/>
            <w:vMerge w:val="restart"/>
            <w:tcBorders>
              <w:left w:val="nil"/>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21.20.23.110-00004939</w:t>
            </w:r>
            <w:r>
              <w:rPr>
                <w:rFonts w:ascii="Times New Roman" w:hAnsi="Times New Roman"/>
                <w:sz w:val="14"/>
                <w:szCs w:val="14"/>
                <w:lang w:eastAsia="ar-SA"/>
              </w:rPr>
              <w:t>*</w:t>
            </w:r>
          </w:p>
          <w:p w:rsidR="00C21CDE" w:rsidRPr="00BA1CA7" w:rsidRDefault="00C21CDE" w:rsidP="00EE0EF3">
            <w:pPr>
              <w:pStyle w:val="af7"/>
              <w:jc w:val="center"/>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Для анализаторов ABL, EML, OSM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p>
        </w:tc>
        <w:tc>
          <w:tcPr>
            <w:tcW w:w="1701" w:type="dxa"/>
            <w:tcBorders>
              <w:left w:val="single" w:sz="4" w:space="0" w:color="auto"/>
              <w:bottom w:val="single" w:sz="4" w:space="0" w:color="auto"/>
              <w:right w:val="single" w:sz="4" w:space="0" w:color="auto"/>
            </w:tcBorders>
          </w:tcPr>
          <w:p w:rsidR="00C21CDE" w:rsidRDefault="00C21CDE" w:rsidP="00EE0EF3">
            <w:pPr>
              <w:jc w:val="center"/>
            </w:pPr>
            <w:r w:rsidRPr="00896636">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left w:val="single" w:sz="4" w:space="0" w:color="auto"/>
              <w:bottom w:val="single" w:sz="4" w:space="0" w:color="auto"/>
              <w:right w:val="single" w:sz="4" w:space="0" w:color="auto"/>
            </w:tcBorders>
          </w:tcPr>
          <w:p w:rsidR="00C21CDE" w:rsidRDefault="00C21CDE" w:rsidP="00EE0EF3">
            <w:pPr>
              <w:pStyle w:val="af7"/>
              <w:jc w:val="center"/>
              <w:rPr>
                <w:rFonts w:ascii="Times New Roman" w:hAnsi="Times New Roman"/>
                <w:sz w:val="14"/>
                <w:szCs w:val="14"/>
              </w:rPr>
            </w:pPr>
            <w:r>
              <w:rPr>
                <w:rFonts w:ascii="Times New Roman" w:hAnsi="Times New Roman"/>
                <w:sz w:val="14"/>
                <w:szCs w:val="14"/>
              </w:rPr>
              <w:t>В соответствии с КТРУ</w:t>
            </w:r>
          </w:p>
          <w:p w:rsidR="00C21CDE" w:rsidRDefault="00C21CDE" w:rsidP="00EE0EF3">
            <w:pPr>
              <w:pStyle w:val="af7"/>
              <w:jc w:val="center"/>
              <w:rPr>
                <w:rFonts w:ascii="Times New Roman" w:hAnsi="Times New Roman"/>
                <w:sz w:val="14"/>
                <w:szCs w:val="14"/>
              </w:rPr>
            </w:pPr>
          </w:p>
          <w:p w:rsidR="00C21CDE" w:rsidRPr="00BA1CA7" w:rsidRDefault="00C21CDE" w:rsidP="00EE0EF3">
            <w:pPr>
              <w:pStyle w:val="af7"/>
              <w:jc w:val="center"/>
              <w:rPr>
                <w:rFonts w:ascii="Times New Roman" w:hAnsi="Times New Roman"/>
                <w:sz w:val="14"/>
                <w:szCs w:val="14"/>
              </w:rPr>
            </w:pPr>
          </w:p>
        </w:tc>
        <w:tc>
          <w:tcPr>
            <w:tcW w:w="709" w:type="dxa"/>
            <w:vMerge w:val="restart"/>
            <w:tcBorders>
              <w:left w:val="single" w:sz="4" w:space="0" w:color="auto"/>
              <w:right w:val="single" w:sz="8" w:space="0" w:color="auto"/>
            </w:tcBorders>
          </w:tcPr>
          <w:p w:rsidR="00C21CDE" w:rsidRPr="00BA1CA7" w:rsidRDefault="00C21CDE" w:rsidP="00EE0EF3">
            <w:pPr>
              <w:pStyle w:val="af7"/>
              <w:jc w:val="center"/>
              <w:rPr>
                <w:rFonts w:ascii="Times New Roman" w:hAnsi="Times New Roman"/>
                <w:sz w:val="14"/>
                <w:szCs w:val="14"/>
              </w:rPr>
            </w:pPr>
            <w:r w:rsidRPr="00BA1CA7">
              <w:rPr>
                <w:rFonts w:ascii="Times New Roman" w:hAnsi="Times New Roman"/>
                <w:sz w:val="14"/>
                <w:szCs w:val="14"/>
              </w:rPr>
              <w:t>набор</w:t>
            </w:r>
          </w:p>
        </w:tc>
        <w:tc>
          <w:tcPr>
            <w:tcW w:w="709" w:type="dxa"/>
            <w:vMerge w:val="restart"/>
            <w:tcBorders>
              <w:left w:val="single" w:sz="8" w:space="0" w:color="auto"/>
              <w:right w:val="single" w:sz="8" w:space="0" w:color="auto"/>
            </w:tcBorders>
          </w:tcPr>
          <w:p w:rsidR="00C21CDE" w:rsidRPr="00BA1CA7" w:rsidRDefault="00C21CDE"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851" w:type="dxa"/>
            <w:vMerge w:val="restart"/>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09" w:type="dxa"/>
            <w:vMerge w:val="restart"/>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43" w:type="dxa"/>
            <w:vMerge w:val="restart"/>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r>
      <w:tr w:rsidR="00C21CDE" w:rsidRPr="00BA1CA7" w:rsidTr="00EE0EF3">
        <w:trPr>
          <w:trHeight w:val="483"/>
        </w:trPr>
        <w:tc>
          <w:tcPr>
            <w:tcW w:w="392"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r w:rsidRPr="00BA1CA7">
              <w:rPr>
                <w:rFonts w:ascii="Times New Roman" w:hAnsi="Times New Roman"/>
                <w:sz w:val="14"/>
                <w:szCs w:val="14"/>
                <w:lang w:eastAsia="ar-SA"/>
              </w:rPr>
              <w:t>Синтетическая мембрана в электролитном растворе.</w:t>
            </w:r>
          </w:p>
          <w:p w:rsidR="00C21CDE" w:rsidRPr="00BA1CA7" w:rsidRDefault="00C21CDE" w:rsidP="00EE0EF3">
            <w:pPr>
              <w:pStyle w:val="af7"/>
              <w:rPr>
                <w:rFonts w:ascii="Times New Roman" w:hAnsi="Times New Roman"/>
                <w:sz w:val="14"/>
                <w:szCs w:val="14"/>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p>
        </w:tc>
        <w:tc>
          <w:tcPr>
            <w:tcW w:w="1701" w:type="dxa"/>
            <w:tcBorders>
              <w:top w:val="single" w:sz="4" w:space="0" w:color="auto"/>
              <w:left w:val="single" w:sz="4" w:space="0" w:color="auto"/>
              <w:bottom w:val="single" w:sz="4" w:space="0" w:color="auto"/>
              <w:right w:val="single" w:sz="4" w:space="0" w:color="auto"/>
            </w:tcBorders>
          </w:tcPr>
          <w:p w:rsidR="00C21CDE" w:rsidRDefault="00C21CDE" w:rsidP="00EE0EF3">
            <w:pPr>
              <w:jc w:val="center"/>
            </w:pPr>
            <w:r w:rsidRPr="00896636">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top w:val="single" w:sz="4" w:space="0" w:color="auto"/>
              <w:left w:val="single" w:sz="4" w:space="0" w:color="auto"/>
              <w:right w:val="single" w:sz="4" w:space="0" w:color="auto"/>
            </w:tcBorders>
          </w:tcPr>
          <w:p w:rsidR="00C21CDE" w:rsidRDefault="00C21CDE" w:rsidP="00EE0EF3">
            <w:pPr>
              <w:pStyle w:val="af7"/>
              <w:jc w:val="center"/>
              <w:rPr>
                <w:rFonts w:ascii="Times New Roman" w:hAnsi="Times New Roman"/>
                <w:sz w:val="14"/>
                <w:szCs w:val="14"/>
              </w:rPr>
            </w:pPr>
          </w:p>
          <w:p w:rsidR="00C21CDE" w:rsidRPr="00BA1CA7" w:rsidRDefault="00C21CDE"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tcBorders>
              <w:left w:val="single" w:sz="4" w:space="0" w:color="auto"/>
              <w:right w:val="single" w:sz="8" w:space="0" w:color="auto"/>
            </w:tcBorders>
          </w:tcPr>
          <w:p w:rsidR="00C21CDE" w:rsidRPr="00BA1CA7" w:rsidRDefault="00C21CDE"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C21CDE" w:rsidRPr="00BA1CA7" w:rsidRDefault="00C21CDE"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r>
      <w:tr w:rsidR="00C21CDE" w:rsidRPr="00BA1CA7" w:rsidTr="00EE0EF3">
        <w:trPr>
          <w:trHeight w:val="483"/>
        </w:trPr>
        <w:tc>
          <w:tcPr>
            <w:tcW w:w="392"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r w:rsidRPr="00BA1CA7">
              <w:rPr>
                <w:rFonts w:ascii="Times New Roman" w:hAnsi="Times New Roman"/>
                <w:sz w:val="14"/>
                <w:szCs w:val="14"/>
                <w:lang w:eastAsia="ar-SA"/>
              </w:rPr>
              <w:t>Состав электролитного раствора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Буфер, неорганические соли.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p>
        </w:tc>
        <w:tc>
          <w:tcPr>
            <w:tcW w:w="1701" w:type="dxa"/>
            <w:tcBorders>
              <w:top w:val="single" w:sz="4" w:space="0" w:color="auto"/>
              <w:left w:val="single" w:sz="4" w:space="0" w:color="auto"/>
              <w:bottom w:val="single" w:sz="4" w:space="0" w:color="auto"/>
              <w:right w:val="single" w:sz="4" w:space="0" w:color="auto"/>
            </w:tcBorders>
          </w:tcPr>
          <w:p w:rsidR="00C21CDE" w:rsidRDefault="00C21CDE" w:rsidP="00EE0EF3">
            <w:pPr>
              <w:jc w:val="center"/>
            </w:pPr>
            <w:r w:rsidRPr="00896636">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21CDE" w:rsidRPr="00BA1CA7" w:rsidRDefault="00C21CDE"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C21CDE" w:rsidRPr="00BA1CA7" w:rsidRDefault="00C21CDE"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C21CDE" w:rsidRPr="00BA1CA7" w:rsidRDefault="00C21CDE"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r>
      <w:tr w:rsidR="00C21CDE" w:rsidRPr="00BA1CA7" w:rsidTr="00EE0EF3">
        <w:trPr>
          <w:trHeight w:val="483"/>
        </w:trPr>
        <w:tc>
          <w:tcPr>
            <w:tcW w:w="392"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lang w:eastAsia="ar-SA"/>
              </w:rPr>
            </w:pPr>
          </w:p>
        </w:tc>
        <w:tc>
          <w:tcPr>
            <w:tcW w:w="993" w:type="dxa"/>
            <w:vMerge/>
            <w:tcBorders>
              <w:left w:val="nil"/>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rPr>
                <w:rFonts w:ascii="Times New Roman" w:hAnsi="Times New Roman"/>
                <w:sz w:val="14"/>
                <w:szCs w:val="14"/>
                <w:lang w:eastAsia="ar-SA"/>
              </w:rPr>
            </w:pPr>
            <w:r w:rsidRPr="00BA1CA7">
              <w:rPr>
                <w:rFonts w:ascii="Times New Roman" w:hAnsi="Times New Roman"/>
                <w:sz w:val="14"/>
                <w:szCs w:val="14"/>
                <w:lang w:eastAsia="ar-SA"/>
              </w:rPr>
              <w:t>Количество мембранных чехлов электродов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21CDE" w:rsidRPr="00BA1CA7" w:rsidRDefault="00C21CDE"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C21CDE" w:rsidRDefault="00C21CDE" w:rsidP="00EE0EF3">
            <w:pPr>
              <w:jc w:val="center"/>
            </w:pPr>
            <w:r w:rsidRPr="00896636">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C21CDE" w:rsidRPr="00BA1CA7" w:rsidRDefault="00C21CDE"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C21CDE" w:rsidRPr="00BA1CA7" w:rsidRDefault="00C21CDE" w:rsidP="00EE0EF3">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C21CDE" w:rsidRPr="00BA1CA7" w:rsidRDefault="00C21CDE" w:rsidP="00EE0EF3">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C21CDE" w:rsidRPr="00BA1CA7" w:rsidRDefault="00C21CDE"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lang w:eastAsia="ar-SA"/>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lang w:eastAsia="ar-SA"/>
              </w:rPr>
            </w:pPr>
            <w:r w:rsidRPr="00BA1CA7">
              <w:rPr>
                <w:rFonts w:ascii="Times New Roman" w:hAnsi="Times New Roman"/>
                <w:sz w:val="14"/>
                <w:szCs w:val="14"/>
                <w:lang w:eastAsia="ar-SA"/>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rPr>
              <w:t xml:space="preserve">Не менее  </w:t>
            </w:r>
            <w:r w:rsidRPr="00BA1CA7">
              <w:rPr>
                <w:rFonts w:ascii="Times New Roman" w:hAnsi="Times New Roman"/>
                <w:sz w:val="14"/>
                <w:szCs w:val="14"/>
                <w:lang w:eastAsia="ar-SA"/>
              </w:rPr>
              <w:t>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lang w:eastAsia="ar-SA"/>
              </w:rPr>
            </w:pPr>
            <w:r w:rsidRPr="00BA1CA7">
              <w:rPr>
                <w:rFonts w:ascii="Times New Roman" w:hAnsi="Times New Roman"/>
                <w:sz w:val="14"/>
                <w:szCs w:val="14"/>
                <w:lang w:eastAsia="ar-SA"/>
              </w:rPr>
              <w:t>месяц</w:t>
            </w:r>
          </w:p>
        </w:tc>
        <w:tc>
          <w:tcPr>
            <w:tcW w:w="1701" w:type="dxa"/>
            <w:tcBorders>
              <w:top w:val="single" w:sz="4" w:space="0" w:color="auto"/>
              <w:left w:val="single" w:sz="4" w:space="0" w:color="auto"/>
              <w:bottom w:val="single" w:sz="4" w:space="0" w:color="auto"/>
              <w:right w:val="single" w:sz="4" w:space="0" w:color="auto"/>
            </w:tcBorders>
          </w:tcPr>
          <w:p w:rsidR="00C21CDE" w:rsidRPr="00BA1CA7" w:rsidRDefault="00C21CDE"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jc w:val="center"/>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jc w:val="center"/>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EE0EF3" w:rsidRPr="00BA1CA7" w:rsidTr="00EE0EF3">
        <w:trPr>
          <w:trHeight w:val="483"/>
        </w:trPr>
        <w:tc>
          <w:tcPr>
            <w:tcW w:w="392" w:type="dxa"/>
            <w:vMerge w:val="restart"/>
            <w:tcBorders>
              <w:left w:val="single" w:sz="8" w:space="0" w:color="auto"/>
              <w:right w:val="single" w:sz="8" w:space="0" w:color="auto"/>
            </w:tcBorders>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rPr>
              <w:t>10</w:t>
            </w:r>
          </w:p>
        </w:tc>
        <w:tc>
          <w:tcPr>
            <w:tcW w:w="1417" w:type="dxa"/>
            <w:vMerge w:val="restart"/>
            <w:tcBorders>
              <w:left w:val="single" w:sz="8" w:space="0" w:color="auto"/>
              <w:right w:val="single" w:sz="8" w:space="0" w:color="auto"/>
            </w:tcBorders>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Газы крови pCO2 ИВД, набор, ион-селективные электроды</w:t>
            </w:r>
          </w:p>
        </w:tc>
        <w:tc>
          <w:tcPr>
            <w:tcW w:w="993" w:type="dxa"/>
            <w:vMerge w:val="restart"/>
            <w:tcBorders>
              <w:left w:val="nil"/>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21.20.23.110-00004937</w:t>
            </w:r>
            <w:r>
              <w:rPr>
                <w:rFonts w:ascii="Times New Roman" w:hAnsi="Times New Roman"/>
                <w:sz w:val="14"/>
                <w:szCs w:val="14"/>
                <w:lang w:eastAsia="ar-SA"/>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Для анализаторов ABL, EML, OSM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p>
        </w:tc>
        <w:tc>
          <w:tcPr>
            <w:tcW w:w="1701" w:type="dxa"/>
            <w:tcBorders>
              <w:left w:val="single" w:sz="4" w:space="0" w:color="auto"/>
              <w:bottom w:val="single" w:sz="4" w:space="0" w:color="auto"/>
              <w:right w:val="single" w:sz="4" w:space="0" w:color="auto"/>
            </w:tcBorders>
          </w:tcPr>
          <w:p w:rsidR="00EE0EF3" w:rsidRDefault="00EE0EF3" w:rsidP="00EE0EF3">
            <w:pPr>
              <w:jc w:val="center"/>
            </w:pPr>
            <w:r w:rsidRPr="00896636">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left w:val="single" w:sz="4" w:space="0" w:color="auto"/>
              <w:bottom w:val="single" w:sz="4" w:space="0" w:color="auto"/>
              <w:right w:val="single" w:sz="4" w:space="0" w:color="auto"/>
            </w:tcBorders>
          </w:tcPr>
          <w:p w:rsidR="00EE0EF3" w:rsidRDefault="00EE0EF3" w:rsidP="00EE0EF3">
            <w:pPr>
              <w:pStyle w:val="af7"/>
              <w:jc w:val="center"/>
              <w:rPr>
                <w:rFonts w:ascii="Times New Roman" w:hAnsi="Times New Roman"/>
                <w:sz w:val="14"/>
                <w:szCs w:val="14"/>
              </w:rPr>
            </w:pPr>
            <w:r>
              <w:rPr>
                <w:rFonts w:ascii="Times New Roman" w:hAnsi="Times New Roman"/>
                <w:sz w:val="14"/>
                <w:szCs w:val="14"/>
              </w:rPr>
              <w:t>В соответствии с КТРУ</w:t>
            </w:r>
          </w:p>
          <w:p w:rsidR="00EE0EF3" w:rsidRDefault="00EE0EF3" w:rsidP="00EE0EF3">
            <w:pPr>
              <w:pStyle w:val="af7"/>
              <w:jc w:val="center"/>
              <w:rPr>
                <w:rFonts w:ascii="Times New Roman" w:hAnsi="Times New Roman"/>
                <w:sz w:val="14"/>
                <w:szCs w:val="14"/>
              </w:rPr>
            </w:pPr>
          </w:p>
          <w:p w:rsidR="00EE0EF3" w:rsidRPr="00BA1CA7" w:rsidRDefault="00EE0EF3" w:rsidP="00EE0EF3">
            <w:pPr>
              <w:pStyle w:val="af7"/>
              <w:jc w:val="center"/>
              <w:rPr>
                <w:rFonts w:ascii="Times New Roman" w:hAnsi="Times New Roman"/>
                <w:sz w:val="14"/>
                <w:szCs w:val="14"/>
              </w:rPr>
            </w:pPr>
          </w:p>
        </w:tc>
        <w:tc>
          <w:tcPr>
            <w:tcW w:w="709" w:type="dxa"/>
            <w:vMerge w:val="restart"/>
            <w:tcBorders>
              <w:left w:val="single" w:sz="4" w:space="0" w:color="auto"/>
              <w:right w:val="single" w:sz="8" w:space="0" w:color="auto"/>
            </w:tcBorders>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rPr>
              <w:t>набор</w:t>
            </w:r>
          </w:p>
        </w:tc>
        <w:tc>
          <w:tcPr>
            <w:tcW w:w="709" w:type="dxa"/>
            <w:vMerge w:val="restart"/>
            <w:tcBorders>
              <w:left w:val="single" w:sz="8" w:space="0" w:color="auto"/>
              <w:right w:val="single" w:sz="8" w:space="0" w:color="auto"/>
            </w:tcBorders>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1" w:type="dxa"/>
            <w:vMerge w:val="restart"/>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val="restart"/>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43" w:type="dxa"/>
            <w:vMerge w:val="restart"/>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r>
      <w:tr w:rsidR="00EE0EF3" w:rsidRPr="00BA1CA7" w:rsidTr="00EE0EF3">
        <w:trPr>
          <w:trHeight w:val="483"/>
        </w:trPr>
        <w:tc>
          <w:tcPr>
            <w:tcW w:w="392"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r w:rsidRPr="00BA1CA7">
              <w:rPr>
                <w:rFonts w:ascii="Times New Roman" w:hAnsi="Times New Roman"/>
                <w:sz w:val="14"/>
                <w:szCs w:val="14"/>
                <w:lang w:eastAsia="ar-SA"/>
              </w:rPr>
              <w:t>Синтетическая мембрана в электролитном растворе. (</w:t>
            </w:r>
            <w:r w:rsidRPr="00BA1CA7">
              <w:rPr>
                <w:rFonts w:ascii="Times New Roman" w:eastAsia="Calibri" w:hAnsi="Times New Roman"/>
                <w:sz w:val="14"/>
                <w:szCs w:val="14"/>
                <w:lang w:eastAsia="en-US"/>
              </w:rPr>
              <w:t>В соответствии с инструкцией по эксплуатации оборудования)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EE0EF3" w:rsidRDefault="00EE0EF3" w:rsidP="00EE0EF3">
            <w:pPr>
              <w:jc w:val="center"/>
            </w:pPr>
            <w:r w:rsidRPr="00663ED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top w:val="single" w:sz="4" w:space="0" w:color="auto"/>
              <w:left w:val="single" w:sz="4" w:space="0" w:color="auto"/>
              <w:right w:val="single" w:sz="4" w:space="0" w:color="auto"/>
            </w:tcBorders>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tcBorders>
              <w:left w:val="single" w:sz="4"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r>
      <w:tr w:rsidR="00EE0EF3" w:rsidRPr="00BA1CA7" w:rsidTr="00EE0EF3">
        <w:trPr>
          <w:trHeight w:val="483"/>
        </w:trPr>
        <w:tc>
          <w:tcPr>
            <w:tcW w:w="392"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r w:rsidRPr="00BA1CA7">
              <w:rPr>
                <w:rFonts w:ascii="Times New Roman" w:hAnsi="Times New Roman"/>
                <w:sz w:val="14"/>
                <w:szCs w:val="14"/>
                <w:lang w:eastAsia="ar-SA"/>
              </w:rPr>
              <w:t>Состав электролитного раствора (</w:t>
            </w:r>
            <w:r w:rsidRPr="00BA1CA7">
              <w:rPr>
                <w:rFonts w:ascii="Times New Roman" w:eastAsia="Calibri" w:hAnsi="Times New Roman"/>
                <w:sz w:val="14"/>
                <w:szCs w:val="14"/>
                <w:lang w:eastAsia="en-US"/>
              </w:rPr>
              <w:t>В соответствии с инструкцией по эксплуатации оборудования)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Буфер, неорганические соли.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EE0EF3" w:rsidRDefault="00EE0EF3" w:rsidP="00EE0EF3">
            <w:pPr>
              <w:jc w:val="center"/>
            </w:pPr>
            <w:r w:rsidRPr="00663ED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r>
      <w:tr w:rsidR="00EE0EF3" w:rsidRPr="00BA1CA7" w:rsidTr="00EE0EF3">
        <w:trPr>
          <w:trHeight w:val="483"/>
        </w:trPr>
        <w:tc>
          <w:tcPr>
            <w:tcW w:w="392"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rPr>
                <w:rFonts w:ascii="Times New Roman" w:hAnsi="Times New Roman"/>
                <w:sz w:val="14"/>
                <w:szCs w:val="14"/>
              </w:rPr>
            </w:pPr>
            <w:r w:rsidRPr="00BA1CA7">
              <w:rPr>
                <w:rFonts w:ascii="Times New Roman" w:hAnsi="Times New Roman"/>
                <w:sz w:val="14"/>
                <w:szCs w:val="14"/>
                <w:lang w:eastAsia="ar-SA"/>
              </w:rPr>
              <w:t>Количество мембранных чехлов электродов (</w:t>
            </w:r>
            <w:r w:rsidRPr="00BA1CA7">
              <w:rPr>
                <w:rFonts w:ascii="Times New Roman" w:eastAsia="Calibri" w:hAnsi="Times New Roman"/>
                <w:sz w:val="14"/>
                <w:szCs w:val="14"/>
                <w:lang w:eastAsia="en-US"/>
              </w:rPr>
              <w:t>Обусловлено требованиями к оптимизации лабораторного процесса при эксплуатации оборудования)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EE0EF3" w:rsidRDefault="00EE0EF3" w:rsidP="00EE0EF3">
            <w:pPr>
              <w:jc w:val="center"/>
            </w:pPr>
            <w:r w:rsidRPr="00663ED5">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EE0EF3" w:rsidRPr="00BA1CA7" w:rsidRDefault="00EE0EF3"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lang w:eastAsia="ar-SA"/>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 xml:space="preserve">Не менее  </w:t>
            </w:r>
            <w:r w:rsidRPr="00BA1CA7">
              <w:rPr>
                <w:rFonts w:ascii="Times New Roman" w:hAnsi="Times New Roman"/>
                <w:sz w:val="14"/>
                <w:szCs w:val="14"/>
                <w:lang w:eastAsia="ar-SA"/>
              </w:rPr>
              <w:t>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bottom w:val="single" w:sz="8" w:space="0" w:color="000000"/>
              <w:right w:val="single" w:sz="4" w:space="0" w:color="auto"/>
            </w:tcBorders>
          </w:tcPr>
          <w:p w:rsidR="00EE0EF3" w:rsidRPr="00BA1CA7" w:rsidRDefault="00EE0EF3" w:rsidP="00EE0EF3">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810066" w:rsidRPr="00BA1CA7" w:rsidTr="00EE0EF3">
        <w:trPr>
          <w:trHeight w:val="483"/>
        </w:trPr>
        <w:tc>
          <w:tcPr>
            <w:tcW w:w="392" w:type="dxa"/>
            <w:vMerge w:val="restart"/>
            <w:tcBorders>
              <w:left w:val="single" w:sz="8" w:space="0" w:color="auto"/>
              <w:right w:val="single" w:sz="8" w:space="0" w:color="auto"/>
            </w:tcBorders>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rPr>
              <w:t>11</w:t>
            </w:r>
          </w:p>
        </w:tc>
        <w:tc>
          <w:tcPr>
            <w:tcW w:w="1417" w:type="dxa"/>
            <w:vMerge w:val="restart"/>
            <w:tcBorders>
              <w:left w:val="single" w:sz="8" w:space="0" w:color="auto"/>
              <w:right w:val="single" w:sz="8" w:space="0" w:color="auto"/>
            </w:tcBorders>
          </w:tcPr>
          <w:p w:rsidR="00810066" w:rsidRPr="00BA1CA7" w:rsidRDefault="00810066" w:rsidP="00810066">
            <w:pPr>
              <w:pStyle w:val="af7"/>
              <w:jc w:val="center"/>
              <w:rPr>
                <w:rFonts w:ascii="Times New Roman" w:hAnsi="Times New Roman"/>
                <w:sz w:val="14"/>
                <w:szCs w:val="14"/>
                <w:lang w:eastAsia="ar-SA"/>
              </w:rPr>
            </w:pPr>
            <w:r w:rsidRPr="00BA1CA7">
              <w:rPr>
                <w:rFonts w:ascii="Times New Roman" w:hAnsi="Times New Roman"/>
                <w:sz w:val="14"/>
                <w:szCs w:val="14"/>
                <w:lang w:eastAsia="ar-SA"/>
              </w:rPr>
              <w:t>Множественные аналиты газов крови ИВД, набор, ион-селективные электроды</w:t>
            </w:r>
          </w:p>
          <w:p w:rsidR="00810066" w:rsidRPr="00BA1CA7" w:rsidRDefault="00810066" w:rsidP="00810066">
            <w:pPr>
              <w:pStyle w:val="af7"/>
              <w:jc w:val="center"/>
              <w:rPr>
                <w:rFonts w:ascii="Times New Roman" w:hAnsi="Times New Roman"/>
                <w:sz w:val="14"/>
                <w:szCs w:val="14"/>
                <w:lang w:eastAsia="ar-SA"/>
              </w:rPr>
            </w:pPr>
          </w:p>
        </w:tc>
        <w:tc>
          <w:tcPr>
            <w:tcW w:w="993" w:type="dxa"/>
            <w:vMerge w:val="restart"/>
            <w:tcBorders>
              <w:left w:val="nil"/>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rPr>
              <w:t>21.20.23.110-00010165</w:t>
            </w:r>
            <w:r>
              <w:rPr>
                <w:rFonts w:ascii="Times New Roman" w:hAnsi="Times New Roman"/>
                <w:sz w:val="14"/>
                <w:szCs w:val="14"/>
              </w:rPr>
              <w:t>**</w:t>
            </w:r>
          </w:p>
          <w:p w:rsidR="00810066" w:rsidRPr="00BA1CA7" w:rsidRDefault="00810066" w:rsidP="00810066">
            <w:pPr>
              <w:pStyle w:val="af7"/>
              <w:jc w:val="center"/>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rPr>
                <w:rFonts w:ascii="Times New Roman" w:hAnsi="Times New Roman"/>
                <w:sz w:val="14"/>
                <w:szCs w:val="14"/>
                <w:lang w:eastAsia="ar-SA"/>
              </w:rPr>
            </w:pPr>
            <w:r w:rsidRPr="00BA1CA7">
              <w:rPr>
                <w:rFonts w:ascii="Times New Roman" w:hAnsi="Times New Roman"/>
                <w:sz w:val="14"/>
                <w:szCs w:val="14"/>
                <w:lang w:eastAsia="ar-SA"/>
              </w:rPr>
              <w:t>Совместимость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lang w:eastAsia="en-US"/>
              </w:rPr>
            </w:pPr>
            <w:r w:rsidRPr="00BA1CA7">
              <w:rPr>
                <w:rFonts w:ascii="Times New Roman" w:hAnsi="Times New Roman"/>
                <w:sz w:val="14"/>
                <w:szCs w:val="14"/>
                <w:lang w:eastAsia="en-US"/>
              </w:rPr>
              <w:t>С анализатором АБЛ 800 ФЛЭКС, имеющимся у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p>
        </w:tc>
        <w:tc>
          <w:tcPr>
            <w:tcW w:w="1701" w:type="dxa"/>
            <w:tcBorders>
              <w:left w:val="single" w:sz="4" w:space="0" w:color="auto"/>
              <w:bottom w:val="single" w:sz="4" w:space="0" w:color="auto"/>
              <w:right w:val="single" w:sz="4" w:space="0" w:color="auto"/>
            </w:tcBorders>
          </w:tcPr>
          <w:p w:rsidR="00810066" w:rsidRDefault="00810066" w:rsidP="00810066">
            <w:pPr>
              <w:jc w:val="center"/>
            </w:pPr>
            <w:r w:rsidRPr="00546D7F">
              <w:rPr>
                <w:rFonts w:ascii="Times New Roman" w:hAnsi="Times New Roman" w:cs="Times New Roman"/>
                <w:sz w:val="14"/>
                <w:szCs w:val="14"/>
              </w:rPr>
              <w:t>Значение характеристики не может изменяться участником закупки</w:t>
            </w:r>
          </w:p>
        </w:tc>
        <w:tc>
          <w:tcPr>
            <w:tcW w:w="1701" w:type="dxa"/>
            <w:vMerge w:val="restart"/>
            <w:tcBorders>
              <w:left w:val="single" w:sz="4" w:space="0" w:color="auto"/>
              <w:right w:val="single" w:sz="4" w:space="0" w:color="auto"/>
            </w:tcBorders>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left w:val="single" w:sz="4" w:space="0" w:color="auto"/>
              <w:right w:val="single" w:sz="8" w:space="0" w:color="auto"/>
            </w:tcBorders>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left w:val="single" w:sz="8" w:space="0" w:color="auto"/>
              <w:right w:val="single" w:sz="8" w:space="0" w:color="auto"/>
            </w:tcBorders>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851" w:type="dxa"/>
            <w:vMerge w:val="restart"/>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09" w:type="dxa"/>
            <w:vMerge w:val="restart"/>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43" w:type="dxa"/>
            <w:vMerge w:val="restart"/>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r>
      <w:tr w:rsidR="00810066" w:rsidRPr="00BA1CA7" w:rsidTr="00EE0EF3">
        <w:trPr>
          <w:trHeight w:val="483"/>
        </w:trPr>
        <w:tc>
          <w:tcPr>
            <w:tcW w:w="392"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810066" w:rsidRPr="00BA1CA7" w:rsidRDefault="00810066" w:rsidP="00810066">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rPr>
                <w:rFonts w:ascii="Times New Roman" w:hAnsi="Times New Roman"/>
                <w:sz w:val="14"/>
                <w:szCs w:val="14"/>
              </w:rPr>
            </w:pPr>
            <w:r w:rsidRPr="00BA1CA7">
              <w:rPr>
                <w:rFonts w:ascii="Times New Roman" w:hAnsi="Times New Roman"/>
                <w:sz w:val="14"/>
                <w:szCs w:val="14"/>
                <w:lang w:eastAsia="ar-SA"/>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lang w:eastAsia="ar-SA"/>
              </w:rPr>
              <w:t>Для мембранирования электрода хлора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810066" w:rsidRDefault="00810066" w:rsidP="00810066">
            <w:pPr>
              <w:jc w:val="center"/>
            </w:pPr>
            <w:r w:rsidRPr="00546D7F">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810066" w:rsidRPr="00BA1CA7" w:rsidRDefault="00810066" w:rsidP="00810066">
            <w:pPr>
              <w:pStyle w:val="af7"/>
              <w:jc w:val="center"/>
              <w:rPr>
                <w:rFonts w:ascii="Times New Roman" w:hAnsi="Times New Roman"/>
                <w:sz w:val="14"/>
                <w:szCs w:val="14"/>
              </w:rPr>
            </w:pPr>
          </w:p>
        </w:tc>
        <w:tc>
          <w:tcPr>
            <w:tcW w:w="709" w:type="dxa"/>
            <w:vMerge/>
            <w:tcBorders>
              <w:left w:val="single" w:sz="4" w:space="0" w:color="auto"/>
              <w:right w:val="single" w:sz="8" w:space="0" w:color="auto"/>
            </w:tcBorders>
          </w:tcPr>
          <w:p w:rsidR="00810066" w:rsidRPr="00BA1CA7" w:rsidRDefault="00810066" w:rsidP="00810066">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810066" w:rsidRPr="00BA1CA7" w:rsidRDefault="00810066" w:rsidP="00810066">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r>
      <w:tr w:rsidR="00810066" w:rsidRPr="00BA1CA7" w:rsidTr="00EE0EF3">
        <w:trPr>
          <w:trHeight w:val="483"/>
        </w:trPr>
        <w:tc>
          <w:tcPr>
            <w:tcW w:w="392"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810066" w:rsidRPr="00BA1CA7" w:rsidRDefault="00810066" w:rsidP="00810066">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rPr>
                <w:rFonts w:ascii="Times New Roman" w:hAnsi="Times New Roman"/>
                <w:sz w:val="14"/>
                <w:szCs w:val="14"/>
              </w:rPr>
            </w:pPr>
            <w:r w:rsidRPr="00BA1CA7">
              <w:rPr>
                <w:rFonts w:ascii="Times New Roman" w:hAnsi="Times New Roman"/>
                <w:sz w:val="14"/>
                <w:szCs w:val="14"/>
                <w:lang w:eastAsia="ar-SA"/>
              </w:rPr>
              <w:t>Количество мембранных чехлов электродов в пластиковой коробке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lang w:eastAsia="ar-SA"/>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lang w:eastAsia="ar-SA"/>
              </w:rPr>
              <w:t>шт</w:t>
            </w:r>
          </w:p>
        </w:tc>
        <w:tc>
          <w:tcPr>
            <w:tcW w:w="1701" w:type="dxa"/>
            <w:tcBorders>
              <w:top w:val="single" w:sz="4" w:space="0" w:color="auto"/>
              <w:left w:val="single" w:sz="4" w:space="0" w:color="auto"/>
              <w:bottom w:val="single" w:sz="4" w:space="0" w:color="auto"/>
              <w:right w:val="single" w:sz="4" w:space="0" w:color="auto"/>
            </w:tcBorders>
          </w:tcPr>
          <w:p w:rsidR="00810066" w:rsidRDefault="00810066" w:rsidP="00810066">
            <w:pPr>
              <w:jc w:val="center"/>
            </w:pPr>
            <w:r w:rsidRPr="00546D7F">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810066" w:rsidRPr="00BA1CA7" w:rsidRDefault="00810066" w:rsidP="00810066">
            <w:pPr>
              <w:pStyle w:val="af7"/>
              <w:jc w:val="center"/>
              <w:rPr>
                <w:rFonts w:ascii="Times New Roman" w:hAnsi="Times New Roman"/>
                <w:sz w:val="14"/>
                <w:szCs w:val="14"/>
              </w:rPr>
            </w:pPr>
          </w:p>
        </w:tc>
        <w:tc>
          <w:tcPr>
            <w:tcW w:w="709" w:type="dxa"/>
            <w:vMerge/>
            <w:tcBorders>
              <w:left w:val="single" w:sz="4" w:space="0" w:color="auto"/>
              <w:right w:val="single" w:sz="8" w:space="0" w:color="auto"/>
            </w:tcBorders>
          </w:tcPr>
          <w:p w:rsidR="00810066" w:rsidRPr="00BA1CA7" w:rsidRDefault="00810066" w:rsidP="00810066">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810066" w:rsidRPr="00BA1CA7" w:rsidRDefault="00810066" w:rsidP="00810066">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r>
      <w:tr w:rsidR="00810066" w:rsidRPr="00BA1CA7" w:rsidTr="00EE0EF3">
        <w:trPr>
          <w:trHeight w:val="483"/>
        </w:trPr>
        <w:tc>
          <w:tcPr>
            <w:tcW w:w="392"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810066" w:rsidRPr="00BA1CA7" w:rsidRDefault="00810066" w:rsidP="00810066">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rPr>
                <w:rFonts w:ascii="Times New Roman" w:hAnsi="Times New Roman"/>
                <w:sz w:val="14"/>
                <w:szCs w:val="14"/>
              </w:rPr>
            </w:pPr>
            <w:r w:rsidRPr="00BA1CA7">
              <w:rPr>
                <w:rFonts w:ascii="Times New Roman" w:hAnsi="Times New Roman"/>
                <w:sz w:val="14"/>
                <w:szCs w:val="14"/>
                <w:lang w:eastAsia="ar-SA"/>
              </w:rPr>
              <w:t>Состав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lang w:eastAsia="ar-SA"/>
              </w:rPr>
              <w:t>Буфер, органические вещества, неорганические соли, консервант и ПАВ.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0066" w:rsidRPr="00BA1CA7" w:rsidRDefault="00810066" w:rsidP="00810066">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810066" w:rsidRDefault="00810066" w:rsidP="00810066">
            <w:pPr>
              <w:jc w:val="center"/>
            </w:pPr>
            <w:r w:rsidRPr="00546D7F">
              <w:rPr>
                <w:rFonts w:ascii="Times New Roman" w:hAnsi="Times New Roman" w:cs="Times New Roman"/>
                <w:sz w:val="14"/>
                <w:szCs w:val="14"/>
              </w:rPr>
              <w:t>Значение характеристики не может изменяться участником закупки</w:t>
            </w:r>
          </w:p>
        </w:tc>
        <w:tc>
          <w:tcPr>
            <w:tcW w:w="1701" w:type="dxa"/>
            <w:vMerge/>
            <w:tcBorders>
              <w:left w:val="single" w:sz="4" w:space="0" w:color="auto"/>
              <w:right w:val="single" w:sz="4" w:space="0" w:color="auto"/>
            </w:tcBorders>
          </w:tcPr>
          <w:p w:rsidR="00810066" w:rsidRPr="00BA1CA7" w:rsidRDefault="00810066" w:rsidP="00810066">
            <w:pPr>
              <w:pStyle w:val="af7"/>
              <w:jc w:val="center"/>
              <w:rPr>
                <w:rFonts w:ascii="Times New Roman" w:hAnsi="Times New Roman"/>
                <w:sz w:val="14"/>
                <w:szCs w:val="14"/>
              </w:rPr>
            </w:pPr>
          </w:p>
        </w:tc>
        <w:tc>
          <w:tcPr>
            <w:tcW w:w="709" w:type="dxa"/>
            <w:vMerge/>
            <w:tcBorders>
              <w:left w:val="single" w:sz="4" w:space="0" w:color="auto"/>
              <w:right w:val="single" w:sz="8" w:space="0" w:color="auto"/>
            </w:tcBorders>
          </w:tcPr>
          <w:p w:rsidR="00810066" w:rsidRPr="00BA1CA7" w:rsidRDefault="00810066" w:rsidP="00810066">
            <w:pPr>
              <w:pStyle w:val="af7"/>
              <w:jc w:val="center"/>
              <w:rPr>
                <w:rFonts w:ascii="Times New Roman" w:hAnsi="Times New Roman"/>
                <w:sz w:val="14"/>
                <w:szCs w:val="14"/>
              </w:rPr>
            </w:pPr>
          </w:p>
        </w:tc>
        <w:tc>
          <w:tcPr>
            <w:tcW w:w="709" w:type="dxa"/>
            <w:vMerge/>
            <w:tcBorders>
              <w:left w:val="single" w:sz="8" w:space="0" w:color="auto"/>
              <w:right w:val="single" w:sz="8" w:space="0" w:color="auto"/>
            </w:tcBorders>
          </w:tcPr>
          <w:p w:rsidR="00810066" w:rsidRPr="00BA1CA7" w:rsidRDefault="00810066" w:rsidP="00810066">
            <w:pPr>
              <w:pStyle w:val="af7"/>
              <w:jc w:val="center"/>
              <w:rPr>
                <w:rFonts w:ascii="Times New Roman" w:hAnsi="Times New Roman"/>
                <w:sz w:val="14"/>
                <w:szCs w:val="14"/>
              </w:rPr>
            </w:pPr>
          </w:p>
        </w:tc>
        <w:tc>
          <w:tcPr>
            <w:tcW w:w="850"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810066" w:rsidRPr="00BA1CA7" w:rsidRDefault="00810066" w:rsidP="00810066">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810066">
            <w:pPr>
              <w:pStyle w:val="af7"/>
              <w:jc w:val="center"/>
              <w:rPr>
                <w:rFonts w:ascii="Times New Roman" w:hAnsi="Times New Roman"/>
                <w:sz w:val="14"/>
                <w:szCs w:val="14"/>
              </w:rPr>
            </w:pPr>
            <w:r w:rsidRPr="00BA1CA7">
              <w:rPr>
                <w:rFonts w:ascii="Times New Roman" w:hAnsi="Times New Roman"/>
                <w:sz w:val="14"/>
                <w:szCs w:val="14"/>
              </w:rPr>
              <w:t>Не менее  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810066">
            <w:pPr>
              <w:pStyle w:val="af7"/>
              <w:jc w:val="center"/>
              <w:rPr>
                <w:rFonts w:ascii="Times New Roman" w:hAnsi="Times New Roman"/>
                <w:sz w:val="14"/>
                <w:szCs w:val="14"/>
              </w:rPr>
            </w:pPr>
            <w:r w:rsidRPr="00BA1CA7">
              <w:rPr>
                <w:rFonts w:ascii="Times New Roman" w:hAnsi="Times New Roman"/>
                <w:sz w:val="14"/>
                <w:szCs w:val="14"/>
              </w:rPr>
              <w:t>месяц</w:t>
            </w:r>
          </w:p>
        </w:tc>
        <w:tc>
          <w:tcPr>
            <w:tcW w:w="1701" w:type="dxa"/>
            <w:tcBorders>
              <w:top w:val="single" w:sz="4" w:space="0" w:color="auto"/>
              <w:left w:val="single" w:sz="4" w:space="0" w:color="auto"/>
              <w:bottom w:val="single" w:sz="8" w:space="0" w:color="000000"/>
              <w:right w:val="single" w:sz="4" w:space="0" w:color="auto"/>
            </w:tcBorders>
          </w:tcPr>
          <w:p w:rsidR="00810066" w:rsidRPr="00BA1CA7" w:rsidRDefault="00810066" w:rsidP="00810066">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vMerge/>
            <w:tcBorders>
              <w:left w:val="single" w:sz="4" w:space="0" w:color="auto"/>
              <w:bottom w:val="single" w:sz="8" w:space="0" w:color="000000"/>
              <w:right w:val="single" w:sz="4" w:space="0" w:color="auto"/>
            </w:tcBorders>
          </w:tcPr>
          <w:p w:rsidR="00BA1CA7" w:rsidRPr="00BA1CA7" w:rsidRDefault="00BA1CA7" w:rsidP="00810066">
            <w:pPr>
              <w:pStyle w:val="af7"/>
              <w:jc w:val="center"/>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810066">
            <w:pPr>
              <w:pStyle w:val="af7"/>
              <w:jc w:val="center"/>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810066">
            <w:pPr>
              <w:pStyle w:val="af7"/>
              <w:jc w:val="center"/>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A5315A" w:rsidRPr="00BA1CA7" w:rsidTr="0068168D">
        <w:trPr>
          <w:trHeight w:val="483"/>
        </w:trPr>
        <w:tc>
          <w:tcPr>
            <w:tcW w:w="392" w:type="dxa"/>
            <w:vMerge w:val="restart"/>
            <w:tcBorders>
              <w:top w:val="nil"/>
              <w:left w:val="single" w:sz="8" w:space="0" w:color="auto"/>
              <w:right w:val="single" w:sz="8" w:space="0" w:color="auto"/>
            </w:tcBorders>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sz w:val="14"/>
                <w:szCs w:val="14"/>
              </w:rPr>
              <w:t>12</w:t>
            </w:r>
          </w:p>
        </w:tc>
        <w:tc>
          <w:tcPr>
            <w:tcW w:w="1417" w:type="dxa"/>
            <w:vMerge w:val="restart"/>
            <w:tcBorders>
              <w:top w:val="nil"/>
              <w:left w:val="single" w:sz="8" w:space="0" w:color="auto"/>
              <w:right w:val="single" w:sz="8" w:space="0" w:color="auto"/>
            </w:tcBorders>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color w:val="212529"/>
                <w:sz w:val="14"/>
                <w:szCs w:val="14"/>
                <w:shd w:val="clear" w:color="auto" w:fill="FFFFFF"/>
              </w:rPr>
              <w:t>Моющий/чистящий раствор ИВД, для автоматических/полуавтоматических систем</w:t>
            </w:r>
          </w:p>
        </w:tc>
        <w:tc>
          <w:tcPr>
            <w:tcW w:w="993" w:type="dxa"/>
            <w:vMerge w:val="restart"/>
            <w:tcBorders>
              <w:top w:val="nil"/>
              <w:left w:val="nil"/>
              <w:right w:val="single" w:sz="4" w:space="0" w:color="auto"/>
            </w:tcBorders>
            <w:shd w:val="clear" w:color="auto" w:fill="auto"/>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color w:val="212529"/>
                <w:sz w:val="14"/>
                <w:szCs w:val="14"/>
                <w:shd w:val="clear" w:color="auto" w:fill="FFFFFF"/>
              </w:rPr>
              <w:t>21.20.23.110-00005569</w:t>
            </w:r>
            <w:r w:rsidR="005538B9">
              <w:rPr>
                <w:rFonts w:ascii="Times New Roman" w:hAnsi="Times New Roman"/>
                <w:color w:val="212529"/>
                <w:sz w:val="14"/>
                <w:szCs w:val="14"/>
                <w:shd w:val="clear" w:color="auto" w:fill="FFFFFF"/>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5315A" w:rsidRPr="00BA1CA7" w:rsidRDefault="00A5315A" w:rsidP="00A5315A">
            <w:pPr>
              <w:pStyle w:val="af7"/>
              <w:rPr>
                <w:rFonts w:ascii="Times New Roman" w:hAnsi="Times New Roman"/>
                <w:sz w:val="14"/>
                <w:szCs w:val="14"/>
              </w:rPr>
            </w:pPr>
            <w:r w:rsidRPr="00BA1CA7">
              <w:rPr>
                <w:rFonts w:ascii="Times New Roman" w:hAnsi="Times New Roman"/>
                <w:sz w:val="14"/>
                <w:szCs w:val="14"/>
              </w:rPr>
              <w:t>Назначение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sz w:val="14"/>
                <w:szCs w:val="14"/>
              </w:rPr>
              <w:t>Для анализаторов серии ABL, EML, OSM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5315A" w:rsidRPr="00BA1CA7" w:rsidRDefault="00A5315A" w:rsidP="00A5315A">
            <w:pPr>
              <w:pStyle w:val="af7"/>
              <w:jc w:val="center"/>
              <w:rPr>
                <w:rFonts w:ascii="Times New Roman" w:hAnsi="Times New Roman"/>
                <w:sz w:val="14"/>
                <w:szCs w:val="14"/>
              </w:rPr>
            </w:pPr>
          </w:p>
        </w:tc>
        <w:tc>
          <w:tcPr>
            <w:tcW w:w="1701" w:type="dxa"/>
            <w:tcBorders>
              <w:left w:val="single" w:sz="4" w:space="0" w:color="auto"/>
              <w:bottom w:val="single" w:sz="4" w:space="0" w:color="auto"/>
              <w:right w:val="single" w:sz="4" w:space="0" w:color="auto"/>
            </w:tcBorders>
          </w:tcPr>
          <w:p w:rsidR="00A5315A" w:rsidRDefault="00A5315A" w:rsidP="00A5315A">
            <w:pPr>
              <w:jc w:val="center"/>
            </w:pPr>
            <w:r w:rsidRPr="00896636">
              <w:rPr>
                <w:rFonts w:ascii="Times New Roman" w:hAnsi="Times New Roman" w:cs="Times New Roman"/>
                <w:sz w:val="14"/>
                <w:szCs w:val="14"/>
              </w:rPr>
              <w:t>Значение характеристики не может изменяться участником закупки</w:t>
            </w:r>
          </w:p>
        </w:tc>
        <w:tc>
          <w:tcPr>
            <w:tcW w:w="1701" w:type="dxa"/>
            <w:tcBorders>
              <w:left w:val="single" w:sz="4" w:space="0" w:color="auto"/>
              <w:bottom w:val="single" w:sz="4" w:space="0" w:color="auto"/>
              <w:right w:val="single" w:sz="4" w:space="0" w:color="auto"/>
            </w:tcBorders>
          </w:tcPr>
          <w:p w:rsidR="00A5315A" w:rsidRDefault="00A5315A" w:rsidP="00A5315A">
            <w:pPr>
              <w:pStyle w:val="af7"/>
              <w:jc w:val="center"/>
              <w:rPr>
                <w:rFonts w:ascii="Times New Roman" w:hAnsi="Times New Roman"/>
                <w:sz w:val="14"/>
                <w:szCs w:val="14"/>
              </w:rPr>
            </w:pPr>
            <w:r>
              <w:rPr>
                <w:rFonts w:ascii="Times New Roman" w:hAnsi="Times New Roman"/>
                <w:sz w:val="14"/>
                <w:szCs w:val="14"/>
              </w:rPr>
              <w:t>В соответствии с КТРУ</w:t>
            </w:r>
          </w:p>
          <w:p w:rsidR="00A5315A" w:rsidRDefault="00A5315A" w:rsidP="00A5315A">
            <w:pPr>
              <w:pStyle w:val="af7"/>
              <w:jc w:val="center"/>
              <w:rPr>
                <w:rFonts w:ascii="Times New Roman" w:hAnsi="Times New Roman"/>
                <w:sz w:val="14"/>
                <w:szCs w:val="14"/>
              </w:rPr>
            </w:pPr>
          </w:p>
          <w:p w:rsidR="00A5315A" w:rsidRPr="00BA1CA7" w:rsidRDefault="00A5315A" w:rsidP="00A5315A">
            <w:pPr>
              <w:pStyle w:val="af7"/>
              <w:jc w:val="center"/>
              <w:rPr>
                <w:rFonts w:ascii="Times New Roman" w:hAnsi="Times New Roman"/>
                <w:sz w:val="14"/>
                <w:szCs w:val="14"/>
              </w:rPr>
            </w:pPr>
          </w:p>
        </w:tc>
        <w:tc>
          <w:tcPr>
            <w:tcW w:w="709" w:type="dxa"/>
            <w:vMerge w:val="restart"/>
            <w:tcBorders>
              <w:top w:val="nil"/>
              <w:left w:val="single" w:sz="4" w:space="0" w:color="auto"/>
              <w:right w:val="single" w:sz="8" w:space="0" w:color="auto"/>
            </w:tcBorders>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top w:val="nil"/>
              <w:left w:val="single" w:sz="8" w:space="0" w:color="auto"/>
              <w:right w:val="single" w:sz="8" w:space="0" w:color="auto"/>
            </w:tcBorders>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sz w:val="14"/>
                <w:szCs w:val="14"/>
              </w:rPr>
              <w:t>1</w:t>
            </w:r>
          </w:p>
        </w:tc>
        <w:tc>
          <w:tcPr>
            <w:tcW w:w="850" w:type="dxa"/>
            <w:vMerge w:val="restart"/>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c>
          <w:tcPr>
            <w:tcW w:w="851" w:type="dxa"/>
            <w:vMerge w:val="restart"/>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c>
          <w:tcPr>
            <w:tcW w:w="709" w:type="dxa"/>
            <w:vMerge w:val="restart"/>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c>
          <w:tcPr>
            <w:tcW w:w="743" w:type="dxa"/>
            <w:vMerge w:val="restart"/>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r>
      <w:tr w:rsidR="00A5315A" w:rsidRPr="00BA1CA7" w:rsidTr="0068168D">
        <w:trPr>
          <w:trHeight w:val="483"/>
        </w:trPr>
        <w:tc>
          <w:tcPr>
            <w:tcW w:w="392" w:type="dxa"/>
            <w:vMerge/>
            <w:tcBorders>
              <w:top w:val="nil"/>
              <w:left w:val="single" w:sz="8" w:space="0" w:color="auto"/>
              <w:right w:val="single" w:sz="8" w:space="0" w:color="auto"/>
            </w:tcBorders>
          </w:tcPr>
          <w:p w:rsidR="00A5315A" w:rsidRPr="00BA1CA7" w:rsidRDefault="00A5315A" w:rsidP="00A5315A">
            <w:pPr>
              <w:pStyle w:val="af7"/>
              <w:jc w:val="center"/>
              <w:rPr>
                <w:rFonts w:ascii="Times New Roman" w:hAnsi="Times New Roman"/>
                <w:sz w:val="14"/>
                <w:szCs w:val="14"/>
              </w:rPr>
            </w:pPr>
          </w:p>
        </w:tc>
        <w:tc>
          <w:tcPr>
            <w:tcW w:w="1417" w:type="dxa"/>
            <w:vMerge/>
            <w:tcBorders>
              <w:top w:val="nil"/>
              <w:left w:val="single" w:sz="8" w:space="0" w:color="auto"/>
              <w:right w:val="single" w:sz="8" w:space="0" w:color="auto"/>
            </w:tcBorders>
          </w:tcPr>
          <w:p w:rsidR="00A5315A" w:rsidRPr="00BA1CA7" w:rsidRDefault="00A5315A" w:rsidP="00A5315A">
            <w:pPr>
              <w:pStyle w:val="af7"/>
              <w:jc w:val="center"/>
              <w:rPr>
                <w:rFonts w:ascii="Times New Roman" w:hAnsi="Times New Roman"/>
                <w:color w:val="212529"/>
                <w:sz w:val="14"/>
                <w:szCs w:val="14"/>
                <w:shd w:val="clear" w:color="auto" w:fill="FFFFFF"/>
              </w:rPr>
            </w:pPr>
          </w:p>
        </w:tc>
        <w:tc>
          <w:tcPr>
            <w:tcW w:w="993" w:type="dxa"/>
            <w:vMerge/>
            <w:tcBorders>
              <w:top w:val="nil"/>
              <w:left w:val="nil"/>
              <w:right w:val="single" w:sz="4" w:space="0" w:color="auto"/>
            </w:tcBorders>
            <w:shd w:val="clear" w:color="auto" w:fill="auto"/>
          </w:tcPr>
          <w:p w:rsidR="00A5315A" w:rsidRPr="00BA1CA7" w:rsidRDefault="00A5315A" w:rsidP="00A5315A">
            <w:pPr>
              <w:pStyle w:val="af7"/>
              <w:jc w:val="center"/>
              <w:rPr>
                <w:rFonts w:ascii="Times New Roman" w:hAnsi="Times New Roman"/>
                <w:color w:val="212529"/>
                <w:sz w:val="14"/>
                <w:szCs w:val="14"/>
                <w:shd w:val="clear" w:color="auto" w:fill="FFFFFF"/>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5315A" w:rsidRPr="00A5315A" w:rsidRDefault="00A5315A" w:rsidP="00A5315A">
            <w:pPr>
              <w:rPr>
                <w:rFonts w:ascii="Times New Roman" w:hAnsi="Times New Roman" w:cs="Times New Roman"/>
                <w:sz w:val="14"/>
                <w:szCs w:val="14"/>
              </w:rPr>
            </w:pPr>
            <w:r w:rsidRPr="00A5315A">
              <w:rPr>
                <w:rFonts w:ascii="Times New Roman" w:hAnsi="Times New Roman" w:cs="Times New Roman"/>
                <w:sz w:val="14"/>
                <w:szCs w:val="14"/>
              </w:rPr>
              <w:t>Объем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5315A" w:rsidRPr="00A5315A" w:rsidRDefault="00A5315A" w:rsidP="00A5315A">
            <w:pPr>
              <w:jc w:val="center"/>
              <w:rPr>
                <w:rFonts w:ascii="Times New Roman" w:hAnsi="Times New Roman" w:cs="Times New Roman"/>
                <w:sz w:val="14"/>
                <w:szCs w:val="14"/>
              </w:rPr>
            </w:pPr>
            <w:r w:rsidRPr="00A5315A">
              <w:rPr>
                <w:rFonts w:ascii="Times New Roman" w:hAnsi="Times New Roman" w:cs="Times New Roman"/>
                <w:sz w:val="14"/>
                <w:szCs w:val="14"/>
              </w:rPr>
              <w:t>≥150 и ≤ 180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5315A" w:rsidRPr="00A5315A" w:rsidRDefault="00A5315A" w:rsidP="00A5315A">
            <w:pPr>
              <w:jc w:val="center"/>
              <w:rPr>
                <w:rFonts w:ascii="Times New Roman" w:hAnsi="Times New Roman" w:cs="Times New Roman"/>
                <w:sz w:val="14"/>
                <w:szCs w:val="14"/>
              </w:rPr>
            </w:pPr>
            <w:r w:rsidRPr="00A5315A">
              <w:rPr>
                <w:rFonts w:ascii="Times New Roman" w:hAnsi="Times New Roman" w:cs="Times New Roman"/>
                <w:sz w:val="14"/>
                <w:szCs w:val="14"/>
                <w:shd w:val="clear" w:color="auto" w:fill="FFFFFF"/>
              </w:rPr>
              <w:t>Кубический сантиметр; миллилитр</w:t>
            </w:r>
          </w:p>
        </w:tc>
        <w:tc>
          <w:tcPr>
            <w:tcW w:w="1701" w:type="dxa"/>
            <w:tcBorders>
              <w:left w:val="single" w:sz="4" w:space="0" w:color="auto"/>
              <w:bottom w:val="single" w:sz="4" w:space="0" w:color="auto"/>
              <w:right w:val="single" w:sz="4" w:space="0" w:color="auto"/>
            </w:tcBorders>
          </w:tcPr>
          <w:p w:rsidR="00A5315A" w:rsidRPr="005538B9" w:rsidRDefault="005538B9" w:rsidP="005538B9">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tc>
        <w:tc>
          <w:tcPr>
            <w:tcW w:w="1701" w:type="dxa"/>
            <w:tcBorders>
              <w:left w:val="single" w:sz="4" w:space="0" w:color="auto"/>
              <w:bottom w:val="single" w:sz="4" w:space="0" w:color="auto"/>
              <w:right w:val="single" w:sz="4" w:space="0" w:color="auto"/>
            </w:tcBorders>
          </w:tcPr>
          <w:p w:rsidR="00A5315A" w:rsidRDefault="00A5315A" w:rsidP="00A5315A">
            <w:pPr>
              <w:pStyle w:val="af7"/>
              <w:jc w:val="center"/>
              <w:rPr>
                <w:rFonts w:ascii="Times New Roman" w:hAnsi="Times New Roman"/>
                <w:sz w:val="14"/>
                <w:szCs w:val="14"/>
              </w:rPr>
            </w:pPr>
            <w:r>
              <w:rPr>
                <w:rFonts w:ascii="Times New Roman" w:hAnsi="Times New Roman"/>
                <w:sz w:val="14"/>
                <w:szCs w:val="14"/>
              </w:rPr>
              <w:t>В соответствии с КТРУ</w:t>
            </w:r>
          </w:p>
          <w:p w:rsidR="00A5315A" w:rsidRDefault="00A5315A" w:rsidP="00A5315A">
            <w:pPr>
              <w:pStyle w:val="af7"/>
              <w:jc w:val="center"/>
              <w:rPr>
                <w:rFonts w:ascii="Times New Roman" w:hAnsi="Times New Roman"/>
                <w:sz w:val="14"/>
                <w:szCs w:val="14"/>
              </w:rPr>
            </w:pPr>
          </w:p>
          <w:p w:rsidR="00A5315A" w:rsidRPr="00BA1CA7" w:rsidRDefault="00A5315A" w:rsidP="00A5315A">
            <w:pPr>
              <w:pStyle w:val="af7"/>
              <w:jc w:val="center"/>
              <w:rPr>
                <w:rFonts w:ascii="Times New Roman" w:hAnsi="Times New Roman"/>
                <w:sz w:val="14"/>
                <w:szCs w:val="14"/>
              </w:rPr>
            </w:pPr>
          </w:p>
        </w:tc>
        <w:tc>
          <w:tcPr>
            <w:tcW w:w="709" w:type="dxa"/>
            <w:vMerge/>
            <w:tcBorders>
              <w:top w:val="nil"/>
              <w:left w:val="single" w:sz="4" w:space="0" w:color="auto"/>
              <w:right w:val="single" w:sz="8" w:space="0" w:color="auto"/>
            </w:tcBorders>
          </w:tcPr>
          <w:p w:rsidR="00A5315A" w:rsidRPr="00BA1CA7" w:rsidRDefault="00A5315A" w:rsidP="00A5315A">
            <w:pPr>
              <w:pStyle w:val="af7"/>
              <w:jc w:val="center"/>
              <w:rPr>
                <w:rFonts w:ascii="Times New Roman" w:hAnsi="Times New Roman"/>
                <w:sz w:val="14"/>
                <w:szCs w:val="14"/>
              </w:rPr>
            </w:pPr>
          </w:p>
        </w:tc>
        <w:tc>
          <w:tcPr>
            <w:tcW w:w="709" w:type="dxa"/>
            <w:vMerge/>
            <w:tcBorders>
              <w:top w:val="nil"/>
              <w:left w:val="single" w:sz="8" w:space="0" w:color="auto"/>
              <w:right w:val="single" w:sz="8" w:space="0" w:color="auto"/>
            </w:tcBorders>
          </w:tcPr>
          <w:p w:rsidR="00A5315A" w:rsidRPr="00BA1CA7" w:rsidRDefault="00A5315A" w:rsidP="00A5315A">
            <w:pPr>
              <w:pStyle w:val="af7"/>
              <w:jc w:val="center"/>
              <w:rPr>
                <w:rFonts w:ascii="Times New Roman" w:hAnsi="Times New Roman"/>
                <w:sz w:val="14"/>
                <w:szCs w:val="14"/>
              </w:rPr>
            </w:pPr>
          </w:p>
        </w:tc>
        <w:tc>
          <w:tcPr>
            <w:tcW w:w="850" w:type="dxa"/>
            <w:vMerge/>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c>
          <w:tcPr>
            <w:tcW w:w="851" w:type="dxa"/>
            <w:vMerge/>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c>
          <w:tcPr>
            <w:tcW w:w="709" w:type="dxa"/>
            <w:vMerge/>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c>
          <w:tcPr>
            <w:tcW w:w="743" w:type="dxa"/>
            <w:vMerge/>
            <w:tcBorders>
              <w:top w:val="nil"/>
              <w:left w:val="single" w:sz="8" w:space="0" w:color="auto"/>
              <w:right w:val="single" w:sz="8" w:space="0" w:color="auto"/>
            </w:tcBorders>
          </w:tcPr>
          <w:p w:rsidR="00A5315A" w:rsidRPr="00BA1CA7" w:rsidRDefault="00A5315A" w:rsidP="00A5315A">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Совместимость с анализатором АБЛ 800 ФЛЭКС, используемым Заказчиком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810066">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810066">
            <w:pPr>
              <w:pStyle w:val="af7"/>
              <w:jc w:val="center"/>
              <w:rPr>
                <w:rFonts w:ascii="Times New Roman" w:hAnsi="Times New Roman"/>
                <w:sz w:val="14"/>
                <w:szCs w:val="14"/>
              </w:rPr>
            </w:pPr>
          </w:p>
        </w:tc>
        <w:tc>
          <w:tcPr>
            <w:tcW w:w="1701" w:type="dxa"/>
            <w:tcBorders>
              <w:left w:val="single" w:sz="4" w:space="0" w:color="auto"/>
              <w:bottom w:val="single" w:sz="4" w:space="0" w:color="auto"/>
              <w:right w:val="single" w:sz="4" w:space="0" w:color="auto"/>
            </w:tcBorders>
          </w:tcPr>
          <w:p w:rsidR="00BA1CA7" w:rsidRPr="00BA1CA7" w:rsidRDefault="00A5315A" w:rsidP="00A5315A">
            <w:pPr>
              <w:pStyle w:val="af7"/>
              <w:jc w:val="center"/>
              <w:rPr>
                <w:rFonts w:ascii="Times New Roman" w:hAnsi="Times New Roman"/>
                <w:sz w:val="14"/>
                <w:szCs w:val="14"/>
              </w:rPr>
            </w:pPr>
            <w:r w:rsidRPr="00896636">
              <w:rPr>
                <w:rFonts w:ascii="Times New Roman" w:hAnsi="Times New Roman"/>
                <w:sz w:val="14"/>
                <w:szCs w:val="14"/>
              </w:rPr>
              <w:t>Значение характеристики не может изменяться участником закупки</w:t>
            </w:r>
          </w:p>
        </w:tc>
        <w:tc>
          <w:tcPr>
            <w:tcW w:w="1701" w:type="dxa"/>
            <w:tcBorders>
              <w:left w:val="single" w:sz="4" w:space="0" w:color="auto"/>
              <w:right w:val="single" w:sz="4" w:space="0" w:color="auto"/>
            </w:tcBorders>
          </w:tcPr>
          <w:p w:rsidR="00BA1CA7" w:rsidRPr="00BA1CA7" w:rsidRDefault="00BA1CA7" w:rsidP="00810066">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tcBorders>
              <w:left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Упаковка – пластиковый контейнер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A5315A">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A5315A">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A5315A" w:rsidP="00A5315A">
            <w:pPr>
              <w:pStyle w:val="af7"/>
              <w:jc w:val="center"/>
              <w:rPr>
                <w:rFonts w:ascii="Times New Roman" w:hAnsi="Times New Roman"/>
                <w:sz w:val="14"/>
                <w:szCs w:val="14"/>
              </w:rPr>
            </w:pPr>
            <w:r w:rsidRPr="00896636">
              <w:rPr>
                <w:rFonts w:ascii="Times New Roman" w:hAnsi="Times New Roman"/>
                <w:sz w:val="14"/>
                <w:szCs w:val="14"/>
              </w:rPr>
              <w:t>Значение характеристики не может изменяться участником закупки</w:t>
            </w:r>
          </w:p>
        </w:tc>
        <w:tc>
          <w:tcPr>
            <w:tcW w:w="1701"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nil"/>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A5315A">
            <w:pPr>
              <w:pStyle w:val="af7"/>
              <w:jc w:val="center"/>
              <w:rPr>
                <w:rFonts w:ascii="Times New Roman" w:hAnsi="Times New Roman"/>
                <w:sz w:val="14"/>
                <w:szCs w:val="14"/>
              </w:rPr>
            </w:pPr>
            <w:r w:rsidRPr="00BA1CA7">
              <w:rPr>
                <w:rFonts w:ascii="Times New Roman" w:hAnsi="Times New Roman"/>
                <w:sz w:val="14"/>
                <w:szCs w:val="14"/>
              </w:rPr>
              <w:t>Не менее  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A5315A">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bottom w:val="single" w:sz="8" w:space="0" w:color="000000"/>
              <w:right w:val="single" w:sz="4" w:space="0" w:color="auto"/>
            </w:tcBorders>
          </w:tcPr>
          <w:p w:rsidR="00A5315A" w:rsidRPr="00BA1CA7" w:rsidRDefault="00A5315A" w:rsidP="00A5315A">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F90EF7">
        <w:trPr>
          <w:trHeight w:val="1113"/>
        </w:trPr>
        <w:tc>
          <w:tcPr>
            <w:tcW w:w="392" w:type="dxa"/>
            <w:vMerge w:val="restart"/>
            <w:tcBorders>
              <w:top w:val="nil"/>
              <w:left w:val="single" w:sz="8" w:space="0" w:color="auto"/>
              <w:right w:val="single" w:sz="8"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13</w:t>
            </w:r>
          </w:p>
        </w:tc>
        <w:tc>
          <w:tcPr>
            <w:tcW w:w="1417" w:type="dxa"/>
            <w:vMerge w:val="restart"/>
            <w:tcBorders>
              <w:top w:val="nil"/>
              <w:left w:val="single" w:sz="8" w:space="0" w:color="auto"/>
              <w:right w:val="single" w:sz="8"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Промывочный р-р 1 для АБЛ800</w:t>
            </w:r>
          </w:p>
        </w:tc>
        <w:tc>
          <w:tcPr>
            <w:tcW w:w="993" w:type="dxa"/>
            <w:vMerge w:val="restart"/>
            <w:tcBorders>
              <w:top w:val="single" w:sz="4" w:space="0" w:color="auto"/>
              <w:left w:val="single" w:sz="8" w:space="0" w:color="auto"/>
              <w:right w:val="single" w:sz="4"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21.20.23.110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Объем</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Кубический сантиметр;^миллилитр</w:t>
            </w:r>
          </w:p>
        </w:tc>
        <w:tc>
          <w:tcPr>
            <w:tcW w:w="1701" w:type="dxa"/>
            <w:tcBorders>
              <w:top w:val="nil"/>
              <w:left w:val="single" w:sz="4" w:space="0" w:color="auto"/>
              <w:bottom w:val="single" w:sz="4" w:space="0" w:color="auto"/>
              <w:right w:val="single" w:sz="4" w:space="0" w:color="auto"/>
            </w:tcBorders>
          </w:tcPr>
          <w:p w:rsidR="00BA1CA7" w:rsidRPr="00BA1CA7" w:rsidRDefault="002C14A9" w:rsidP="002C14A9">
            <w:pPr>
              <w:pStyle w:val="af7"/>
              <w:jc w:val="center"/>
              <w:rPr>
                <w:rFonts w:ascii="Times New Roman" w:hAnsi="Times New Roman"/>
                <w:sz w:val="14"/>
                <w:szCs w:val="14"/>
              </w:rPr>
            </w:pPr>
            <w:r w:rsidRPr="00896636">
              <w:rPr>
                <w:rFonts w:ascii="Times New Roman" w:hAnsi="Times New Roman"/>
                <w:sz w:val="14"/>
                <w:szCs w:val="14"/>
              </w:rPr>
              <w:t>Значение характеристики не может изменяться участником закупки</w:t>
            </w:r>
          </w:p>
        </w:tc>
        <w:tc>
          <w:tcPr>
            <w:tcW w:w="1701" w:type="dxa"/>
            <w:tcBorders>
              <w:top w:val="nil"/>
              <w:left w:val="single" w:sz="4" w:space="0" w:color="auto"/>
              <w:right w:val="single" w:sz="4" w:space="0" w:color="auto"/>
            </w:tcBorders>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Для совместного использования с имеющимся у заказчика анализатором кислотно-щелочного и газового состава крови ABL800Flex (производитель анализатора Radiometer Medical ApS, Дания).  Использование оригинальных расходных материалов необходимо для безопасной работы оборудования.</w:t>
            </w:r>
          </w:p>
        </w:tc>
        <w:tc>
          <w:tcPr>
            <w:tcW w:w="709" w:type="dxa"/>
            <w:vMerge w:val="restart"/>
            <w:tcBorders>
              <w:top w:val="nil"/>
              <w:left w:val="single" w:sz="4" w:space="0" w:color="auto"/>
              <w:right w:val="single" w:sz="8"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шт.</w:t>
            </w:r>
          </w:p>
        </w:tc>
        <w:tc>
          <w:tcPr>
            <w:tcW w:w="709" w:type="dxa"/>
            <w:vMerge w:val="restart"/>
            <w:tcBorders>
              <w:top w:val="nil"/>
              <w:left w:val="single" w:sz="8" w:space="0" w:color="auto"/>
              <w:right w:val="single" w:sz="8"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20</w:t>
            </w:r>
          </w:p>
        </w:tc>
        <w:tc>
          <w:tcPr>
            <w:tcW w:w="850" w:type="dxa"/>
            <w:vMerge w:val="restart"/>
            <w:tcBorders>
              <w:top w:val="nil"/>
              <w:left w:val="single" w:sz="8" w:space="0" w:color="auto"/>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851" w:type="dxa"/>
            <w:vMerge w:val="restart"/>
            <w:tcBorders>
              <w:top w:val="nil"/>
              <w:left w:val="single" w:sz="8" w:space="0" w:color="auto"/>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709" w:type="dxa"/>
            <w:vMerge w:val="restart"/>
            <w:tcBorders>
              <w:top w:val="nil"/>
              <w:left w:val="single" w:sz="8" w:space="0" w:color="auto"/>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c>
          <w:tcPr>
            <w:tcW w:w="743" w:type="dxa"/>
            <w:vMerge w:val="restart"/>
            <w:tcBorders>
              <w:top w:val="nil"/>
              <w:left w:val="single" w:sz="8" w:space="0" w:color="auto"/>
              <w:right w:val="single" w:sz="8" w:space="0" w:color="auto"/>
            </w:tcBorders>
            <w:shd w:val="clear" w:color="auto" w:fill="auto"/>
            <w:noWrap/>
          </w:tcPr>
          <w:p w:rsidR="00BA1CA7" w:rsidRPr="00BA1CA7" w:rsidRDefault="00BA1CA7" w:rsidP="00EE0EF3">
            <w:pPr>
              <w:pStyle w:val="af7"/>
              <w:rPr>
                <w:rFonts w:ascii="Times New Roman" w:hAnsi="Times New Roman"/>
                <w:sz w:val="14"/>
                <w:szCs w:val="14"/>
              </w:rPr>
            </w:pPr>
          </w:p>
        </w:tc>
      </w:tr>
      <w:tr w:rsidR="00BE797C" w:rsidRPr="00BA1CA7" w:rsidTr="002C14A9">
        <w:trPr>
          <w:trHeight w:val="483"/>
        </w:trPr>
        <w:tc>
          <w:tcPr>
            <w:tcW w:w="392" w:type="dxa"/>
            <w:vMerge/>
            <w:tcBorders>
              <w:left w:val="single" w:sz="8" w:space="0" w:color="auto"/>
              <w:right w:val="single" w:sz="8" w:space="0" w:color="auto"/>
            </w:tcBorders>
            <w:hideMark/>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right w:val="single" w:sz="8" w:space="0" w:color="auto"/>
            </w:tcBorders>
            <w:hideMark/>
          </w:tcPr>
          <w:p w:rsidR="00BA1CA7" w:rsidRPr="00BA1CA7" w:rsidRDefault="00BA1CA7" w:rsidP="00EE0EF3">
            <w:pPr>
              <w:pStyle w:val="af7"/>
              <w:rPr>
                <w:rFonts w:ascii="Times New Roman" w:hAnsi="Times New Roman"/>
                <w:sz w:val="14"/>
                <w:szCs w:val="14"/>
              </w:rPr>
            </w:pPr>
          </w:p>
        </w:tc>
        <w:tc>
          <w:tcPr>
            <w:tcW w:w="993" w:type="dxa"/>
            <w:vMerge/>
            <w:tcBorders>
              <w:left w:val="single" w:sz="8" w:space="0" w:color="auto"/>
              <w:right w:val="single" w:sz="4" w:space="0" w:color="auto"/>
            </w:tcBorders>
            <w:hideMark/>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Промывочный раствор предназначен для автоматической промывки измерительной системы анализаторов серии ABL800FLEX.</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Соответствие</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BA1CA7" w:rsidRPr="00BA1CA7" w:rsidRDefault="00BA1CA7" w:rsidP="002C14A9">
            <w:pPr>
              <w:pStyle w:val="af7"/>
              <w:jc w:val="center"/>
              <w:rPr>
                <w:rFonts w:ascii="Times New Roman" w:hAnsi="Times New Roman"/>
                <w:sz w:val="14"/>
                <w:szCs w:val="14"/>
              </w:rPr>
            </w:pPr>
          </w:p>
        </w:tc>
        <w:tc>
          <w:tcPr>
            <w:tcW w:w="1701" w:type="dxa"/>
            <w:tcBorders>
              <w:top w:val="single" w:sz="4" w:space="0" w:color="auto"/>
              <w:left w:val="single" w:sz="4" w:space="0" w:color="auto"/>
              <w:bottom w:val="single" w:sz="4" w:space="0" w:color="auto"/>
              <w:right w:val="single" w:sz="4" w:space="0" w:color="auto"/>
            </w:tcBorders>
          </w:tcPr>
          <w:p w:rsidR="00BA1CA7" w:rsidRPr="00BA1CA7" w:rsidRDefault="002C14A9" w:rsidP="002C14A9">
            <w:pPr>
              <w:pStyle w:val="af7"/>
              <w:jc w:val="center"/>
              <w:rPr>
                <w:rFonts w:ascii="Times New Roman" w:hAnsi="Times New Roman"/>
                <w:sz w:val="14"/>
                <w:szCs w:val="14"/>
              </w:rPr>
            </w:pPr>
            <w:r w:rsidRPr="00896636">
              <w:rPr>
                <w:rFonts w:ascii="Times New Roman" w:hAnsi="Times New Roman"/>
                <w:sz w:val="14"/>
                <w:szCs w:val="14"/>
              </w:rPr>
              <w:t>Значение характеристики не может изменяться участником закупки</w:t>
            </w:r>
          </w:p>
        </w:tc>
        <w:tc>
          <w:tcPr>
            <w:tcW w:w="1701" w:type="dxa"/>
            <w:tcBorders>
              <w:left w:val="single" w:sz="4" w:space="0" w:color="auto"/>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right w:val="single" w:sz="8" w:space="0" w:color="auto"/>
            </w:tcBorders>
            <w:hideMark/>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hideMark/>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right w:val="single" w:sz="8" w:space="0" w:color="auto"/>
            </w:tcBorders>
          </w:tcPr>
          <w:p w:rsidR="00BA1CA7" w:rsidRPr="00BA1CA7" w:rsidRDefault="00BA1CA7" w:rsidP="00EE0EF3">
            <w:pPr>
              <w:pStyle w:val="af7"/>
              <w:rPr>
                <w:rFonts w:ascii="Times New Roman" w:hAnsi="Times New Roman"/>
                <w:sz w:val="14"/>
                <w:szCs w:val="14"/>
              </w:rPr>
            </w:pPr>
          </w:p>
        </w:tc>
      </w:tr>
      <w:tr w:rsidR="00BE797C" w:rsidRPr="00BA1CA7" w:rsidTr="00EE0EF3">
        <w:trPr>
          <w:trHeight w:val="483"/>
        </w:trPr>
        <w:tc>
          <w:tcPr>
            <w:tcW w:w="392"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1417"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993" w:type="dxa"/>
            <w:vMerge/>
            <w:tcBorders>
              <w:left w:val="single" w:sz="8"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EE0EF3">
            <w:pPr>
              <w:pStyle w:val="af7"/>
              <w:rPr>
                <w:rFonts w:ascii="Times New Roman" w:hAnsi="Times New Roman"/>
                <w:sz w:val="14"/>
                <w:szCs w:val="14"/>
              </w:rPr>
            </w:pPr>
            <w:r w:rsidRPr="00BA1CA7">
              <w:rPr>
                <w:rFonts w:ascii="Times New Roman" w:hAnsi="Times New Roman"/>
                <w:sz w:val="14"/>
                <w:szCs w:val="14"/>
              </w:rPr>
              <w:t>Остаточный срок годности не менее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Не менее 8</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A1CA7" w:rsidRPr="00BA1CA7" w:rsidRDefault="00BA1CA7" w:rsidP="002C14A9">
            <w:pPr>
              <w:pStyle w:val="af7"/>
              <w:jc w:val="center"/>
              <w:rPr>
                <w:rFonts w:ascii="Times New Roman" w:hAnsi="Times New Roman"/>
                <w:sz w:val="14"/>
                <w:szCs w:val="14"/>
              </w:rPr>
            </w:pPr>
            <w:r w:rsidRPr="00BA1CA7">
              <w:rPr>
                <w:rFonts w:ascii="Times New Roman" w:hAnsi="Times New Roman"/>
                <w:sz w:val="14"/>
                <w:szCs w:val="14"/>
              </w:rPr>
              <w:t>мес.</w:t>
            </w:r>
          </w:p>
        </w:tc>
        <w:tc>
          <w:tcPr>
            <w:tcW w:w="1701" w:type="dxa"/>
            <w:tcBorders>
              <w:top w:val="single" w:sz="4" w:space="0" w:color="auto"/>
              <w:left w:val="single" w:sz="4" w:space="0" w:color="auto"/>
              <w:bottom w:val="single" w:sz="8" w:space="0" w:color="000000"/>
              <w:right w:val="single" w:sz="4" w:space="0" w:color="auto"/>
            </w:tcBorders>
          </w:tcPr>
          <w:p w:rsidR="002C14A9" w:rsidRPr="00BA1CA7" w:rsidRDefault="002C14A9" w:rsidP="002C14A9">
            <w:pPr>
              <w:pStyle w:val="af7"/>
              <w:jc w:val="center"/>
              <w:rPr>
                <w:rFonts w:ascii="Times New Roman" w:hAnsi="Times New Roman"/>
                <w:sz w:val="14"/>
                <w:szCs w:val="14"/>
              </w:rPr>
            </w:pPr>
            <w:r w:rsidRPr="00BA1CA7">
              <w:rPr>
                <w:rFonts w:ascii="Times New Roman" w:hAnsi="Times New Roman"/>
                <w:sz w:val="14"/>
                <w:szCs w:val="14"/>
              </w:rPr>
              <w:t>Участник закупки указывает в заявке конкретное значение характеристики</w:t>
            </w:r>
          </w:p>
          <w:p w:rsidR="00BA1CA7" w:rsidRPr="00BA1CA7" w:rsidRDefault="00BA1CA7" w:rsidP="00EE0EF3">
            <w:pPr>
              <w:pStyle w:val="af7"/>
              <w:rPr>
                <w:rFonts w:ascii="Times New Roman" w:hAnsi="Times New Roman"/>
                <w:sz w:val="14"/>
                <w:szCs w:val="14"/>
              </w:rPr>
            </w:pPr>
          </w:p>
        </w:tc>
        <w:tc>
          <w:tcPr>
            <w:tcW w:w="1701" w:type="dxa"/>
            <w:tcBorders>
              <w:left w:val="single" w:sz="4" w:space="0" w:color="auto"/>
              <w:bottom w:val="single" w:sz="8" w:space="0" w:color="000000"/>
              <w:right w:val="single" w:sz="4"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4"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0"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851"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09"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c>
          <w:tcPr>
            <w:tcW w:w="743" w:type="dxa"/>
            <w:vMerge/>
            <w:tcBorders>
              <w:left w:val="single" w:sz="8" w:space="0" w:color="auto"/>
              <w:bottom w:val="single" w:sz="8" w:space="0" w:color="000000"/>
              <w:right w:val="single" w:sz="8" w:space="0" w:color="auto"/>
            </w:tcBorders>
          </w:tcPr>
          <w:p w:rsidR="00BA1CA7" w:rsidRPr="00BA1CA7" w:rsidRDefault="00BA1CA7" w:rsidP="00EE0EF3">
            <w:pPr>
              <w:pStyle w:val="af7"/>
              <w:rPr>
                <w:rFonts w:ascii="Times New Roman" w:hAnsi="Times New Roman"/>
                <w:sz w:val="14"/>
                <w:szCs w:val="14"/>
              </w:rPr>
            </w:pPr>
          </w:p>
        </w:tc>
      </w:tr>
    </w:tbl>
    <w:p w:rsidR="00E7742D" w:rsidRDefault="00E7742D" w:rsidP="00F53E21">
      <w:pPr>
        <w:pStyle w:val="af7"/>
        <w:rPr>
          <w:rFonts w:ascii="Times New Roman" w:hAnsi="Times New Roman"/>
          <w:b/>
          <w:bCs/>
          <w:i/>
          <w:color w:val="000000"/>
        </w:rPr>
      </w:pPr>
    </w:p>
    <w:p w:rsidR="00170252" w:rsidRDefault="00E7742D" w:rsidP="00F53E21">
      <w:pPr>
        <w:pStyle w:val="af7"/>
        <w:rPr>
          <w:rFonts w:ascii="Times New Roman" w:hAnsi="Times New Roman"/>
          <w:b/>
          <w:bCs/>
          <w:i/>
          <w:color w:val="000000"/>
        </w:rPr>
      </w:pPr>
      <w:r w:rsidRPr="00AC2061">
        <w:rPr>
          <w:rFonts w:ascii="Times New Roman" w:hAnsi="Times New Roman"/>
          <w:b/>
          <w:bCs/>
          <w:i/>
          <w:color w:val="000000"/>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E7742D" w:rsidRDefault="00E7742D" w:rsidP="00F53E21">
      <w:pPr>
        <w:pStyle w:val="af7"/>
        <w:rPr>
          <w:rFonts w:ascii="Times New Roman" w:hAnsi="Times New Roman"/>
          <w:b/>
          <w:bCs/>
          <w:i/>
          <w:color w:val="000000"/>
        </w:rPr>
      </w:pPr>
    </w:p>
    <w:p w:rsidR="00E7742D" w:rsidRPr="00E7742D" w:rsidRDefault="00E7742D" w:rsidP="00E7742D">
      <w:pPr>
        <w:pStyle w:val="ConsPlusTitle"/>
        <w:jc w:val="left"/>
        <w:rPr>
          <w:rFonts w:ascii="Times New Roman" w:hAnsi="Times New Roman" w:cs="Times New Roman"/>
          <w:i/>
          <w:color w:val="000000"/>
          <w:sz w:val="22"/>
          <w:szCs w:val="22"/>
        </w:rPr>
      </w:pPr>
      <w:r w:rsidRPr="00E7742D">
        <w:rPr>
          <w:rFonts w:ascii="Times New Roman" w:hAnsi="Times New Roman" w:cs="Times New Roman"/>
          <w:i/>
          <w:color w:val="000000"/>
          <w:sz w:val="22"/>
          <w:szCs w:val="22"/>
        </w:rPr>
        <w:t>*</w:t>
      </w:r>
      <w:r w:rsidRPr="00E7742D">
        <w:rPr>
          <w:rFonts w:ascii="Times New Roman" w:hAnsi="Times New Roman" w:cs="Times New Roman"/>
          <w:bCs w:val="0"/>
          <w:i/>
          <w:color w:val="000000"/>
        </w:rPr>
        <w:t>*</w:t>
      </w:r>
      <w:r w:rsidRPr="00E7742D">
        <w:rPr>
          <w:rFonts w:ascii="Times New Roman" w:hAnsi="Times New Roman" w:cs="Times New Roman"/>
          <w:i/>
          <w:color w:val="000000"/>
          <w:sz w:val="22"/>
          <w:szCs w:val="22"/>
        </w:rPr>
        <w:t xml:space="preserve">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E7742D" w:rsidRPr="00E7742D" w:rsidRDefault="00E7742D" w:rsidP="00F53E21">
      <w:pPr>
        <w:pStyle w:val="af7"/>
        <w:rPr>
          <w:rFonts w:ascii="Times New Roman" w:hAnsi="Times New Roman"/>
          <w:b/>
          <w:sz w:val="14"/>
          <w:szCs w:val="14"/>
        </w:rPr>
      </w:pPr>
    </w:p>
    <w:sectPr w:rsidR="00E7742D" w:rsidRPr="00E7742D" w:rsidSect="00F53E21">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86F" w:rsidRDefault="00D6286F">
      <w:pPr>
        <w:spacing w:after="0" w:line="240" w:lineRule="auto"/>
      </w:pPr>
      <w:r>
        <w:separator/>
      </w:r>
    </w:p>
  </w:endnote>
  <w:endnote w:type="continuationSeparator" w:id="0">
    <w:p w:rsidR="00D6286F" w:rsidRDefault="00D62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E0F8B" w:rsidRDefault="008E0F8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E0F8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E0F8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E0F8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E0F8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90EF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E0F8B">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90EF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86F" w:rsidRDefault="00D6286F">
      <w:pPr>
        <w:spacing w:after="0" w:line="240" w:lineRule="auto"/>
      </w:pPr>
      <w:r>
        <w:separator/>
      </w:r>
    </w:p>
  </w:footnote>
  <w:footnote w:type="continuationSeparator" w:id="0">
    <w:p w:rsidR="00D6286F" w:rsidRDefault="00D6286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E0F8B" w:rsidRDefault="008E0F8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E0F8B" w:rsidRDefault="008E0F8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E0F8B" w:rsidRDefault="008E0F8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0E6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C4A78"/>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86614"/>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14A9"/>
    <w:rsid w:val="002C2CE3"/>
    <w:rsid w:val="002C473B"/>
    <w:rsid w:val="002C50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1136"/>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538B9"/>
    <w:rsid w:val="00560247"/>
    <w:rsid w:val="0057245F"/>
    <w:rsid w:val="00577D46"/>
    <w:rsid w:val="00582162"/>
    <w:rsid w:val="00583FE8"/>
    <w:rsid w:val="00585F05"/>
    <w:rsid w:val="00592AB6"/>
    <w:rsid w:val="00593990"/>
    <w:rsid w:val="005948C3"/>
    <w:rsid w:val="0059764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6F7EA8"/>
    <w:rsid w:val="0071128E"/>
    <w:rsid w:val="00731770"/>
    <w:rsid w:val="00733DFE"/>
    <w:rsid w:val="00735AB0"/>
    <w:rsid w:val="00742657"/>
    <w:rsid w:val="007434E8"/>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0066"/>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0F8B"/>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2BB"/>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15A"/>
    <w:rsid w:val="00A5338E"/>
    <w:rsid w:val="00A5368D"/>
    <w:rsid w:val="00A56B78"/>
    <w:rsid w:val="00A56D74"/>
    <w:rsid w:val="00A62D9C"/>
    <w:rsid w:val="00A641E2"/>
    <w:rsid w:val="00A70444"/>
    <w:rsid w:val="00A76CEF"/>
    <w:rsid w:val="00A82B8F"/>
    <w:rsid w:val="00A82EE9"/>
    <w:rsid w:val="00A86491"/>
    <w:rsid w:val="00A873F6"/>
    <w:rsid w:val="00A8777F"/>
    <w:rsid w:val="00A91698"/>
    <w:rsid w:val="00A91A44"/>
    <w:rsid w:val="00A94C5C"/>
    <w:rsid w:val="00AA2E5F"/>
    <w:rsid w:val="00AA2EED"/>
    <w:rsid w:val="00AB070A"/>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1CA7"/>
    <w:rsid w:val="00BA5FF8"/>
    <w:rsid w:val="00BB195D"/>
    <w:rsid w:val="00BC0D28"/>
    <w:rsid w:val="00BE3F70"/>
    <w:rsid w:val="00BE4CB3"/>
    <w:rsid w:val="00BE797C"/>
    <w:rsid w:val="00BF2771"/>
    <w:rsid w:val="00C1195F"/>
    <w:rsid w:val="00C134B9"/>
    <w:rsid w:val="00C14573"/>
    <w:rsid w:val="00C21CDE"/>
    <w:rsid w:val="00C22E6F"/>
    <w:rsid w:val="00C35CC7"/>
    <w:rsid w:val="00C368D3"/>
    <w:rsid w:val="00C41A73"/>
    <w:rsid w:val="00C453AA"/>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6286F"/>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7742D"/>
    <w:rsid w:val="00E80564"/>
    <w:rsid w:val="00E81B61"/>
    <w:rsid w:val="00E9435F"/>
    <w:rsid w:val="00E961F8"/>
    <w:rsid w:val="00E96350"/>
    <w:rsid w:val="00EC3EA8"/>
    <w:rsid w:val="00EC5B94"/>
    <w:rsid w:val="00ED2F34"/>
    <w:rsid w:val="00EE0EF3"/>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53E21"/>
    <w:rsid w:val="00F709FA"/>
    <w:rsid w:val="00F72D5A"/>
    <w:rsid w:val="00F73B84"/>
    <w:rsid w:val="00F84F75"/>
    <w:rsid w:val="00F904BD"/>
    <w:rsid w:val="00F90EF7"/>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cardmaininfocontent">
    <w:name w:val="cardmaininfo__content"/>
    <w:qFormat/>
    <w:rsid w:val="00F53E21"/>
  </w:style>
  <w:style w:type="character" w:styleId="af9">
    <w:name w:val="Strong"/>
    <w:uiPriority w:val="22"/>
    <w:qFormat/>
    <w:rsid w:val="00F53E21"/>
    <w:rPr>
      <w:b/>
      <w:bCs/>
    </w:rPr>
  </w:style>
  <w:style w:type="paragraph" w:customStyle="1" w:styleId="ConsPlusTitle">
    <w:name w:val="ConsPlusTitle"/>
    <w:uiPriority w:val="99"/>
    <w:rsid w:val="00E7742D"/>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B6D6E-1E14-4847-B806-F8761C9C9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3094</Words>
  <Characters>17637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2026-09-22T12:29:00Z</dcterms:created>
  <dcterms:modified xsi:type="dcterms:W3CDTF">2026-09-22T12:29:00Z</dcterms:modified>
</cp:coreProperties>
</file>