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18.05.2026 № 05-07/1087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F293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эндоскопии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1" w:type="dxa"/>
        <w:tblInd w:w="108" w:type="dxa"/>
        <w:tblLook w:val="04A0" w:firstRow="1" w:lastRow="0" w:firstColumn="1" w:lastColumn="0" w:noHBand="0" w:noVBand="1"/>
      </w:tblPr>
      <w:tblGrid>
        <w:gridCol w:w="470"/>
        <w:gridCol w:w="1613"/>
        <w:gridCol w:w="1268"/>
        <w:gridCol w:w="1767"/>
        <w:gridCol w:w="1787"/>
        <w:gridCol w:w="1482"/>
        <w:gridCol w:w="1482"/>
        <w:gridCol w:w="1158"/>
        <w:gridCol w:w="1060"/>
        <w:gridCol w:w="1476"/>
        <w:gridCol w:w="771"/>
        <w:gridCol w:w="749"/>
        <w:gridCol w:w="758"/>
      </w:tblGrid>
      <w:tr w:rsidR="000619A6" w:rsidRPr="000619A6" w:rsidTr="000619A6">
        <w:trPr>
          <w:trHeight w:val="402"/>
        </w:trPr>
        <w:tc>
          <w:tcPr>
            <w:tcW w:w="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п/п</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Наименование товара, работы, услуги</w:t>
            </w:r>
          </w:p>
        </w:tc>
        <w:tc>
          <w:tcPr>
            <w:tcW w:w="12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Код позиции КТРУ или ОКПД2</w:t>
            </w:r>
          </w:p>
        </w:tc>
        <w:tc>
          <w:tcPr>
            <w:tcW w:w="6400" w:type="dxa"/>
            <w:gridSpan w:val="4"/>
            <w:tcBorders>
              <w:top w:val="single" w:sz="8" w:space="0" w:color="auto"/>
              <w:left w:val="nil"/>
              <w:bottom w:val="single" w:sz="8" w:space="0" w:color="auto"/>
              <w:right w:val="single" w:sz="8" w:space="0" w:color="000000"/>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Характеристики товара, работы, услуги</w:t>
            </w:r>
          </w:p>
        </w:tc>
        <w:tc>
          <w:tcPr>
            <w:tcW w:w="11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Количество</w:t>
            </w:r>
          </w:p>
        </w:tc>
        <w:tc>
          <w:tcPr>
            <w:tcW w:w="1042" w:type="dxa"/>
            <w:vMerge w:val="restart"/>
            <w:tcBorders>
              <w:top w:val="single" w:sz="8" w:space="0" w:color="auto"/>
              <w:left w:val="single" w:sz="8" w:space="0" w:color="auto"/>
              <w:bottom w:val="single" w:sz="8" w:space="0" w:color="000000"/>
              <w:right w:val="nil"/>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Единица измерения</w:t>
            </w:r>
          </w:p>
        </w:tc>
        <w:tc>
          <w:tcPr>
            <w:tcW w:w="144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Страна происхождения Товара</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Ставка НДС%</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Цена за ед. без НДС</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Сумма без НДС</w:t>
            </w:r>
          </w:p>
        </w:tc>
      </w:tr>
      <w:tr w:rsidR="000619A6" w:rsidRPr="000619A6" w:rsidTr="000619A6">
        <w:trPr>
          <w:trHeight w:val="402"/>
        </w:trPr>
        <w:tc>
          <w:tcPr>
            <w:tcW w:w="465" w:type="dxa"/>
            <w:vMerge/>
            <w:tcBorders>
              <w:top w:val="single" w:sz="8" w:space="0" w:color="auto"/>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single" w:sz="8" w:space="0" w:color="auto"/>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single" w:sz="8" w:space="0" w:color="auto"/>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Наименование характеристики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Единица измерения характеристики</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Инструкция по заполнению характеристик в заявке</w:t>
            </w:r>
          </w:p>
        </w:tc>
        <w:tc>
          <w:tcPr>
            <w:tcW w:w="1138" w:type="dxa"/>
            <w:vMerge/>
            <w:tcBorders>
              <w:top w:val="single" w:sz="8" w:space="0" w:color="auto"/>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single" w:sz="8" w:space="0" w:color="auto"/>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single" w:sz="4" w:space="0" w:color="auto"/>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1</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Защитный колпачок для хранения эндоскопов</w:t>
            </w:r>
          </w:p>
        </w:tc>
        <w:tc>
          <w:tcPr>
            <w:tcW w:w="1246"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32.50.13.190</w:t>
            </w: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Описание: Защитный колпачок предназначен для защиты дистального конца гибких эндоскопов после их окончательной обработки и переноса в шкаф для хранения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val="restart"/>
            <w:tcBorders>
              <w:top w:val="nil"/>
              <w:left w:val="nil"/>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300</w:t>
            </w:r>
          </w:p>
        </w:tc>
        <w:tc>
          <w:tcPr>
            <w:tcW w:w="1042" w:type="dxa"/>
            <w:vMerge w:val="restart"/>
            <w:tcBorders>
              <w:top w:val="nil"/>
              <w:left w:val="single" w:sz="8" w:space="0" w:color="auto"/>
              <w:bottom w:val="single" w:sz="8" w:space="0" w:color="000000"/>
              <w:right w:val="nil"/>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Шт</w:t>
            </w:r>
          </w:p>
        </w:tc>
        <w:tc>
          <w:tcPr>
            <w:tcW w:w="144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Материал колпачка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Поролон</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nil"/>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Индивидуальная упаковка с указанием артикульного номера, страны происхождения и срока годности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nil"/>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Изделие однократного применения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nil"/>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Срок стерильности не менее 12 месяцев</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nil"/>
              <w:right w:val="nil"/>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1138" w:type="dxa"/>
            <w:vMerge/>
            <w:tcBorders>
              <w:top w:val="nil"/>
              <w:left w:val="nil"/>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2</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Клип-аппликатор эндоскопический</w:t>
            </w:r>
          </w:p>
        </w:tc>
        <w:tc>
          <w:tcPr>
            <w:tcW w:w="1246"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32.50.13.190</w:t>
            </w: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Описание: Гибкий ручной инструмент, предназначенный для установки зажимной клипсы в пищеварительном тракте с целью механической остановки кровотечений, сведения краев тканей.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single" w:sz="8" w:space="0" w:color="auto"/>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80</w:t>
            </w:r>
          </w:p>
        </w:tc>
        <w:tc>
          <w:tcPr>
            <w:tcW w:w="1042" w:type="dxa"/>
            <w:vMerge w:val="restart"/>
            <w:tcBorders>
              <w:top w:val="nil"/>
              <w:left w:val="single" w:sz="8" w:space="0" w:color="auto"/>
              <w:bottom w:val="single" w:sz="8" w:space="0" w:color="000000"/>
              <w:right w:val="nil"/>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шт</w:t>
            </w:r>
          </w:p>
        </w:tc>
        <w:tc>
          <w:tcPr>
            <w:tcW w:w="144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Область применения ЖКТ</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Диаметр инструмента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&gt; 2,25 и  ≤ 2,3</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Длина инструмента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&gt; 2290 и  ≤ 2340</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Совместимость с рабочим каналом эндоскопа (минимальный диаметр)</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2,8</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Ширина раскрытия клипсы (Диаметр захвата ткани)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&gt;  10 и  ≤ 11</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Количество циклов открытия/закрытия клипсы (минимальное)</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30</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шт</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Сила сжатия бранш клипсы</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0,3</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Н</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Размещение в желудочно-кишечном тракте не превышает 30 дней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Вращение инструмента на 360° только против часовой стрелки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 гибкой дистальной частью боудена для исключения излишнего напряжения на дистальную поворотную часть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Повышенная гибкость катетера для легкого введения при сильных изгибах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Индивидуальная упаковка с указанием артикульного номера, производителя, страны происхождения и срока годности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Изделие однократного применения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Срок стерильности не менее 12 месяцев</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3</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Изделия для ручной очистки каналов эндоскопов в наборах</w:t>
            </w:r>
          </w:p>
        </w:tc>
        <w:tc>
          <w:tcPr>
            <w:tcW w:w="1246"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32.50.13.190</w:t>
            </w: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Диаметр катетера щетки чистящей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1,6 и ≤ 1,8</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200</w:t>
            </w:r>
          </w:p>
        </w:tc>
        <w:tc>
          <w:tcPr>
            <w:tcW w:w="1042" w:type="dxa"/>
            <w:vMerge w:val="restart"/>
            <w:tcBorders>
              <w:top w:val="nil"/>
              <w:left w:val="single" w:sz="8" w:space="0" w:color="auto"/>
              <w:bottom w:val="single" w:sz="8" w:space="0" w:color="000000"/>
              <w:right w:val="nil"/>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шт</w:t>
            </w:r>
          </w:p>
        </w:tc>
        <w:tc>
          <w:tcPr>
            <w:tcW w:w="144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Общая длина щетки чистящей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2150 и ≤ 2240</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Диаметр щетины и силиконовых дисков первой стороны щетки чистящей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4,8 и ≤ 5,2</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Диаметр щетины и силиконовых дисков второй стороны щетки чистящей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4,8 и ≤ 5,2</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Длина щетины и силиконовых дисков первой стороны щетки чистящей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23 и ≤ 27</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Длина щетины и силиконовых дисков второй стороны щетки чистящей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28 и ≤ 32</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Диаметр щетины первой стороны щетки чистящей для клапанов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10 и ≤ 12</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Диаметр щетины в торой стороны щетки чистящей для клапанов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4 и ≤ 6</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Общая длина щетки чистящей для клапанов двойной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&gt; 145 и ≤ 155</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Тип щетки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Длинная (для очистки инструментального канала), Короткая (для очистки клапанов)</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Индивидуальная упаковка комплекта с указанием артикульного номера, страны происхождения и срока эксплуатационной пригодности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Наличие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Состав комплекта: щетка чистящая двойная; щетка чистящая для клапанов двойная.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Наличие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Изделие однократного применения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Да</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2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Срок эксплуатационной пригодности не менее 12 месяцев</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4</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Петля для лигирования эндоскопическая</w:t>
            </w:r>
          </w:p>
        </w:tc>
        <w:tc>
          <w:tcPr>
            <w:tcW w:w="1246"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32.50.13.190-00007574**</w:t>
            </w: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100</w:t>
            </w:r>
          </w:p>
        </w:tc>
        <w:tc>
          <w:tcPr>
            <w:tcW w:w="1042" w:type="dxa"/>
            <w:vMerge w:val="restart"/>
            <w:tcBorders>
              <w:top w:val="nil"/>
              <w:left w:val="single" w:sz="8" w:space="0" w:color="auto"/>
              <w:bottom w:val="single" w:sz="8" w:space="0" w:color="000000"/>
              <w:right w:val="nil"/>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Шт</w:t>
            </w:r>
          </w:p>
        </w:tc>
        <w:tc>
          <w:tcPr>
            <w:tcW w:w="144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Диаметр инструмента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2,25   ≤ 2,3</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Длина инструмента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2290   ≤ 2340</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Ширина раскрытия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14,5   ≤ 15,5</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Совместимость с рабочим каналом эндоскопа (минимальный диаметр)</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2,8</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Тип петли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Овальная</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Двойные струны</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в сборе с несъемной ручкой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инструмент не имеет дополнительных переходников для подключения к ЭХВЧ аппарату</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c гибкой дистальной частью боудена для исключения излишнего напряжения на дистальную поворотную часть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повышенная гибкость катетера для легкого введения при сильных изгибах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Индивидуальная стерильная упаковка с указанием артикульного номера, производителя, страны происхождения и срока стерильности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Изделие однократного применения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Срок стерильности не менее 12 месяцев</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5</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Петля для лигирования эндоскопическая</w:t>
            </w:r>
          </w:p>
        </w:tc>
        <w:tc>
          <w:tcPr>
            <w:tcW w:w="1246"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32.50.13.190-00007574**</w:t>
            </w: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138" w:type="dxa"/>
            <w:vMerge w:val="restart"/>
            <w:tcBorders>
              <w:top w:val="nil"/>
              <w:left w:val="single" w:sz="8" w:space="0" w:color="auto"/>
              <w:bottom w:val="single" w:sz="8" w:space="0" w:color="000000"/>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100</w:t>
            </w:r>
          </w:p>
        </w:tc>
        <w:tc>
          <w:tcPr>
            <w:tcW w:w="1042" w:type="dxa"/>
            <w:vMerge w:val="restart"/>
            <w:tcBorders>
              <w:top w:val="nil"/>
              <w:left w:val="single" w:sz="8" w:space="0" w:color="auto"/>
              <w:bottom w:val="single" w:sz="8" w:space="0" w:color="000000"/>
              <w:right w:val="nil"/>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Шт</w:t>
            </w:r>
          </w:p>
        </w:tc>
        <w:tc>
          <w:tcPr>
            <w:tcW w:w="144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c>
          <w:tcPr>
            <w:tcW w:w="8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619A6" w:rsidRPr="000619A6" w:rsidRDefault="000619A6" w:rsidP="000619A6">
            <w:pPr>
              <w:spacing w:after="0" w:line="240" w:lineRule="auto"/>
              <w:jc w:val="center"/>
              <w:rPr>
                <w:rFonts w:ascii="Calibri" w:eastAsia="Times New Roman" w:hAnsi="Calibri" w:cs="Times New Roman"/>
                <w:color w:val="000000"/>
                <w:lang w:eastAsia="ru-RU"/>
              </w:rPr>
            </w:pPr>
            <w:r w:rsidRPr="000619A6">
              <w:rPr>
                <w:rFonts w:ascii="Calibri" w:eastAsia="Times New Roman" w:hAnsi="Calibri" w:cs="Times New Roman"/>
                <w:color w:val="000000"/>
                <w:lang w:eastAsia="ru-RU"/>
              </w:rPr>
              <w:t> </w:t>
            </w: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Диаметр инструмента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2,25   ≤ 2,3</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Длина инструмента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2290   ≤ 2340</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Ширина раскрытия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9,5   ≤ 10,5</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Совместимость с рабочим каналом эндоскопа (минимальный диаметр)</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2,8</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мм</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Тип петли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Овальная</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Двойные струны</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в сборе с несъемной ручкой</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инструмент не имеет дополнительных переходников для подключения к ЭХВЧ аппарату</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c гибкой дистальной частью боудена для исключения излишнего напряжения на дистальную поворотную часть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повышенная гибкость катетера для легкого введения при сильных изгибах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дистальная часть тубуса отшлифована до однородной, гладкой поверхности для быстрого и безопасного прохождения изгибов эндоскопа</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Индивидуальная стерильная упаковка с указанием артикульного номера, производителя, страны происхождения и срока стерильности</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Изделие однократного применения</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jc w:val="center"/>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szCs w:val="18"/>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r w:rsidR="000619A6" w:rsidRPr="000619A6" w:rsidTr="000619A6">
        <w:trPr>
          <w:trHeight w:val="402"/>
        </w:trPr>
        <w:tc>
          <w:tcPr>
            <w:tcW w:w="465"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584"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246"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73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Срок стерильности не менее 12 месяцев</w:t>
            </w:r>
          </w:p>
        </w:tc>
        <w:tc>
          <w:tcPr>
            <w:tcW w:w="1754"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Соответствие</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 </w:t>
            </w:r>
          </w:p>
        </w:tc>
        <w:tc>
          <w:tcPr>
            <w:tcW w:w="1456" w:type="dxa"/>
            <w:tcBorders>
              <w:top w:val="nil"/>
              <w:left w:val="nil"/>
              <w:bottom w:val="single" w:sz="8" w:space="0" w:color="auto"/>
              <w:right w:val="single" w:sz="8" w:space="0" w:color="auto"/>
            </w:tcBorders>
            <w:shd w:val="clear" w:color="auto" w:fill="auto"/>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r w:rsidRPr="000619A6">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138" w:type="dxa"/>
            <w:vMerge/>
            <w:tcBorders>
              <w:top w:val="nil"/>
              <w:left w:val="single" w:sz="8" w:space="0" w:color="auto"/>
              <w:bottom w:val="single" w:sz="8" w:space="0" w:color="000000"/>
              <w:right w:val="single" w:sz="8" w:space="0" w:color="auto"/>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042" w:type="dxa"/>
            <w:vMerge/>
            <w:tcBorders>
              <w:top w:val="nil"/>
              <w:left w:val="single" w:sz="8" w:space="0" w:color="auto"/>
              <w:bottom w:val="single" w:sz="8" w:space="0" w:color="000000"/>
              <w:right w:val="nil"/>
            </w:tcBorders>
            <w:vAlign w:val="center"/>
            <w:hideMark/>
          </w:tcPr>
          <w:p w:rsidR="000619A6" w:rsidRPr="000619A6" w:rsidRDefault="000619A6" w:rsidP="000619A6">
            <w:pPr>
              <w:spacing w:after="0" w:line="240" w:lineRule="auto"/>
              <w:rPr>
                <w:rFonts w:ascii="Times New Roman" w:eastAsia="Times New Roman" w:hAnsi="Times New Roman" w:cs="Times New Roman"/>
                <w:color w:val="000000"/>
                <w:lang w:eastAsia="ru-RU"/>
              </w:rPr>
            </w:pPr>
          </w:p>
        </w:tc>
        <w:tc>
          <w:tcPr>
            <w:tcW w:w="144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c>
          <w:tcPr>
            <w:tcW w:w="839" w:type="dxa"/>
            <w:vMerge/>
            <w:tcBorders>
              <w:top w:val="nil"/>
              <w:left w:val="single" w:sz="4" w:space="0" w:color="auto"/>
              <w:bottom w:val="single" w:sz="4" w:space="0" w:color="000000"/>
              <w:right w:val="single" w:sz="4" w:space="0" w:color="auto"/>
            </w:tcBorders>
            <w:vAlign w:val="center"/>
            <w:hideMark/>
          </w:tcPr>
          <w:p w:rsidR="000619A6" w:rsidRPr="000619A6" w:rsidRDefault="000619A6" w:rsidP="000619A6">
            <w:pPr>
              <w:spacing w:after="0" w:line="240" w:lineRule="auto"/>
              <w:rPr>
                <w:rFonts w:ascii="Calibri" w:eastAsia="Times New Roman" w:hAnsi="Calibri" w:cs="Times New Roman"/>
                <w:color w:val="000000"/>
                <w:lang w:eastAsia="ru-RU"/>
              </w:rPr>
            </w:pPr>
          </w:p>
        </w:tc>
      </w:tr>
    </w:tbl>
    <w:p w:rsidR="000619A6" w:rsidRDefault="000619A6" w:rsidP="000619A6">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Pr>
          <w:rFonts w:ascii="Roboto" w:hAnsi="Roboto" w:cs="Roboto"/>
          <w:color w:val="333333"/>
          <w:highlight w:val="white"/>
          <w:lang w:val="en-US"/>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Pr>
          <w:rFonts w:ascii="Roboto" w:hAnsi="Roboto" w:cs="Roboto"/>
          <w:color w:val="333333"/>
          <w:highlight w:val="white"/>
          <w:lang w:val="en-US"/>
        </w:rPr>
        <w:t xml:space="preserve"> </w:t>
      </w:r>
      <w:r>
        <w:rPr>
          <w:rFonts w:ascii="Calibri" w:hAnsi="Calibri" w:cs="Calibri"/>
          <w:color w:val="333333"/>
          <w:highlight w:val="white"/>
        </w:rPr>
        <w:t>России</w:t>
      </w:r>
      <w:r>
        <w:rPr>
          <w:rFonts w:ascii="Roboto" w:hAnsi="Roboto" w:cs="Roboto"/>
          <w:color w:val="333333"/>
          <w:highlight w:val="white"/>
          <w:lang w:val="en-US"/>
        </w:rPr>
        <w:t xml:space="preserve"> </w:t>
      </w:r>
      <w:r>
        <w:rPr>
          <w:rFonts w:ascii="Calibri" w:hAnsi="Calibri" w:cs="Calibri"/>
          <w:color w:val="333333"/>
          <w:highlight w:val="white"/>
        </w:rPr>
        <w:t>от</w:t>
      </w:r>
      <w:r>
        <w:rPr>
          <w:rFonts w:ascii="Roboto" w:hAnsi="Roboto" w:cs="Roboto"/>
          <w:color w:val="333333"/>
          <w:highlight w:val="white"/>
          <w:lang w:val="en-US"/>
        </w:rPr>
        <w:t xml:space="preserve"> 24 </w:t>
      </w:r>
      <w:r>
        <w:rPr>
          <w:rFonts w:ascii="Calibri" w:hAnsi="Calibri" w:cs="Calibri"/>
          <w:color w:val="333333"/>
          <w:highlight w:val="white"/>
        </w:rPr>
        <w:t>января</w:t>
      </w:r>
      <w:r>
        <w:rPr>
          <w:rFonts w:ascii="Roboto" w:hAnsi="Roboto" w:cs="Roboto"/>
          <w:color w:val="333333"/>
          <w:highlight w:val="white"/>
          <w:lang w:val="en-US"/>
        </w:rPr>
        <w:t xml:space="preserve"> 2022 </w:t>
      </w:r>
      <w:r>
        <w:rPr>
          <w:rFonts w:ascii="Calibri" w:hAnsi="Calibri" w:cs="Calibri"/>
          <w:color w:val="333333"/>
          <w:highlight w:val="white"/>
        </w:rPr>
        <w:t>г</w:t>
      </w:r>
      <w:r>
        <w:rPr>
          <w:rFonts w:ascii="Roboto" w:hAnsi="Roboto" w:cs="Roboto"/>
          <w:color w:val="333333"/>
          <w:highlight w:val="white"/>
          <w:lang w:val="en-US"/>
        </w:rPr>
        <w:t>. N 24-03-08/4090)</w:t>
      </w:r>
    </w:p>
    <w:p w:rsidR="00170252" w:rsidRDefault="00170252" w:rsidP="000820E3">
      <w:pPr>
        <w:rPr>
          <w:rFonts w:ascii="Times New Roman" w:hAnsi="Times New Roman" w:cs="Times New Roman"/>
          <w:b/>
          <w:sz w:val="28"/>
          <w:szCs w:val="28"/>
        </w:rPr>
      </w:pPr>
    </w:p>
    <w:sectPr w:rsidR="00170252" w:rsidSect="000619A6">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CA9" w:rsidRDefault="00865CA9">
      <w:pPr>
        <w:spacing w:after="0" w:line="240" w:lineRule="auto"/>
      </w:pPr>
      <w:r>
        <w:separator/>
      </w:r>
    </w:p>
  </w:endnote>
  <w:endnote w:type="continuationSeparator" w:id="0">
    <w:p w:rsidR="00865CA9" w:rsidRDefault="0086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93B" w:rsidRDefault="00DF293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F293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F293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F293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F293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619A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F293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619A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CA9" w:rsidRDefault="00865CA9">
      <w:pPr>
        <w:spacing w:after="0" w:line="240" w:lineRule="auto"/>
      </w:pPr>
      <w:r>
        <w:separator/>
      </w:r>
    </w:p>
  </w:footnote>
  <w:footnote w:type="continuationSeparator" w:id="0">
    <w:p w:rsidR="00865CA9" w:rsidRDefault="00865CA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93B" w:rsidRDefault="00DF293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93B" w:rsidRDefault="00DF293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93B" w:rsidRDefault="00DF293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19A6"/>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65CA9"/>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293B"/>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83259420">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43A5-8243-4B4D-A242-6AC06BCD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2423</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2026-05-18T13:56:00Z</dcterms:created>
  <dcterms:modified xsi:type="dcterms:W3CDTF">2026-05-18T13:56:00Z</dcterms:modified>
</cp:coreProperties>
</file>