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D14E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602CA1">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дистальной бедренной блокированной пластины в комплекте с винтами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7B66B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с момента подписания Контракта</w:t>
            </w:r>
            <w:r w:rsidR="007B66BA">
              <w:rPr>
                <w:rFonts w:ascii="Times New Roman" w:hAnsi="Times New Roman" w:cs="Times New Roman"/>
                <w:noProof/>
                <w:sz w:val="24"/>
                <w:szCs w:val="24"/>
              </w:rPr>
              <w:t>заключения</w:t>
            </w:r>
            <w:r w:rsidRPr="00C15FD9">
              <w:rPr>
                <w:rFonts w:ascii="Times New Roman" w:hAnsi="Times New Roman" w:cs="Times New Roman"/>
                <w:noProof/>
                <w:sz w:val="24"/>
                <w:szCs w:val="24"/>
              </w:rPr>
              <w:t xml:space="preserve">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16223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в течение 5 (пяти) рабочих дней с момента подписания Контракта</w:t>
            </w:r>
            <w:r w:rsidR="00162234">
              <w:rPr>
                <w:rFonts w:ascii="Times New Roman" w:hAnsi="Times New Roman" w:cs="Times New Roman"/>
                <w:noProof/>
                <w:sz w:val="24"/>
                <w:szCs w:val="24"/>
              </w:rPr>
              <w:t>заключения</w:t>
            </w:r>
            <w:r w:rsidRPr="00C15FD9">
              <w:rPr>
                <w:rFonts w:ascii="Times New Roman" w:hAnsi="Times New Roman" w:cs="Times New Roman"/>
                <w:noProof/>
                <w:sz w:val="24"/>
                <w:szCs w:val="24"/>
              </w:rPr>
              <w:t xml:space="preserve">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602CA1">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602CA1">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2157"/>
        <w:gridCol w:w="5424"/>
        <w:gridCol w:w="1089"/>
        <w:gridCol w:w="1243"/>
        <w:gridCol w:w="1553"/>
        <w:gridCol w:w="1243"/>
        <w:gridCol w:w="779"/>
        <w:gridCol w:w="1090"/>
        <w:gridCol w:w="1086"/>
      </w:tblGrid>
      <w:tr w:rsidR="00602CA1" w:rsidRPr="00A42088" w:rsidTr="001D0BB7">
        <w:trPr>
          <w:trHeight w:val="20"/>
          <w:jc w:val="center"/>
        </w:trPr>
        <w:tc>
          <w:tcPr>
            <w:tcW w:w="616" w:type="dxa"/>
            <w:vAlign w:val="center"/>
            <w:hideMark/>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 п/п</w:t>
            </w:r>
          </w:p>
        </w:tc>
        <w:tc>
          <w:tcPr>
            <w:tcW w:w="2157" w:type="dxa"/>
            <w:vAlign w:val="center"/>
            <w:hideMark/>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 xml:space="preserve">Наименование товара </w:t>
            </w:r>
          </w:p>
        </w:tc>
        <w:tc>
          <w:tcPr>
            <w:tcW w:w="5424" w:type="dxa"/>
            <w:vAlign w:val="center"/>
            <w:hideMark/>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1089" w:type="dxa"/>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Кол-во</w:t>
            </w:r>
          </w:p>
        </w:tc>
        <w:tc>
          <w:tcPr>
            <w:tcW w:w="1243" w:type="dxa"/>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Ед. изм.</w:t>
            </w:r>
          </w:p>
        </w:tc>
        <w:tc>
          <w:tcPr>
            <w:tcW w:w="1553" w:type="dxa"/>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ОКПД2/ КТРУ</w:t>
            </w:r>
          </w:p>
        </w:tc>
        <w:tc>
          <w:tcPr>
            <w:tcW w:w="1243" w:type="dxa"/>
            <w:shd w:val="clear" w:color="auto" w:fill="FFFFCC"/>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Страна происхождения</w:t>
            </w:r>
          </w:p>
        </w:tc>
        <w:tc>
          <w:tcPr>
            <w:tcW w:w="779" w:type="dxa"/>
            <w:shd w:val="clear" w:color="auto" w:fill="FFFFCC"/>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sidRPr="00A42088">
              <w:rPr>
                <w:rFonts w:ascii="Times New Roman" w:eastAsia="Times New Roman" w:hAnsi="Times New Roman" w:cs="Times New Roman"/>
                <w:b/>
                <w:lang w:eastAsia="ru-RU"/>
              </w:rPr>
              <w:t>НДС %</w:t>
            </w:r>
          </w:p>
        </w:tc>
        <w:tc>
          <w:tcPr>
            <w:tcW w:w="1090" w:type="dxa"/>
            <w:shd w:val="clear" w:color="auto" w:fill="FFFFCC"/>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Цена за ед. без </w:t>
            </w:r>
            <w:r w:rsidRPr="00A42088">
              <w:rPr>
                <w:rFonts w:ascii="Times New Roman" w:eastAsia="Times New Roman" w:hAnsi="Times New Roman" w:cs="Times New Roman"/>
                <w:b/>
                <w:lang w:eastAsia="ru-RU"/>
              </w:rPr>
              <w:t>НДС (руб.)</w:t>
            </w:r>
          </w:p>
        </w:tc>
        <w:tc>
          <w:tcPr>
            <w:tcW w:w="1086" w:type="dxa"/>
            <w:shd w:val="clear" w:color="auto" w:fill="FFFFCC"/>
            <w:vAlign w:val="center"/>
          </w:tcPr>
          <w:p w:rsidR="00602CA1" w:rsidRPr="00A42088" w:rsidRDefault="00602CA1" w:rsidP="001D0BB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Сумма без</w:t>
            </w:r>
            <w:r w:rsidRPr="00A42088">
              <w:rPr>
                <w:rFonts w:ascii="Times New Roman" w:eastAsia="Times New Roman" w:hAnsi="Times New Roman" w:cs="Times New Roman"/>
                <w:b/>
                <w:lang w:eastAsia="ru-RU"/>
              </w:rPr>
              <w:t xml:space="preserve"> НДС (руб.)</w:t>
            </w:r>
          </w:p>
        </w:tc>
      </w:tr>
      <w:tr w:rsidR="00602CA1" w:rsidRPr="00A42088" w:rsidTr="001D0BB7">
        <w:trPr>
          <w:trHeight w:val="20"/>
          <w:jc w:val="center"/>
        </w:trPr>
        <w:tc>
          <w:tcPr>
            <w:tcW w:w="616" w:type="dxa"/>
          </w:tcPr>
          <w:p w:rsidR="00602CA1" w:rsidRPr="00A42088" w:rsidRDefault="00602CA1" w:rsidP="001D0BB7">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2157" w:type="dxa"/>
            <w:tcBorders>
              <w:top w:val="single" w:sz="6" w:space="0" w:color="000000"/>
              <w:left w:val="single" w:sz="6" w:space="0" w:color="000000"/>
              <w:bottom w:val="single" w:sz="6" w:space="0" w:color="000000"/>
              <w:right w:val="single" w:sz="6" w:space="0" w:color="000000"/>
            </w:tcBorders>
            <w:vAlign w:val="center"/>
          </w:tcPr>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r w:rsidRPr="004E37F5">
              <w:rPr>
                <w:rFonts w:ascii="Times New Roman" w:eastAsia="Calibri" w:hAnsi="Times New Roman" w:cs="Times New Roman"/>
                <w:color w:val="000000"/>
                <w:lang w:eastAsia="ru-RU"/>
              </w:rPr>
              <w:t>Дистальная бедренная блокированная пластина 4.5/5.0, в комплекте с винтами</w:t>
            </w: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p w:rsidR="00602CA1" w:rsidRPr="000D7428" w:rsidRDefault="00602CA1" w:rsidP="001D0BB7">
            <w:pPr>
              <w:autoSpaceDE w:val="0"/>
              <w:autoSpaceDN w:val="0"/>
              <w:adjustRightInd w:val="0"/>
              <w:spacing w:after="0" w:line="240" w:lineRule="auto"/>
              <w:jc w:val="center"/>
              <w:rPr>
                <w:rFonts w:ascii="Times New Roman" w:eastAsia="Calibri" w:hAnsi="Times New Roman" w:cs="Times New Roman"/>
                <w:color w:val="000000"/>
                <w:lang w:eastAsia="ru-RU"/>
              </w:rPr>
            </w:pPr>
          </w:p>
        </w:tc>
        <w:tc>
          <w:tcPr>
            <w:tcW w:w="5424" w:type="dxa"/>
            <w:tcBorders>
              <w:top w:val="single" w:sz="6" w:space="0" w:color="000000"/>
              <w:left w:val="single" w:sz="6" w:space="0" w:color="000000"/>
              <w:bottom w:val="single" w:sz="6" w:space="0" w:color="000000"/>
              <w:right w:val="single" w:sz="6" w:space="0" w:color="000000"/>
            </w:tcBorders>
            <w:vAlign w:val="center"/>
          </w:tcPr>
          <w:p w:rsidR="00602CA1" w:rsidRPr="00602CA1" w:rsidRDefault="00602CA1" w:rsidP="00602CA1">
            <w:pPr>
              <w:autoSpaceDE w:val="0"/>
              <w:autoSpaceDN w:val="0"/>
              <w:adjustRightInd w:val="0"/>
              <w:spacing w:after="0" w:line="240" w:lineRule="auto"/>
              <w:rPr>
                <w:rFonts w:ascii="Times New Roman" w:eastAsia="Times New Roman" w:hAnsi="Times New Roman" w:cs="Times New Roman"/>
                <w:lang w:eastAsia="ru-RU"/>
              </w:rPr>
            </w:pPr>
            <w:r w:rsidRPr="00602CA1">
              <w:rPr>
                <w:rFonts w:ascii="Times New Roman" w:eastAsia="Times New Roman" w:hAnsi="Times New Roman" w:cs="Times New Roman"/>
                <w:lang w:eastAsia="ru-RU"/>
              </w:rPr>
              <w:t xml:space="preserve">Пластина предназначена для остеосинтеза: полных </w:t>
            </w:r>
            <w:proofErr w:type="spellStart"/>
            <w:r w:rsidRPr="00602CA1">
              <w:rPr>
                <w:rFonts w:ascii="Times New Roman" w:eastAsia="Times New Roman" w:hAnsi="Times New Roman" w:cs="Times New Roman"/>
                <w:lang w:eastAsia="ru-RU"/>
              </w:rPr>
              <w:t>интраартикулярных</w:t>
            </w:r>
            <w:proofErr w:type="spellEnd"/>
            <w:r w:rsidRPr="00602CA1">
              <w:rPr>
                <w:rFonts w:ascii="Times New Roman" w:eastAsia="Times New Roman" w:hAnsi="Times New Roman" w:cs="Times New Roman"/>
                <w:lang w:eastAsia="ru-RU"/>
              </w:rPr>
              <w:t xml:space="preserve"> переломов, </w:t>
            </w:r>
            <w:proofErr w:type="spellStart"/>
            <w:r w:rsidRPr="00602CA1">
              <w:rPr>
                <w:rFonts w:ascii="Times New Roman" w:eastAsia="Times New Roman" w:hAnsi="Times New Roman" w:cs="Times New Roman"/>
                <w:lang w:eastAsia="ru-RU"/>
              </w:rPr>
              <w:t>экстраартикулярных</w:t>
            </w:r>
            <w:proofErr w:type="spellEnd"/>
            <w:r w:rsidRPr="00602CA1">
              <w:rPr>
                <w:rFonts w:ascii="Times New Roman" w:eastAsia="Times New Roman" w:hAnsi="Times New Roman" w:cs="Times New Roman"/>
                <w:lang w:eastAsia="ru-RU"/>
              </w:rPr>
              <w:t xml:space="preserve"> переломов, дистальных </w:t>
            </w:r>
            <w:proofErr w:type="spellStart"/>
            <w:r w:rsidRPr="00602CA1">
              <w:rPr>
                <w:rFonts w:ascii="Times New Roman" w:eastAsia="Times New Roman" w:hAnsi="Times New Roman" w:cs="Times New Roman"/>
                <w:lang w:eastAsia="ru-RU"/>
              </w:rPr>
              <w:t>диафизарных</w:t>
            </w:r>
            <w:proofErr w:type="spellEnd"/>
            <w:r w:rsidRPr="00602CA1">
              <w:rPr>
                <w:rFonts w:ascii="Times New Roman" w:eastAsia="Times New Roman" w:hAnsi="Times New Roman" w:cs="Times New Roman"/>
                <w:lang w:eastAsia="ru-RU"/>
              </w:rPr>
              <w:t xml:space="preserve"> переломов, </w:t>
            </w:r>
            <w:proofErr w:type="spellStart"/>
            <w:r w:rsidRPr="00602CA1">
              <w:rPr>
                <w:rFonts w:ascii="Times New Roman" w:eastAsia="Times New Roman" w:hAnsi="Times New Roman" w:cs="Times New Roman"/>
                <w:lang w:eastAsia="ru-RU"/>
              </w:rPr>
              <w:t>перипротезных</w:t>
            </w:r>
            <w:proofErr w:type="spellEnd"/>
            <w:r w:rsidRPr="00602CA1">
              <w:rPr>
                <w:rFonts w:ascii="Times New Roman" w:eastAsia="Times New Roman" w:hAnsi="Times New Roman" w:cs="Times New Roman"/>
                <w:lang w:eastAsia="ru-RU"/>
              </w:rPr>
              <w:t xml:space="preserve"> переломов. Пластина блокированная, </w:t>
            </w:r>
            <w:proofErr w:type="spellStart"/>
            <w:r w:rsidRPr="00602CA1">
              <w:rPr>
                <w:rFonts w:ascii="Times New Roman" w:eastAsia="Times New Roman" w:hAnsi="Times New Roman" w:cs="Times New Roman"/>
                <w:lang w:eastAsia="ru-RU"/>
              </w:rPr>
              <w:t>предызогнутая</w:t>
            </w:r>
            <w:proofErr w:type="spellEnd"/>
            <w:r w:rsidRPr="00602CA1">
              <w:rPr>
                <w:rFonts w:ascii="Times New Roman" w:eastAsia="Times New Roman" w:hAnsi="Times New Roman" w:cs="Times New Roman"/>
                <w:lang w:eastAsia="ru-RU"/>
              </w:rPr>
              <w:t xml:space="preserve">, для правой бедренной кости. Имеет комбинированные отверстия для введения кортикальных и блокированных винтов: в дистальной части не менее 7 отверстий, в проксимальной части не менее 5 комбинированных отверстий, так же не менее 3 отверстий для предварительной фиксации спицами. Имеет </w:t>
            </w:r>
            <w:proofErr w:type="spellStart"/>
            <w:r w:rsidRPr="00602CA1">
              <w:rPr>
                <w:rFonts w:ascii="Times New Roman" w:eastAsia="Times New Roman" w:hAnsi="Times New Roman" w:cs="Times New Roman"/>
                <w:lang w:eastAsia="ru-RU"/>
              </w:rPr>
              <w:t>пулеобразный</w:t>
            </w:r>
            <w:proofErr w:type="spellEnd"/>
            <w:r w:rsidRPr="00602CA1">
              <w:rPr>
                <w:rFonts w:ascii="Times New Roman" w:eastAsia="Times New Roman" w:hAnsi="Times New Roman" w:cs="Times New Roman"/>
                <w:lang w:eastAsia="ru-RU"/>
              </w:rPr>
              <w:t xml:space="preserve"> кончик для легкого введения. В пластине имеются 3 специальных выемки для позиционирования </w:t>
            </w:r>
            <w:proofErr w:type="spellStart"/>
            <w:r w:rsidRPr="00602CA1">
              <w:rPr>
                <w:rFonts w:ascii="Times New Roman" w:eastAsia="Times New Roman" w:hAnsi="Times New Roman" w:cs="Times New Roman"/>
                <w:lang w:eastAsia="ru-RU"/>
              </w:rPr>
              <w:t>направителя</w:t>
            </w:r>
            <w:proofErr w:type="spellEnd"/>
            <w:r w:rsidRPr="00602CA1">
              <w:rPr>
                <w:rFonts w:ascii="Times New Roman" w:eastAsia="Times New Roman" w:hAnsi="Times New Roman" w:cs="Times New Roman"/>
                <w:lang w:eastAsia="ru-RU"/>
              </w:rPr>
              <w:t xml:space="preserve"> для малоинвазивного введения пластины. Толщина не менее 5,6 мм. Ширина не менее 16,1 мм. Расстояние между отверстиями не менее 20,0 мм. Длина пластины не менее 162 мм. Материал изготовления: сплав титана. </w:t>
            </w:r>
          </w:p>
          <w:p w:rsidR="00602CA1" w:rsidRPr="00602CA1" w:rsidRDefault="00602CA1" w:rsidP="00602CA1">
            <w:pPr>
              <w:autoSpaceDE w:val="0"/>
              <w:autoSpaceDN w:val="0"/>
              <w:adjustRightInd w:val="0"/>
              <w:spacing w:after="0" w:line="240" w:lineRule="auto"/>
              <w:rPr>
                <w:rFonts w:ascii="Times New Roman" w:eastAsia="Times New Roman" w:hAnsi="Times New Roman" w:cs="Times New Roman"/>
                <w:lang w:eastAsia="ru-RU"/>
              </w:rPr>
            </w:pPr>
            <w:r w:rsidRPr="00602CA1">
              <w:rPr>
                <w:rFonts w:ascii="Times New Roman" w:eastAsia="Times New Roman" w:hAnsi="Times New Roman" w:cs="Times New Roman"/>
                <w:lang w:eastAsia="ru-RU"/>
              </w:rPr>
              <w:t xml:space="preserve">Поставляется в комплекте с винтами. </w:t>
            </w:r>
          </w:p>
          <w:p w:rsidR="00602CA1" w:rsidRPr="00602CA1" w:rsidRDefault="00602CA1" w:rsidP="00602CA1">
            <w:pPr>
              <w:autoSpaceDE w:val="0"/>
              <w:autoSpaceDN w:val="0"/>
              <w:adjustRightInd w:val="0"/>
              <w:spacing w:after="0" w:line="240" w:lineRule="auto"/>
              <w:rPr>
                <w:rFonts w:ascii="Times New Roman" w:eastAsia="Times New Roman" w:hAnsi="Times New Roman" w:cs="Times New Roman"/>
                <w:lang w:eastAsia="ru-RU"/>
              </w:rPr>
            </w:pPr>
            <w:r w:rsidRPr="00602CA1">
              <w:rPr>
                <w:rFonts w:ascii="Times New Roman" w:eastAsia="Times New Roman" w:hAnsi="Times New Roman" w:cs="Times New Roman"/>
                <w:lang w:eastAsia="ru-RU"/>
              </w:rPr>
              <w:t>Винт кортикальный. Диаметр резьбы 4.5 ±0.5 мм. Имеет резьбу по всей длине. Диаметр головки 8.0 ±0.5 мм. Шлиц гексагональный. Размер шлица 3.5 ±0.5 мм. Длина винта от 18 до 60 ±1 мм (по выбору Заказчика). Имеет самонарезающий кончик и маркировку для удобства идентификации. Материал изготовления: сплав титана. Количество – 2 шт.</w:t>
            </w:r>
          </w:p>
          <w:p w:rsidR="00602CA1" w:rsidRPr="00417478" w:rsidRDefault="00602CA1" w:rsidP="00602CA1">
            <w:pPr>
              <w:autoSpaceDE w:val="0"/>
              <w:autoSpaceDN w:val="0"/>
              <w:adjustRightInd w:val="0"/>
              <w:spacing w:after="0" w:line="240" w:lineRule="auto"/>
              <w:rPr>
                <w:rFonts w:ascii="Times New Roman" w:eastAsia="Times New Roman" w:hAnsi="Times New Roman" w:cs="Times New Roman"/>
                <w:lang w:eastAsia="ru-RU"/>
              </w:rPr>
            </w:pPr>
            <w:r w:rsidRPr="00602CA1">
              <w:rPr>
                <w:rFonts w:ascii="Times New Roman" w:eastAsia="Times New Roman" w:hAnsi="Times New Roman" w:cs="Times New Roman"/>
                <w:lang w:eastAsia="ru-RU"/>
              </w:rPr>
              <w:t>Винт блокируемый. Диаметр резьбы 5.0 ±0.5 мм. Имеет резьбу по всей длине. Диаметр головки 6.5 ±0.5 мм. Шлиц должен гексагональный. Размер шлица 3.5 ±0.5 мм. Длина винта от 20 до 80 ±1 мм (по выбору Заказчика). Имеет самонарезающий кончик и маркировку для удобства идентификации. Материал изготовления: сплав титана. Количество  - 10 шт.</w:t>
            </w:r>
          </w:p>
        </w:tc>
        <w:tc>
          <w:tcPr>
            <w:tcW w:w="1089" w:type="dxa"/>
            <w:shd w:val="clear" w:color="auto" w:fill="auto"/>
          </w:tcPr>
          <w:p w:rsidR="00602CA1" w:rsidRPr="00A42088" w:rsidRDefault="00602CA1" w:rsidP="001D0BB7">
            <w:pPr>
              <w:spacing w:after="0" w:line="240" w:lineRule="auto"/>
              <w:jc w:val="center"/>
              <w:rPr>
                <w:rFonts w:ascii="Times New Roman" w:hAnsi="Times New Roman" w:cs="Times New Roman"/>
                <w:lang w:eastAsia="ru-RU"/>
              </w:rPr>
            </w:pPr>
            <w:r>
              <w:rPr>
                <w:rFonts w:ascii="Times New Roman" w:hAnsi="Times New Roman" w:cs="Times New Roman"/>
                <w:lang w:eastAsia="ru-RU"/>
              </w:rPr>
              <w:t>1</w:t>
            </w:r>
          </w:p>
        </w:tc>
        <w:tc>
          <w:tcPr>
            <w:tcW w:w="1243" w:type="dxa"/>
            <w:shd w:val="clear" w:color="auto" w:fill="auto"/>
          </w:tcPr>
          <w:p w:rsidR="00602CA1" w:rsidRPr="00A42088" w:rsidRDefault="00602CA1" w:rsidP="001D0BB7">
            <w:pPr>
              <w:spacing w:after="0" w:line="240" w:lineRule="auto"/>
              <w:jc w:val="center"/>
              <w:rPr>
                <w:rFonts w:ascii="Times New Roman" w:hAnsi="Times New Roman" w:cs="Times New Roman"/>
                <w:lang w:eastAsia="ru-RU"/>
              </w:rPr>
            </w:pPr>
            <w:r>
              <w:rPr>
                <w:rFonts w:ascii="Times New Roman" w:hAnsi="Times New Roman" w:cs="Times New Roman"/>
                <w:lang w:eastAsia="ru-RU"/>
              </w:rPr>
              <w:t>комплект</w:t>
            </w:r>
          </w:p>
        </w:tc>
        <w:tc>
          <w:tcPr>
            <w:tcW w:w="1553" w:type="dxa"/>
          </w:tcPr>
          <w:p w:rsidR="00602CA1" w:rsidRPr="00A42088" w:rsidRDefault="00602CA1" w:rsidP="001D0BB7">
            <w:pPr>
              <w:jc w:val="center"/>
              <w:rPr>
                <w:rFonts w:ascii="Times New Roman" w:hAnsi="Times New Roman" w:cs="Times New Roman"/>
              </w:rPr>
            </w:pPr>
            <w:r w:rsidRPr="004E37F5">
              <w:rPr>
                <w:rFonts w:ascii="Times New Roman" w:eastAsia="Calibri" w:hAnsi="Times New Roman" w:cs="Times New Roman"/>
                <w:color w:val="000000"/>
                <w:lang w:eastAsia="ru-RU"/>
              </w:rPr>
              <w:t>32.50.22.127</w:t>
            </w:r>
          </w:p>
        </w:tc>
        <w:tc>
          <w:tcPr>
            <w:tcW w:w="1243" w:type="dxa"/>
            <w:shd w:val="clear" w:color="auto" w:fill="FFFFCC"/>
          </w:tcPr>
          <w:p w:rsidR="00602CA1" w:rsidRPr="00A42088" w:rsidRDefault="00602CA1" w:rsidP="001D0BB7">
            <w:pPr>
              <w:spacing w:after="0" w:line="240" w:lineRule="auto"/>
              <w:jc w:val="center"/>
              <w:rPr>
                <w:rFonts w:ascii="Times New Roman" w:eastAsia="Times New Roman" w:hAnsi="Times New Roman" w:cs="Times New Roman"/>
                <w:lang w:eastAsia="ru-RU"/>
              </w:rPr>
            </w:pPr>
          </w:p>
        </w:tc>
        <w:tc>
          <w:tcPr>
            <w:tcW w:w="779" w:type="dxa"/>
            <w:shd w:val="clear" w:color="auto" w:fill="FFFFCC"/>
          </w:tcPr>
          <w:p w:rsidR="00602CA1" w:rsidRPr="00A42088" w:rsidRDefault="00602CA1" w:rsidP="001D0BB7">
            <w:pPr>
              <w:spacing w:after="0" w:line="240" w:lineRule="auto"/>
              <w:jc w:val="center"/>
              <w:rPr>
                <w:rFonts w:ascii="Times New Roman" w:eastAsia="Times New Roman" w:hAnsi="Times New Roman" w:cs="Times New Roman"/>
                <w:lang w:eastAsia="ru-RU"/>
              </w:rPr>
            </w:pPr>
          </w:p>
        </w:tc>
        <w:tc>
          <w:tcPr>
            <w:tcW w:w="1090" w:type="dxa"/>
            <w:shd w:val="clear" w:color="auto" w:fill="FFFFCC"/>
          </w:tcPr>
          <w:p w:rsidR="00602CA1" w:rsidRPr="00A42088" w:rsidRDefault="00602CA1" w:rsidP="001D0BB7">
            <w:pPr>
              <w:spacing w:after="0" w:line="240" w:lineRule="auto"/>
              <w:jc w:val="center"/>
              <w:rPr>
                <w:rFonts w:ascii="Times New Roman" w:eastAsia="Times New Roman" w:hAnsi="Times New Roman" w:cs="Times New Roman"/>
                <w:lang w:eastAsia="ru-RU"/>
              </w:rPr>
            </w:pPr>
          </w:p>
        </w:tc>
        <w:tc>
          <w:tcPr>
            <w:tcW w:w="1086" w:type="dxa"/>
            <w:shd w:val="clear" w:color="auto" w:fill="FFFFCC"/>
          </w:tcPr>
          <w:p w:rsidR="00602CA1" w:rsidRPr="00A42088" w:rsidRDefault="00602CA1" w:rsidP="001D0BB7">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A35140">
      <w:headerReference w:type="first" r:id="rId18"/>
      <w:footerReference w:type="first" r:id="rId19"/>
      <w:pgSz w:w="16838" w:h="11906" w:orient="landscape"/>
      <w:pgMar w:top="1135"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3DA" w:rsidRDefault="007103DA">
      <w:pPr>
        <w:spacing w:after="0" w:line="240" w:lineRule="auto"/>
      </w:pPr>
      <w:r>
        <w:separator/>
      </w:r>
    </w:p>
  </w:endnote>
  <w:endnote w:type="continuationSeparator" w:id="0">
    <w:p w:rsidR="007103DA" w:rsidRDefault="00710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14EF" w:rsidRDefault="001D14E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D14E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1D14E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1D14E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D14E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1D14EF">
    <w:pPr>
      <w:pStyle w:val="ab"/>
      <w:jc w:val="right"/>
    </w:pPr>
    <w:sdt>
      <w:sdtPr>
        <w:id w:val="1151873847"/>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B66B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3DA" w:rsidRDefault="007103DA">
      <w:pPr>
        <w:spacing w:after="0" w:line="240" w:lineRule="auto"/>
      </w:pPr>
      <w:r>
        <w:separator/>
      </w:r>
    </w:p>
  </w:footnote>
  <w:footnote w:type="continuationSeparator" w:id="0">
    <w:p w:rsidR="007103DA" w:rsidRDefault="007103D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14EF" w:rsidRDefault="001D14E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14EF" w:rsidRDefault="001D14E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D14EF" w:rsidRDefault="001D14E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643"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234"/>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14EF"/>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95AD0"/>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2CA1"/>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03DA"/>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B66BA"/>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5140"/>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253"/>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44200-9B21-4799-803E-2BBB5C266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1073</Words>
  <Characters>6119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2026-11-02T11:55:00Z</dcterms:created>
  <dcterms:modified xsi:type="dcterms:W3CDTF">2026-11-02T11:55:00Z</dcterms:modified>
</cp:coreProperties>
</file>