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8F9" w:rsidRDefault="007837E5" w:rsidP="007837E5">
      <w:pPr>
        <w:spacing w:after="0" w:line="240" w:lineRule="auto"/>
        <w:ind w:left="-993"/>
        <w:jc w:val="center"/>
      </w:pPr>
      <w:bookmarkStart w:id="0" w:name="УдалитьВТЗ"/>
      <w:r>
        <w:rPr>
          <w:noProof/>
          <w:lang w:eastAsia="ru-RU"/>
        </w:rPr>
        <w:drawing>
          <wp:inline distT="0" distB="0" distL="0" distR="0" wp14:anchorId="59BF956D" wp14:editId="25D451CA">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1"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23.10.2020 № 05-07/1094</w:t>
            </w:r>
            <w:r w:rsidRPr="00E271DF">
              <w:rPr>
                <w:rFonts w:ascii="Times New Roman" w:hAnsi="Times New Roman" w:cs="Times New Roman"/>
                <w:b/>
                <w:sz w:val="24"/>
                <w:szCs w:val="24"/>
              </w:rPr>
              <w:fldChar w:fldCharType="end"/>
            </w:r>
            <w:bookmarkEnd w:id="1"/>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2"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30.10.2020</w:t>
                  </w:r>
                  <w:r w:rsidRPr="00A70444">
                    <w:rPr>
                      <w:rFonts w:ascii="Times New Roman" w:hAnsi="Times New Roman" w:cs="Times New Roman"/>
                      <w:b/>
                      <w:sz w:val="24"/>
                      <w:szCs w:val="24"/>
                      <w:u w:val="single"/>
                    </w:rPr>
                    <w:fldChar w:fldCharType="end"/>
                  </w:r>
                  <w:bookmarkEnd w:id="2"/>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подписанного квалифицированной электронной цифровой подписью (электронная цифровая подпись должна быть открепленной, в формате “</w:t>
            </w:r>
            <w:proofErr w:type="spellStart"/>
            <w:r w:rsidRPr="001638BB">
              <w:rPr>
                <w:rFonts w:ascii="Times New Roman" w:hAnsi="Times New Roman" w:cs="Times New Roman"/>
                <w:sz w:val="24"/>
                <w:szCs w:val="24"/>
              </w:rPr>
              <w:t>sig</w:t>
            </w:r>
            <w:proofErr w:type="spellEnd"/>
            <w:r w:rsidRPr="001638BB">
              <w:rPr>
                <w:rFonts w:ascii="Times New Roman" w:hAnsi="Times New Roman" w:cs="Times New Roman"/>
                <w:sz w:val="24"/>
                <w:szCs w:val="24"/>
              </w:rPr>
              <w:t xml:space="preserve">”)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933030">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221"/>
        <w:gridCol w:w="9130"/>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3"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3"/>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4"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изделий медицинского назначения</w:t>
            </w:r>
            <w:r w:rsidRPr="004329AE">
              <w:rPr>
                <w:rFonts w:ascii="Times New Roman" w:hAnsi="Times New Roman" w:cs="Times New Roman"/>
                <w:b/>
                <w:sz w:val="24"/>
                <w:szCs w:val="24"/>
              </w:rPr>
              <w:fldChar w:fldCharType="end"/>
            </w:r>
            <w:bookmarkEnd w:id="4"/>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AE3138">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5"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Указаны в пункте 18</w:t>
            </w:r>
            <w:r w:rsidRPr="005B710E">
              <w:rPr>
                <w:rFonts w:ascii="Times New Roman" w:hAnsi="Times New Roman" w:cs="Times New Roman"/>
                <w:sz w:val="24"/>
                <w:szCs w:val="24"/>
              </w:rPr>
              <w:fldChar w:fldCharType="end"/>
            </w:r>
            <w:bookmarkEnd w:id="5"/>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6"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6"/>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7"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8"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28.12.2020</w:t>
            </w:r>
            <w:r w:rsidRPr="00317DBA">
              <w:rPr>
                <w:rFonts w:ascii="Times New Roman" w:hAnsi="Times New Roman" w:cs="Times New Roman"/>
                <w:sz w:val="24"/>
                <w:szCs w:val="24"/>
              </w:rPr>
              <w:fldChar w:fldCharType="end"/>
            </w:r>
            <w:bookmarkEnd w:id="8"/>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9"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9"/>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0"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11.12.2020</w:t>
            </w:r>
            <w:r w:rsidRPr="00317DBA">
              <w:rPr>
                <w:rFonts w:ascii="Times New Roman" w:hAnsi="Times New Roman" w:cs="Times New Roman"/>
                <w:sz w:val="24"/>
                <w:szCs w:val="24"/>
              </w:rPr>
              <w:fldChar w:fldCharType="end"/>
            </w:r>
            <w:bookmarkEnd w:id="10"/>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1"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10 (десяти) рабочих дней после поступления письменной заявки от Покупателя. Последняя дата подачи заявки на поставку 27.11.2020. максимальное колическтво партий не более 2 (двух).</w:t>
            </w:r>
            <w:r w:rsidRPr="001347C5">
              <w:rPr>
                <w:rFonts w:ascii="Times New Roman" w:hAnsi="Times New Roman" w:cs="Times New Roman"/>
                <w:sz w:val="24"/>
                <w:szCs w:val="24"/>
              </w:rPr>
              <w:fldChar w:fldCharType="end"/>
            </w:r>
            <w:bookmarkEnd w:id="11"/>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2"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30 (тридцати) календарных дней с момента подписания Покупателем универсального передаточного документа (УПД).</w:t>
            </w:r>
            <w:r w:rsidRPr="001347C5">
              <w:rPr>
                <w:rFonts w:ascii="Times New Roman" w:hAnsi="Times New Roman" w:cs="Times New Roman"/>
                <w:sz w:val="24"/>
                <w:szCs w:val="24"/>
              </w:rPr>
              <w:cr/>
              <w:t>При осуществлении закупки с ограничением участия только для субъектов малого предпринимательства (СМП) - в течение 15 (пятнадцати) рабочих дней.</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3"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Регистрационные удостоверения</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4"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4"/>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5"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6"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60%</w:t>
            </w:r>
            <w:r w:rsidRPr="00317DBA">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7"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предусмотрено</w:t>
            </w:r>
            <w:r w:rsidRPr="00E76E96">
              <w:rPr>
                <w:rFonts w:ascii="Times New Roman" w:hAnsi="Times New Roman" w:cs="Times New Roman"/>
                <w:sz w:val="24"/>
                <w:szCs w:val="24"/>
              </w:rPr>
              <w:fldChar w:fldCharType="end"/>
            </w:r>
            <w:bookmarkEnd w:id="17"/>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8"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19"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Минфина России от 04.06.2018 N 126н (ред. от 10.07.2020)</w:t>
            </w:r>
            <w:r w:rsidRPr="001347C5">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0"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Указывается в пункте 18</w:t>
            </w:r>
            <w:r w:rsidRPr="00317DBA">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1"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1"/>
          </w:p>
        </w:tc>
      </w:tr>
    </w:tbl>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
        <w:gridCol w:w="2084"/>
        <w:gridCol w:w="5783"/>
        <w:gridCol w:w="1560"/>
        <w:gridCol w:w="849"/>
        <w:gridCol w:w="704"/>
        <w:gridCol w:w="1560"/>
        <w:gridCol w:w="849"/>
        <w:gridCol w:w="1321"/>
        <w:gridCol w:w="965"/>
      </w:tblGrid>
      <w:tr w:rsidR="009F074A" w:rsidRPr="004103EB" w:rsidTr="00675C52">
        <w:trPr>
          <w:trHeight w:val="1082"/>
        </w:trPr>
        <w:tc>
          <w:tcPr>
            <w:tcW w:w="145" w:type="pct"/>
            <w:hideMark/>
          </w:tcPr>
          <w:p w:rsidR="009F074A" w:rsidRPr="004103EB" w:rsidRDefault="009F074A" w:rsidP="00675C52">
            <w:pPr>
              <w:spacing w:after="0"/>
              <w:jc w:val="center"/>
              <w:rPr>
                <w:rFonts w:ascii="Times New Roman" w:hAnsi="Times New Roman"/>
                <w:b/>
                <w:bCs/>
              </w:rPr>
            </w:pPr>
            <w:r w:rsidRPr="004103EB">
              <w:rPr>
                <w:rFonts w:ascii="Times New Roman" w:hAnsi="Times New Roman"/>
                <w:b/>
                <w:bCs/>
              </w:rPr>
              <w:t>№</w:t>
            </w:r>
          </w:p>
        </w:tc>
        <w:tc>
          <w:tcPr>
            <w:tcW w:w="645" w:type="pct"/>
            <w:hideMark/>
          </w:tcPr>
          <w:p w:rsidR="009F074A" w:rsidRPr="004103EB" w:rsidRDefault="009F074A" w:rsidP="00675C52">
            <w:pPr>
              <w:spacing w:after="0"/>
              <w:jc w:val="center"/>
              <w:rPr>
                <w:rFonts w:ascii="Times New Roman" w:hAnsi="Times New Roman"/>
                <w:b/>
                <w:bCs/>
              </w:rPr>
            </w:pPr>
            <w:r w:rsidRPr="004103EB">
              <w:rPr>
                <w:rFonts w:ascii="Times New Roman" w:hAnsi="Times New Roman"/>
                <w:b/>
                <w:bCs/>
              </w:rPr>
              <w:t>Наименование Товара</w:t>
            </w:r>
          </w:p>
        </w:tc>
        <w:tc>
          <w:tcPr>
            <w:tcW w:w="1791" w:type="pct"/>
            <w:hideMark/>
          </w:tcPr>
          <w:p w:rsidR="009F074A" w:rsidRPr="004103EB" w:rsidRDefault="009F074A" w:rsidP="00675C52">
            <w:pPr>
              <w:spacing w:after="0"/>
              <w:jc w:val="center"/>
              <w:rPr>
                <w:rFonts w:ascii="Times New Roman" w:hAnsi="Times New Roman"/>
                <w:b/>
                <w:bCs/>
              </w:rPr>
            </w:pPr>
            <w:r w:rsidRPr="004103EB">
              <w:rPr>
                <w:rFonts w:ascii="Times New Roman" w:hAnsi="Times New Roman"/>
                <w:b/>
                <w:bCs/>
              </w:rPr>
              <w:t>Технические характеристики</w:t>
            </w:r>
          </w:p>
        </w:tc>
        <w:tc>
          <w:tcPr>
            <w:tcW w:w="483" w:type="pct"/>
          </w:tcPr>
          <w:p w:rsidR="009F074A" w:rsidRPr="004103EB" w:rsidRDefault="009F074A" w:rsidP="00675C52">
            <w:pPr>
              <w:spacing w:after="0" w:line="240" w:lineRule="auto"/>
              <w:jc w:val="center"/>
              <w:rPr>
                <w:rFonts w:ascii="Times New Roman" w:hAnsi="Times New Roman"/>
                <w:b/>
                <w:bCs/>
              </w:rPr>
            </w:pPr>
            <w:r w:rsidRPr="004103EB">
              <w:rPr>
                <w:rFonts w:ascii="Times New Roman" w:hAnsi="Times New Roman"/>
                <w:b/>
                <w:bCs/>
              </w:rPr>
              <w:t xml:space="preserve">Код </w:t>
            </w:r>
          </w:p>
          <w:p w:rsidR="009F074A" w:rsidRPr="004103EB" w:rsidRDefault="009F074A" w:rsidP="00675C52">
            <w:pPr>
              <w:spacing w:after="0" w:line="240" w:lineRule="auto"/>
              <w:jc w:val="center"/>
              <w:rPr>
                <w:rFonts w:ascii="Times New Roman" w:hAnsi="Times New Roman"/>
                <w:b/>
                <w:bCs/>
              </w:rPr>
            </w:pPr>
            <w:r w:rsidRPr="004103EB">
              <w:rPr>
                <w:rFonts w:ascii="Times New Roman" w:hAnsi="Times New Roman"/>
                <w:b/>
                <w:bCs/>
              </w:rPr>
              <w:t>ОКПД 2</w:t>
            </w:r>
            <w:r w:rsidRPr="004103EB">
              <w:rPr>
                <w:rFonts w:ascii="Times New Roman" w:hAnsi="Times New Roman"/>
                <w:b/>
                <w:bCs/>
                <w:lang w:val="en-US"/>
              </w:rPr>
              <w:t>/</w:t>
            </w:r>
          </w:p>
          <w:p w:rsidR="009F074A" w:rsidRPr="004103EB" w:rsidRDefault="009F074A" w:rsidP="00675C52">
            <w:pPr>
              <w:spacing w:after="0" w:line="240" w:lineRule="auto"/>
              <w:jc w:val="center"/>
              <w:rPr>
                <w:rFonts w:ascii="Times New Roman" w:hAnsi="Times New Roman"/>
                <w:b/>
                <w:bCs/>
              </w:rPr>
            </w:pPr>
            <w:r w:rsidRPr="004103EB">
              <w:rPr>
                <w:rFonts w:ascii="Times New Roman" w:hAnsi="Times New Roman"/>
                <w:b/>
                <w:bCs/>
              </w:rPr>
              <w:t>КТРУ</w:t>
            </w:r>
          </w:p>
        </w:tc>
        <w:tc>
          <w:tcPr>
            <w:tcW w:w="263" w:type="pct"/>
          </w:tcPr>
          <w:p w:rsidR="009F074A" w:rsidRPr="004103EB" w:rsidRDefault="009F074A" w:rsidP="00675C52">
            <w:pPr>
              <w:spacing w:after="0" w:line="240" w:lineRule="auto"/>
              <w:jc w:val="center"/>
              <w:rPr>
                <w:rFonts w:ascii="Times New Roman" w:hAnsi="Times New Roman"/>
                <w:b/>
                <w:bCs/>
              </w:rPr>
            </w:pPr>
            <w:r w:rsidRPr="004103EB">
              <w:rPr>
                <w:rFonts w:ascii="Times New Roman" w:hAnsi="Times New Roman"/>
                <w:b/>
                <w:bCs/>
              </w:rPr>
              <w:t>Ед. изм.</w:t>
            </w:r>
          </w:p>
        </w:tc>
        <w:tc>
          <w:tcPr>
            <w:tcW w:w="218" w:type="pct"/>
            <w:hideMark/>
          </w:tcPr>
          <w:p w:rsidR="009F074A" w:rsidRPr="004103EB" w:rsidRDefault="009F074A" w:rsidP="00675C52">
            <w:pPr>
              <w:spacing w:after="0" w:line="240" w:lineRule="auto"/>
              <w:jc w:val="center"/>
              <w:rPr>
                <w:rFonts w:ascii="Times New Roman" w:hAnsi="Times New Roman"/>
                <w:b/>
                <w:bCs/>
              </w:rPr>
            </w:pPr>
            <w:r w:rsidRPr="004103EB">
              <w:rPr>
                <w:rFonts w:ascii="Times New Roman" w:hAnsi="Times New Roman"/>
                <w:b/>
                <w:bCs/>
              </w:rPr>
              <w:t>Кол-во</w:t>
            </w:r>
          </w:p>
          <w:p w:rsidR="009F074A" w:rsidRPr="004103EB" w:rsidRDefault="009F074A" w:rsidP="00675C52">
            <w:pPr>
              <w:spacing w:after="0" w:line="240" w:lineRule="auto"/>
              <w:jc w:val="center"/>
              <w:rPr>
                <w:rFonts w:ascii="Times New Roman" w:hAnsi="Times New Roman"/>
                <w:b/>
                <w:bCs/>
              </w:rPr>
            </w:pPr>
          </w:p>
        </w:tc>
        <w:tc>
          <w:tcPr>
            <w:tcW w:w="483" w:type="pct"/>
            <w:shd w:val="clear" w:color="auto" w:fill="FFFF00"/>
          </w:tcPr>
          <w:p w:rsidR="009F074A" w:rsidRPr="004103EB" w:rsidRDefault="009F074A" w:rsidP="00675C52">
            <w:pPr>
              <w:spacing w:after="0" w:line="240" w:lineRule="auto"/>
              <w:jc w:val="center"/>
              <w:rPr>
                <w:rFonts w:ascii="Times New Roman" w:hAnsi="Times New Roman"/>
                <w:b/>
                <w:bCs/>
              </w:rPr>
            </w:pPr>
            <w:r w:rsidRPr="004103EB">
              <w:rPr>
                <w:rFonts w:ascii="Times New Roman" w:hAnsi="Times New Roman"/>
                <w:b/>
                <w:bCs/>
              </w:rPr>
              <w:t>Страна происхождения</w:t>
            </w:r>
          </w:p>
        </w:tc>
        <w:tc>
          <w:tcPr>
            <w:tcW w:w="263" w:type="pct"/>
            <w:shd w:val="clear" w:color="auto" w:fill="FFFF00"/>
          </w:tcPr>
          <w:p w:rsidR="009F074A" w:rsidRPr="004103EB" w:rsidRDefault="009F074A" w:rsidP="00675C52">
            <w:pPr>
              <w:widowControl w:val="0"/>
              <w:autoSpaceDE w:val="0"/>
              <w:autoSpaceDN w:val="0"/>
              <w:adjustRightInd w:val="0"/>
              <w:spacing w:after="0" w:line="240" w:lineRule="auto"/>
              <w:jc w:val="center"/>
              <w:rPr>
                <w:rFonts w:ascii="Times New Roman" w:hAnsi="Times New Roman"/>
                <w:b/>
              </w:rPr>
            </w:pPr>
            <w:r w:rsidRPr="004103EB">
              <w:rPr>
                <w:rFonts w:ascii="Times New Roman" w:hAnsi="Times New Roman"/>
                <w:b/>
              </w:rPr>
              <w:t>НДС %</w:t>
            </w:r>
          </w:p>
        </w:tc>
        <w:tc>
          <w:tcPr>
            <w:tcW w:w="409" w:type="pct"/>
            <w:shd w:val="clear" w:color="auto" w:fill="FFFF00"/>
          </w:tcPr>
          <w:p w:rsidR="009F074A" w:rsidRPr="004103EB" w:rsidRDefault="009F074A" w:rsidP="00675C52">
            <w:pPr>
              <w:widowControl w:val="0"/>
              <w:autoSpaceDE w:val="0"/>
              <w:autoSpaceDN w:val="0"/>
              <w:adjustRightInd w:val="0"/>
              <w:spacing w:after="0" w:line="240" w:lineRule="auto"/>
              <w:jc w:val="center"/>
              <w:rPr>
                <w:rFonts w:ascii="Times New Roman" w:hAnsi="Times New Roman"/>
                <w:b/>
              </w:rPr>
            </w:pPr>
            <w:r w:rsidRPr="004103EB">
              <w:rPr>
                <w:rFonts w:ascii="Times New Roman" w:hAnsi="Times New Roman"/>
                <w:b/>
              </w:rPr>
              <w:t>Цена за ед. товара без НДС (руб.)</w:t>
            </w:r>
          </w:p>
        </w:tc>
        <w:tc>
          <w:tcPr>
            <w:tcW w:w="299" w:type="pct"/>
            <w:shd w:val="clear" w:color="auto" w:fill="FFFF00"/>
          </w:tcPr>
          <w:p w:rsidR="009F074A" w:rsidRPr="004103EB" w:rsidRDefault="009F074A" w:rsidP="00675C52">
            <w:pPr>
              <w:widowControl w:val="0"/>
              <w:autoSpaceDE w:val="0"/>
              <w:autoSpaceDN w:val="0"/>
              <w:adjustRightInd w:val="0"/>
              <w:spacing w:after="0" w:line="240" w:lineRule="auto"/>
              <w:jc w:val="center"/>
              <w:rPr>
                <w:rFonts w:ascii="Times New Roman" w:hAnsi="Times New Roman"/>
                <w:b/>
              </w:rPr>
            </w:pPr>
            <w:r w:rsidRPr="004103EB">
              <w:rPr>
                <w:rFonts w:ascii="Times New Roman" w:hAnsi="Times New Roman"/>
                <w:b/>
              </w:rPr>
              <w:t xml:space="preserve">Сумма без </w:t>
            </w:r>
          </w:p>
          <w:p w:rsidR="009F074A" w:rsidRPr="004103EB" w:rsidRDefault="009F074A" w:rsidP="00675C52">
            <w:pPr>
              <w:widowControl w:val="0"/>
              <w:autoSpaceDE w:val="0"/>
              <w:autoSpaceDN w:val="0"/>
              <w:adjustRightInd w:val="0"/>
              <w:spacing w:after="0" w:line="240" w:lineRule="auto"/>
              <w:jc w:val="center"/>
              <w:rPr>
                <w:rFonts w:ascii="Times New Roman" w:hAnsi="Times New Roman"/>
                <w:b/>
              </w:rPr>
            </w:pPr>
            <w:r w:rsidRPr="004103EB">
              <w:rPr>
                <w:rFonts w:ascii="Times New Roman" w:hAnsi="Times New Roman"/>
                <w:b/>
              </w:rPr>
              <w:t>НДС (руб.)</w:t>
            </w:r>
          </w:p>
        </w:tc>
      </w:tr>
      <w:tr w:rsidR="009F074A" w:rsidRPr="004103EB" w:rsidTr="00675C52">
        <w:trPr>
          <w:trHeight w:val="992"/>
        </w:trPr>
        <w:tc>
          <w:tcPr>
            <w:tcW w:w="145" w:type="pct"/>
          </w:tcPr>
          <w:p w:rsidR="009F074A" w:rsidRPr="004103EB" w:rsidRDefault="009F074A" w:rsidP="00675C52">
            <w:pPr>
              <w:spacing w:after="0" w:line="240" w:lineRule="auto"/>
              <w:jc w:val="center"/>
              <w:rPr>
                <w:rFonts w:ascii="Times New Roman" w:hAnsi="Times New Roman"/>
                <w:lang w:eastAsia="ru-RU"/>
              </w:rPr>
            </w:pPr>
            <w:r>
              <w:rPr>
                <w:rFonts w:ascii="Times New Roman" w:hAnsi="Times New Roman"/>
                <w:lang w:eastAsia="ru-RU"/>
              </w:rPr>
              <w:t>1</w:t>
            </w:r>
          </w:p>
        </w:tc>
        <w:tc>
          <w:tcPr>
            <w:tcW w:w="645" w:type="pct"/>
            <w:tcBorders>
              <w:left w:val="nil"/>
            </w:tcBorders>
          </w:tcPr>
          <w:p w:rsidR="009F074A" w:rsidRPr="00796CA2" w:rsidRDefault="009F074A" w:rsidP="00675C52">
            <w:pPr>
              <w:pStyle w:val="af7"/>
              <w:rPr>
                <w:rFonts w:ascii="Times New Roman" w:hAnsi="Times New Roman"/>
                <w:sz w:val="20"/>
                <w:szCs w:val="20"/>
              </w:rPr>
            </w:pPr>
            <w:r w:rsidRPr="00796CA2">
              <w:rPr>
                <w:rFonts w:ascii="Times New Roman" w:hAnsi="Times New Roman"/>
                <w:sz w:val="20"/>
                <w:szCs w:val="20"/>
              </w:rPr>
              <w:t>Расширитель для создания эндоскопического доступа, одноразового использования</w:t>
            </w:r>
          </w:p>
        </w:tc>
        <w:tc>
          <w:tcPr>
            <w:tcW w:w="1791" w:type="pct"/>
            <w:tcBorders>
              <w:left w:val="nil"/>
            </w:tcBorders>
            <w:vAlign w:val="center"/>
          </w:tcPr>
          <w:p w:rsidR="009F074A" w:rsidRPr="008B055B" w:rsidRDefault="009F074A" w:rsidP="00675C52">
            <w:pPr>
              <w:pStyle w:val="af7"/>
              <w:rPr>
                <w:rFonts w:ascii="Times New Roman" w:hAnsi="Times New Roman"/>
                <w:sz w:val="20"/>
                <w:szCs w:val="20"/>
              </w:rPr>
            </w:pPr>
            <w:r w:rsidRPr="008B055B">
              <w:rPr>
                <w:rFonts w:ascii="Times New Roman" w:hAnsi="Times New Roman"/>
                <w:sz w:val="20"/>
                <w:szCs w:val="20"/>
              </w:rPr>
              <w:t xml:space="preserve">Баллон-расширитель для дилатации трех-шаговый, с рентген-контрастными метками, одноразовый, в стерильной упаковке,  с каналом для 0,035 дюймового проводника, диаметр баллона 10/11/12 мм при пошаговом раздувании (значение не изменяемо и не требует конкретизации), длина баллона - не более 55 мм, диаметр тефлонового катетера 7 </w:t>
            </w:r>
            <w:proofErr w:type="spellStart"/>
            <w:r w:rsidRPr="008B055B">
              <w:rPr>
                <w:rFonts w:ascii="Times New Roman" w:hAnsi="Times New Roman"/>
                <w:sz w:val="20"/>
                <w:szCs w:val="20"/>
              </w:rPr>
              <w:t>Fr</w:t>
            </w:r>
            <w:proofErr w:type="spellEnd"/>
            <w:r w:rsidRPr="008B055B">
              <w:rPr>
                <w:rFonts w:ascii="Times New Roman" w:hAnsi="Times New Roman"/>
                <w:sz w:val="20"/>
                <w:szCs w:val="20"/>
              </w:rPr>
              <w:t>, длина катетера - не менее 230 см, для канала 2,8 мм.</w:t>
            </w:r>
          </w:p>
        </w:tc>
        <w:tc>
          <w:tcPr>
            <w:tcW w:w="483" w:type="pct"/>
          </w:tcPr>
          <w:p w:rsidR="009F074A" w:rsidRPr="00F876DC" w:rsidRDefault="009F074A" w:rsidP="00675C52">
            <w:pPr>
              <w:autoSpaceDE w:val="0"/>
              <w:autoSpaceDN w:val="0"/>
              <w:adjustRightInd w:val="0"/>
              <w:spacing w:after="0" w:line="240" w:lineRule="auto"/>
              <w:jc w:val="center"/>
              <w:rPr>
                <w:rFonts w:ascii="Times New Roman" w:hAnsi="Times New Roman"/>
                <w:color w:val="000000"/>
                <w:highlight w:val="green"/>
              </w:rPr>
            </w:pPr>
            <w:r w:rsidRPr="00F876DC">
              <w:rPr>
                <w:rFonts w:ascii="Times New Roman" w:hAnsi="Times New Roman"/>
                <w:color w:val="000000"/>
                <w:highlight w:val="green"/>
              </w:rPr>
              <w:t>32.50.13.190-00007500</w:t>
            </w:r>
            <w:r>
              <w:rPr>
                <w:rFonts w:ascii="Times New Roman" w:hAnsi="Times New Roman"/>
                <w:color w:val="000000"/>
                <w:highlight w:val="green"/>
              </w:rPr>
              <w:t>*</w:t>
            </w:r>
          </w:p>
        </w:tc>
        <w:tc>
          <w:tcPr>
            <w:tcW w:w="263" w:type="pct"/>
          </w:tcPr>
          <w:p w:rsidR="009F074A" w:rsidRPr="004103EB" w:rsidRDefault="009F074A" w:rsidP="00675C52">
            <w:pPr>
              <w:autoSpaceDE w:val="0"/>
              <w:autoSpaceDN w:val="0"/>
              <w:adjustRightInd w:val="0"/>
              <w:spacing w:after="0" w:line="240" w:lineRule="auto"/>
              <w:jc w:val="center"/>
              <w:rPr>
                <w:rFonts w:ascii="Times New Roman" w:hAnsi="Times New Roman"/>
                <w:color w:val="000000"/>
              </w:rPr>
            </w:pPr>
            <w:proofErr w:type="spellStart"/>
            <w:r>
              <w:rPr>
                <w:rFonts w:ascii="Times New Roman" w:hAnsi="Times New Roman"/>
                <w:color w:val="000000"/>
              </w:rPr>
              <w:t>шт</w:t>
            </w:r>
            <w:proofErr w:type="spellEnd"/>
          </w:p>
        </w:tc>
        <w:tc>
          <w:tcPr>
            <w:tcW w:w="218" w:type="pct"/>
          </w:tcPr>
          <w:p w:rsidR="009F074A" w:rsidRPr="004103EB" w:rsidRDefault="009F074A" w:rsidP="00675C52">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w:t>
            </w:r>
          </w:p>
        </w:tc>
        <w:tc>
          <w:tcPr>
            <w:tcW w:w="483" w:type="pct"/>
            <w:shd w:val="clear" w:color="auto" w:fill="FFFF00"/>
          </w:tcPr>
          <w:p w:rsidR="009F074A" w:rsidRPr="004103EB" w:rsidRDefault="009F074A" w:rsidP="00675C52">
            <w:pPr>
              <w:spacing w:after="0" w:line="240" w:lineRule="exact"/>
              <w:jc w:val="center"/>
              <w:rPr>
                <w:rFonts w:ascii="Times New Roman" w:hAnsi="Times New Roman"/>
              </w:rPr>
            </w:pPr>
          </w:p>
        </w:tc>
        <w:tc>
          <w:tcPr>
            <w:tcW w:w="263" w:type="pct"/>
            <w:shd w:val="clear" w:color="auto" w:fill="FFFF00"/>
          </w:tcPr>
          <w:p w:rsidR="009F074A" w:rsidRPr="004103EB" w:rsidRDefault="009F074A" w:rsidP="00675C52">
            <w:pPr>
              <w:autoSpaceDE w:val="0"/>
              <w:autoSpaceDN w:val="0"/>
              <w:adjustRightInd w:val="0"/>
              <w:spacing w:after="0" w:line="240" w:lineRule="atLeast"/>
              <w:jc w:val="center"/>
              <w:rPr>
                <w:rFonts w:ascii="Times New Roman" w:hAnsi="Times New Roman"/>
                <w:color w:val="000000"/>
              </w:rPr>
            </w:pPr>
          </w:p>
        </w:tc>
        <w:tc>
          <w:tcPr>
            <w:tcW w:w="409" w:type="pct"/>
            <w:shd w:val="clear" w:color="auto" w:fill="FFFF00"/>
          </w:tcPr>
          <w:p w:rsidR="009F074A" w:rsidRPr="004103EB" w:rsidRDefault="009F074A" w:rsidP="00675C52">
            <w:pPr>
              <w:autoSpaceDE w:val="0"/>
              <w:autoSpaceDN w:val="0"/>
              <w:adjustRightInd w:val="0"/>
              <w:spacing w:after="0" w:line="240" w:lineRule="atLeast"/>
              <w:jc w:val="center"/>
              <w:rPr>
                <w:rFonts w:ascii="Times New Roman" w:hAnsi="Times New Roman"/>
                <w:color w:val="000000"/>
              </w:rPr>
            </w:pPr>
          </w:p>
        </w:tc>
        <w:tc>
          <w:tcPr>
            <w:tcW w:w="299" w:type="pct"/>
            <w:shd w:val="clear" w:color="auto" w:fill="FFFF00"/>
          </w:tcPr>
          <w:p w:rsidR="009F074A" w:rsidRPr="004103EB" w:rsidRDefault="009F074A" w:rsidP="00675C52">
            <w:pPr>
              <w:autoSpaceDE w:val="0"/>
              <w:autoSpaceDN w:val="0"/>
              <w:adjustRightInd w:val="0"/>
              <w:spacing w:after="0" w:line="240" w:lineRule="atLeast"/>
              <w:jc w:val="center"/>
              <w:rPr>
                <w:rFonts w:ascii="Times New Roman" w:hAnsi="Times New Roman"/>
                <w:color w:val="000000"/>
              </w:rPr>
            </w:pPr>
          </w:p>
        </w:tc>
      </w:tr>
      <w:tr w:rsidR="009F074A" w:rsidRPr="004103EB" w:rsidTr="00675C52">
        <w:trPr>
          <w:trHeight w:val="992"/>
        </w:trPr>
        <w:tc>
          <w:tcPr>
            <w:tcW w:w="145" w:type="pct"/>
          </w:tcPr>
          <w:p w:rsidR="009F074A" w:rsidRPr="004103EB" w:rsidRDefault="009F074A" w:rsidP="00675C52">
            <w:pPr>
              <w:spacing w:after="0" w:line="240" w:lineRule="auto"/>
              <w:jc w:val="center"/>
              <w:rPr>
                <w:rFonts w:ascii="Times New Roman" w:hAnsi="Times New Roman"/>
                <w:lang w:eastAsia="ru-RU"/>
              </w:rPr>
            </w:pPr>
            <w:r>
              <w:rPr>
                <w:rFonts w:ascii="Times New Roman" w:hAnsi="Times New Roman"/>
                <w:lang w:eastAsia="ru-RU"/>
              </w:rPr>
              <w:t>2</w:t>
            </w:r>
          </w:p>
        </w:tc>
        <w:tc>
          <w:tcPr>
            <w:tcW w:w="645" w:type="pct"/>
            <w:tcBorders>
              <w:left w:val="nil"/>
            </w:tcBorders>
          </w:tcPr>
          <w:p w:rsidR="009F074A" w:rsidRPr="00267BA7" w:rsidRDefault="009F074A" w:rsidP="00675C52">
            <w:pPr>
              <w:pStyle w:val="af7"/>
              <w:rPr>
                <w:rFonts w:ascii="Times New Roman" w:hAnsi="Times New Roman"/>
                <w:sz w:val="20"/>
                <w:szCs w:val="20"/>
              </w:rPr>
            </w:pPr>
            <w:r w:rsidRPr="001841F8">
              <w:rPr>
                <w:rFonts w:ascii="Times New Roman" w:hAnsi="Times New Roman"/>
                <w:sz w:val="20"/>
                <w:szCs w:val="20"/>
              </w:rPr>
              <w:t>Расширитель для создания эндоскопического доступа, одноразового использования</w:t>
            </w:r>
          </w:p>
        </w:tc>
        <w:tc>
          <w:tcPr>
            <w:tcW w:w="1791" w:type="pct"/>
            <w:tcBorders>
              <w:left w:val="nil"/>
            </w:tcBorders>
            <w:vAlign w:val="center"/>
          </w:tcPr>
          <w:p w:rsidR="009F074A" w:rsidRPr="008B055B" w:rsidRDefault="009F074A" w:rsidP="00675C52">
            <w:pPr>
              <w:pStyle w:val="af7"/>
              <w:rPr>
                <w:rFonts w:ascii="Times New Roman" w:hAnsi="Times New Roman"/>
                <w:sz w:val="20"/>
                <w:szCs w:val="20"/>
              </w:rPr>
            </w:pPr>
            <w:r w:rsidRPr="008B055B">
              <w:rPr>
                <w:rFonts w:ascii="Times New Roman" w:hAnsi="Times New Roman"/>
                <w:sz w:val="20"/>
                <w:szCs w:val="20"/>
              </w:rPr>
              <w:t xml:space="preserve">Баллон-расширитель для дилатации трех-шаговый, с рентген-контрастными метками, одноразовый, в стерильной упаковке,  с каналом для 0,035 дюймового проводника, диаметр баллона 12/13,5/15 мм при пошаговом раздувании (значение не изменяемо и не требует конкретизации), длина баллона - не более 55 мм, диаметр тефлонового катетера 7 </w:t>
            </w:r>
            <w:proofErr w:type="spellStart"/>
            <w:r w:rsidRPr="008B055B">
              <w:rPr>
                <w:rFonts w:ascii="Times New Roman" w:hAnsi="Times New Roman"/>
                <w:sz w:val="20"/>
                <w:szCs w:val="20"/>
              </w:rPr>
              <w:t>Fr</w:t>
            </w:r>
            <w:proofErr w:type="spellEnd"/>
            <w:r w:rsidRPr="008B055B">
              <w:rPr>
                <w:rFonts w:ascii="Times New Roman" w:hAnsi="Times New Roman"/>
                <w:sz w:val="20"/>
                <w:szCs w:val="20"/>
              </w:rPr>
              <w:t>, длина катетера - не менее 230 см, для канала 2,8 мм.</w:t>
            </w:r>
          </w:p>
        </w:tc>
        <w:tc>
          <w:tcPr>
            <w:tcW w:w="483" w:type="pct"/>
          </w:tcPr>
          <w:p w:rsidR="009F074A" w:rsidRPr="00F876DC" w:rsidRDefault="009F074A" w:rsidP="00675C52">
            <w:pPr>
              <w:autoSpaceDE w:val="0"/>
              <w:autoSpaceDN w:val="0"/>
              <w:adjustRightInd w:val="0"/>
              <w:spacing w:after="0" w:line="240" w:lineRule="auto"/>
              <w:jc w:val="center"/>
              <w:rPr>
                <w:rFonts w:ascii="Times New Roman" w:hAnsi="Times New Roman"/>
                <w:color w:val="000000"/>
                <w:highlight w:val="green"/>
              </w:rPr>
            </w:pPr>
            <w:r w:rsidRPr="00F876DC">
              <w:rPr>
                <w:rFonts w:ascii="Times New Roman" w:hAnsi="Times New Roman"/>
                <w:color w:val="000000"/>
                <w:highlight w:val="green"/>
              </w:rPr>
              <w:t>32.50.13.190-00007500</w:t>
            </w:r>
            <w:r>
              <w:rPr>
                <w:rFonts w:ascii="Times New Roman" w:hAnsi="Times New Roman"/>
                <w:color w:val="000000"/>
                <w:highlight w:val="green"/>
              </w:rPr>
              <w:t>*</w:t>
            </w:r>
          </w:p>
        </w:tc>
        <w:tc>
          <w:tcPr>
            <w:tcW w:w="263" w:type="pct"/>
          </w:tcPr>
          <w:p w:rsidR="009F074A" w:rsidRDefault="009F074A" w:rsidP="00675C52">
            <w:pPr>
              <w:jc w:val="center"/>
            </w:pPr>
            <w:proofErr w:type="spellStart"/>
            <w:r w:rsidRPr="00CF1B8D">
              <w:rPr>
                <w:rFonts w:ascii="Times New Roman" w:hAnsi="Times New Roman"/>
                <w:color w:val="000000"/>
              </w:rPr>
              <w:t>шт</w:t>
            </w:r>
            <w:proofErr w:type="spellEnd"/>
          </w:p>
        </w:tc>
        <w:tc>
          <w:tcPr>
            <w:tcW w:w="218" w:type="pct"/>
          </w:tcPr>
          <w:p w:rsidR="009F074A" w:rsidRPr="004103EB" w:rsidRDefault="009F074A" w:rsidP="00675C52">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10</w:t>
            </w:r>
          </w:p>
        </w:tc>
        <w:tc>
          <w:tcPr>
            <w:tcW w:w="483" w:type="pct"/>
            <w:shd w:val="clear" w:color="auto" w:fill="FFFF00"/>
          </w:tcPr>
          <w:p w:rsidR="009F074A" w:rsidRPr="004103EB" w:rsidRDefault="009F074A" w:rsidP="00675C52">
            <w:pPr>
              <w:spacing w:after="0" w:line="240" w:lineRule="exact"/>
              <w:jc w:val="center"/>
              <w:rPr>
                <w:rFonts w:ascii="Times New Roman" w:hAnsi="Times New Roman"/>
              </w:rPr>
            </w:pPr>
          </w:p>
        </w:tc>
        <w:tc>
          <w:tcPr>
            <w:tcW w:w="263" w:type="pct"/>
            <w:shd w:val="clear" w:color="auto" w:fill="FFFF00"/>
          </w:tcPr>
          <w:p w:rsidR="009F074A" w:rsidRPr="004103EB" w:rsidRDefault="009F074A" w:rsidP="00675C52">
            <w:pPr>
              <w:autoSpaceDE w:val="0"/>
              <w:autoSpaceDN w:val="0"/>
              <w:adjustRightInd w:val="0"/>
              <w:spacing w:after="0" w:line="240" w:lineRule="atLeast"/>
              <w:jc w:val="center"/>
              <w:rPr>
                <w:rFonts w:ascii="Times New Roman" w:hAnsi="Times New Roman"/>
                <w:color w:val="000000"/>
              </w:rPr>
            </w:pPr>
          </w:p>
        </w:tc>
        <w:tc>
          <w:tcPr>
            <w:tcW w:w="409" w:type="pct"/>
            <w:shd w:val="clear" w:color="auto" w:fill="FFFF00"/>
          </w:tcPr>
          <w:p w:rsidR="009F074A" w:rsidRPr="004103EB" w:rsidRDefault="009F074A" w:rsidP="00675C52">
            <w:pPr>
              <w:autoSpaceDE w:val="0"/>
              <w:autoSpaceDN w:val="0"/>
              <w:adjustRightInd w:val="0"/>
              <w:spacing w:after="0" w:line="240" w:lineRule="atLeast"/>
              <w:jc w:val="center"/>
              <w:rPr>
                <w:rFonts w:ascii="Times New Roman" w:hAnsi="Times New Roman"/>
                <w:color w:val="000000"/>
              </w:rPr>
            </w:pPr>
          </w:p>
        </w:tc>
        <w:tc>
          <w:tcPr>
            <w:tcW w:w="299" w:type="pct"/>
            <w:shd w:val="clear" w:color="auto" w:fill="FFFF00"/>
          </w:tcPr>
          <w:p w:rsidR="009F074A" w:rsidRPr="004103EB" w:rsidRDefault="009F074A" w:rsidP="00675C52">
            <w:pPr>
              <w:autoSpaceDE w:val="0"/>
              <w:autoSpaceDN w:val="0"/>
              <w:adjustRightInd w:val="0"/>
              <w:spacing w:after="0" w:line="240" w:lineRule="atLeast"/>
              <w:jc w:val="center"/>
              <w:rPr>
                <w:rFonts w:ascii="Times New Roman" w:hAnsi="Times New Roman"/>
                <w:color w:val="000000"/>
              </w:rPr>
            </w:pPr>
          </w:p>
        </w:tc>
      </w:tr>
      <w:tr w:rsidR="009F074A" w:rsidRPr="004103EB" w:rsidTr="00675C52">
        <w:trPr>
          <w:trHeight w:val="992"/>
        </w:trPr>
        <w:tc>
          <w:tcPr>
            <w:tcW w:w="145" w:type="pct"/>
          </w:tcPr>
          <w:p w:rsidR="009F074A" w:rsidRPr="004103EB" w:rsidRDefault="009F074A" w:rsidP="00675C52">
            <w:pPr>
              <w:spacing w:after="0" w:line="240" w:lineRule="auto"/>
              <w:jc w:val="center"/>
              <w:rPr>
                <w:rFonts w:ascii="Times New Roman" w:hAnsi="Times New Roman"/>
                <w:lang w:eastAsia="ru-RU"/>
              </w:rPr>
            </w:pPr>
            <w:r>
              <w:rPr>
                <w:rFonts w:ascii="Times New Roman" w:hAnsi="Times New Roman"/>
                <w:lang w:eastAsia="ru-RU"/>
              </w:rPr>
              <w:t>3</w:t>
            </w:r>
          </w:p>
        </w:tc>
        <w:tc>
          <w:tcPr>
            <w:tcW w:w="645" w:type="pct"/>
            <w:tcBorders>
              <w:left w:val="nil"/>
            </w:tcBorders>
            <w:vAlign w:val="center"/>
          </w:tcPr>
          <w:p w:rsidR="009F074A" w:rsidRPr="00267BA7" w:rsidRDefault="009F074A" w:rsidP="00675C52">
            <w:pPr>
              <w:pStyle w:val="af7"/>
              <w:rPr>
                <w:rFonts w:ascii="Times New Roman" w:hAnsi="Times New Roman"/>
                <w:sz w:val="20"/>
                <w:szCs w:val="20"/>
              </w:rPr>
            </w:pPr>
            <w:r w:rsidRPr="001841F8">
              <w:rPr>
                <w:rFonts w:ascii="Times New Roman" w:hAnsi="Times New Roman"/>
                <w:sz w:val="20"/>
                <w:szCs w:val="20"/>
              </w:rPr>
              <w:t>Расширитель для создания эндоскопического доступа, одноразового использования</w:t>
            </w:r>
          </w:p>
        </w:tc>
        <w:tc>
          <w:tcPr>
            <w:tcW w:w="1791" w:type="pct"/>
            <w:tcBorders>
              <w:left w:val="nil"/>
            </w:tcBorders>
            <w:vAlign w:val="center"/>
          </w:tcPr>
          <w:p w:rsidR="009F074A" w:rsidRPr="008B055B" w:rsidRDefault="009F074A" w:rsidP="00675C52">
            <w:pPr>
              <w:pStyle w:val="af7"/>
              <w:rPr>
                <w:rFonts w:ascii="Times New Roman" w:hAnsi="Times New Roman"/>
                <w:sz w:val="20"/>
                <w:szCs w:val="20"/>
              </w:rPr>
            </w:pPr>
            <w:r w:rsidRPr="008B055B">
              <w:rPr>
                <w:rFonts w:ascii="Times New Roman" w:hAnsi="Times New Roman"/>
                <w:sz w:val="20"/>
                <w:szCs w:val="20"/>
              </w:rPr>
              <w:t xml:space="preserve">Баллон-расширитель для дилатации трех-шаговый, с рентген-контрастными метками, одноразовый, в стерильной упаковке,  с каналом для 0,035 дюймового проводника, диаметр баллона 15/16,5/18 мм при пошаговом раздувании (значение не изменяемо и не требует конкретизации), длина баллона - не более 55 мм, диаметр тефлонового катетера 7 </w:t>
            </w:r>
            <w:proofErr w:type="spellStart"/>
            <w:r w:rsidRPr="008B055B">
              <w:rPr>
                <w:rFonts w:ascii="Times New Roman" w:hAnsi="Times New Roman"/>
                <w:sz w:val="20"/>
                <w:szCs w:val="20"/>
              </w:rPr>
              <w:t>Fr</w:t>
            </w:r>
            <w:proofErr w:type="spellEnd"/>
            <w:r w:rsidRPr="008B055B">
              <w:rPr>
                <w:rFonts w:ascii="Times New Roman" w:hAnsi="Times New Roman"/>
                <w:sz w:val="20"/>
                <w:szCs w:val="20"/>
              </w:rPr>
              <w:t>, длина катетера - не менее 230 см, для канала 2,8 мм.</w:t>
            </w:r>
          </w:p>
        </w:tc>
        <w:tc>
          <w:tcPr>
            <w:tcW w:w="483" w:type="pct"/>
          </w:tcPr>
          <w:p w:rsidR="009F074A" w:rsidRPr="00F876DC" w:rsidRDefault="009F074A" w:rsidP="00675C52">
            <w:pPr>
              <w:autoSpaceDE w:val="0"/>
              <w:autoSpaceDN w:val="0"/>
              <w:adjustRightInd w:val="0"/>
              <w:spacing w:after="0" w:line="240" w:lineRule="auto"/>
              <w:jc w:val="center"/>
              <w:rPr>
                <w:rFonts w:ascii="Times New Roman" w:hAnsi="Times New Roman"/>
                <w:color w:val="000000"/>
                <w:highlight w:val="green"/>
              </w:rPr>
            </w:pPr>
            <w:r w:rsidRPr="00F876DC">
              <w:rPr>
                <w:rFonts w:ascii="Times New Roman" w:hAnsi="Times New Roman"/>
                <w:color w:val="000000"/>
                <w:highlight w:val="green"/>
              </w:rPr>
              <w:t>32.50.13.190-00007500</w:t>
            </w:r>
            <w:r>
              <w:rPr>
                <w:rFonts w:ascii="Times New Roman" w:hAnsi="Times New Roman"/>
                <w:color w:val="000000"/>
                <w:highlight w:val="green"/>
              </w:rPr>
              <w:t>*</w:t>
            </w:r>
          </w:p>
        </w:tc>
        <w:tc>
          <w:tcPr>
            <w:tcW w:w="263" w:type="pct"/>
          </w:tcPr>
          <w:p w:rsidR="009F074A" w:rsidRDefault="009F074A" w:rsidP="00675C52">
            <w:pPr>
              <w:jc w:val="center"/>
            </w:pPr>
            <w:proofErr w:type="spellStart"/>
            <w:r w:rsidRPr="00CF1B8D">
              <w:rPr>
                <w:rFonts w:ascii="Times New Roman" w:hAnsi="Times New Roman"/>
                <w:color w:val="000000"/>
              </w:rPr>
              <w:t>шт</w:t>
            </w:r>
            <w:proofErr w:type="spellEnd"/>
          </w:p>
        </w:tc>
        <w:tc>
          <w:tcPr>
            <w:tcW w:w="218" w:type="pct"/>
          </w:tcPr>
          <w:p w:rsidR="009F074A" w:rsidRPr="004103EB" w:rsidRDefault="009F074A" w:rsidP="00675C52">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10</w:t>
            </w:r>
          </w:p>
        </w:tc>
        <w:tc>
          <w:tcPr>
            <w:tcW w:w="483" w:type="pct"/>
            <w:shd w:val="clear" w:color="auto" w:fill="FFFF00"/>
          </w:tcPr>
          <w:p w:rsidR="009F074A" w:rsidRPr="004103EB" w:rsidRDefault="009F074A" w:rsidP="00675C52">
            <w:pPr>
              <w:spacing w:after="0" w:line="240" w:lineRule="exact"/>
              <w:jc w:val="center"/>
              <w:rPr>
                <w:rFonts w:ascii="Times New Roman" w:hAnsi="Times New Roman"/>
              </w:rPr>
            </w:pPr>
          </w:p>
        </w:tc>
        <w:tc>
          <w:tcPr>
            <w:tcW w:w="263" w:type="pct"/>
            <w:shd w:val="clear" w:color="auto" w:fill="FFFF00"/>
          </w:tcPr>
          <w:p w:rsidR="009F074A" w:rsidRPr="004103EB" w:rsidRDefault="009F074A" w:rsidP="00675C52">
            <w:pPr>
              <w:autoSpaceDE w:val="0"/>
              <w:autoSpaceDN w:val="0"/>
              <w:adjustRightInd w:val="0"/>
              <w:spacing w:after="0" w:line="240" w:lineRule="atLeast"/>
              <w:jc w:val="center"/>
              <w:rPr>
                <w:rFonts w:ascii="Times New Roman" w:hAnsi="Times New Roman"/>
                <w:color w:val="000000"/>
              </w:rPr>
            </w:pPr>
          </w:p>
        </w:tc>
        <w:tc>
          <w:tcPr>
            <w:tcW w:w="409" w:type="pct"/>
            <w:shd w:val="clear" w:color="auto" w:fill="FFFF00"/>
          </w:tcPr>
          <w:p w:rsidR="009F074A" w:rsidRPr="004103EB" w:rsidRDefault="009F074A" w:rsidP="00675C52">
            <w:pPr>
              <w:autoSpaceDE w:val="0"/>
              <w:autoSpaceDN w:val="0"/>
              <w:adjustRightInd w:val="0"/>
              <w:spacing w:after="0" w:line="240" w:lineRule="atLeast"/>
              <w:jc w:val="center"/>
              <w:rPr>
                <w:rFonts w:ascii="Times New Roman" w:hAnsi="Times New Roman"/>
                <w:color w:val="000000"/>
              </w:rPr>
            </w:pPr>
          </w:p>
        </w:tc>
        <w:tc>
          <w:tcPr>
            <w:tcW w:w="299" w:type="pct"/>
            <w:shd w:val="clear" w:color="auto" w:fill="FFFF00"/>
          </w:tcPr>
          <w:p w:rsidR="009F074A" w:rsidRPr="004103EB" w:rsidRDefault="009F074A" w:rsidP="00675C52">
            <w:pPr>
              <w:autoSpaceDE w:val="0"/>
              <w:autoSpaceDN w:val="0"/>
              <w:adjustRightInd w:val="0"/>
              <w:spacing w:after="0" w:line="240" w:lineRule="atLeast"/>
              <w:jc w:val="center"/>
              <w:rPr>
                <w:rFonts w:ascii="Times New Roman" w:hAnsi="Times New Roman"/>
                <w:color w:val="000000"/>
              </w:rPr>
            </w:pPr>
          </w:p>
        </w:tc>
      </w:tr>
      <w:tr w:rsidR="009F074A" w:rsidRPr="004103EB" w:rsidTr="00675C52">
        <w:trPr>
          <w:trHeight w:val="992"/>
        </w:trPr>
        <w:tc>
          <w:tcPr>
            <w:tcW w:w="145" w:type="pct"/>
          </w:tcPr>
          <w:p w:rsidR="009F074A" w:rsidRPr="004103EB" w:rsidRDefault="009F074A" w:rsidP="00675C52">
            <w:pPr>
              <w:spacing w:after="0" w:line="240" w:lineRule="auto"/>
              <w:jc w:val="center"/>
              <w:rPr>
                <w:rFonts w:ascii="Times New Roman" w:hAnsi="Times New Roman"/>
                <w:lang w:eastAsia="ru-RU"/>
              </w:rPr>
            </w:pPr>
            <w:r>
              <w:rPr>
                <w:rFonts w:ascii="Times New Roman" w:hAnsi="Times New Roman"/>
                <w:lang w:eastAsia="ru-RU"/>
              </w:rPr>
              <w:t>4</w:t>
            </w:r>
          </w:p>
        </w:tc>
        <w:tc>
          <w:tcPr>
            <w:tcW w:w="645" w:type="pct"/>
            <w:tcBorders>
              <w:left w:val="nil"/>
            </w:tcBorders>
            <w:vAlign w:val="center"/>
          </w:tcPr>
          <w:p w:rsidR="009F074A" w:rsidRPr="00267BA7" w:rsidRDefault="009F074A" w:rsidP="00675C52">
            <w:pPr>
              <w:pStyle w:val="af7"/>
              <w:rPr>
                <w:rFonts w:ascii="Times New Roman" w:hAnsi="Times New Roman"/>
                <w:sz w:val="20"/>
                <w:szCs w:val="20"/>
              </w:rPr>
            </w:pPr>
            <w:r w:rsidRPr="001841F8">
              <w:rPr>
                <w:rFonts w:ascii="Times New Roman" w:hAnsi="Times New Roman"/>
                <w:sz w:val="20"/>
                <w:szCs w:val="20"/>
              </w:rPr>
              <w:t>Расширитель для создания эндоскопического доступа, одноразового использования</w:t>
            </w:r>
          </w:p>
        </w:tc>
        <w:tc>
          <w:tcPr>
            <w:tcW w:w="1791" w:type="pct"/>
            <w:tcBorders>
              <w:left w:val="nil"/>
            </w:tcBorders>
            <w:vAlign w:val="center"/>
          </w:tcPr>
          <w:p w:rsidR="009F074A" w:rsidRPr="008B055B" w:rsidRDefault="009F074A" w:rsidP="00675C52">
            <w:pPr>
              <w:pStyle w:val="af7"/>
              <w:rPr>
                <w:rFonts w:ascii="Times New Roman" w:hAnsi="Times New Roman"/>
                <w:sz w:val="20"/>
                <w:szCs w:val="20"/>
              </w:rPr>
            </w:pPr>
            <w:r w:rsidRPr="008B055B">
              <w:rPr>
                <w:rFonts w:ascii="Times New Roman" w:hAnsi="Times New Roman"/>
                <w:sz w:val="20"/>
                <w:szCs w:val="20"/>
              </w:rPr>
              <w:t xml:space="preserve">Баллон-расширитель для дилатации трех-шаговый, с рентген-контрастными метками, одноразовый, в стерильной упаковке,  с каналом для 0,035 дюймового проводника, диаметр баллона 18/19,5/20 мм при пошаговом раздувании (значение не изменяемо и не требует конкретизации), длина баллона - не более 55 мм, диаметр тефлонового катетера 7 </w:t>
            </w:r>
            <w:proofErr w:type="spellStart"/>
            <w:r w:rsidRPr="008B055B">
              <w:rPr>
                <w:rFonts w:ascii="Times New Roman" w:hAnsi="Times New Roman"/>
                <w:sz w:val="20"/>
                <w:szCs w:val="20"/>
              </w:rPr>
              <w:t>Fr</w:t>
            </w:r>
            <w:proofErr w:type="spellEnd"/>
            <w:r w:rsidRPr="008B055B">
              <w:rPr>
                <w:rFonts w:ascii="Times New Roman" w:hAnsi="Times New Roman"/>
                <w:sz w:val="20"/>
                <w:szCs w:val="20"/>
              </w:rPr>
              <w:t>, длина катетера - не менее 230 см, для канала 2,8 мм.</w:t>
            </w:r>
          </w:p>
        </w:tc>
        <w:tc>
          <w:tcPr>
            <w:tcW w:w="483" w:type="pct"/>
          </w:tcPr>
          <w:p w:rsidR="009F074A" w:rsidRPr="00F876DC" w:rsidRDefault="009F074A" w:rsidP="00675C52">
            <w:pPr>
              <w:autoSpaceDE w:val="0"/>
              <w:autoSpaceDN w:val="0"/>
              <w:adjustRightInd w:val="0"/>
              <w:spacing w:after="0" w:line="240" w:lineRule="auto"/>
              <w:jc w:val="center"/>
              <w:rPr>
                <w:rFonts w:ascii="Times New Roman" w:hAnsi="Times New Roman"/>
                <w:color w:val="000000"/>
                <w:highlight w:val="green"/>
              </w:rPr>
            </w:pPr>
            <w:r w:rsidRPr="00F876DC">
              <w:rPr>
                <w:rFonts w:ascii="Times New Roman" w:hAnsi="Times New Roman"/>
                <w:color w:val="000000"/>
                <w:highlight w:val="green"/>
              </w:rPr>
              <w:t>32.50.13.190-00007500</w:t>
            </w:r>
            <w:r>
              <w:rPr>
                <w:rFonts w:ascii="Times New Roman" w:hAnsi="Times New Roman"/>
                <w:color w:val="000000"/>
                <w:highlight w:val="green"/>
              </w:rPr>
              <w:t>*</w:t>
            </w:r>
          </w:p>
        </w:tc>
        <w:tc>
          <w:tcPr>
            <w:tcW w:w="263" w:type="pct"/>
          </w:tcPr>
          <w:p w:rsidR="009F074A" w:rsidRDefault="009F074A" w:rsidP="00675C52">
            <w:pPr>
              <w:jc w:val="center"/>
            </w:pPr>
            <w:proofErr w:type="spellStart"/>
            <w:r w:rsidRPr="00CF1B8D">
              <w:rPr>
                <w:rFonts w:ascii="Times New Roman" w:hAnsi="Times New Roman"/>
                <w:color w:val="000000"/>
              </w:rPr>
              <w:t>шт</w:t>
            </w:r>
            <w:proofErr w:type="spellEnd"/>
          </w:p>
        </w:tc>
        <w:tc>
          <w:tcPr>
            <w:tcW w:w="218" w:type="pct"/>
          </w:tcPr>
          <w:p w:rsidR="009F074A" w:rsidRPr="004103EB" w:rsidRDefault="009F074A" w:rsidP="00675C52">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w:t>
            </w:r>
          </w:p>
        </w:tc>
        <w:tc>
          <w:tcPr>
            <w:tcW w:w="483" w:type="pct"/>
            <w:shd w:val="clear" w:color="auto" w:fill="FFFF00"/>
          </w:tcPr>
          <w:p w:rsidR="009F074A" w:rsidRPr="004103EB" w:rsidRDefault="009F074A" w:rsidP="00675C52">
            <w:pPr>
              <w:spacing w:after="0" w:line="240" w:lineRule="exact"/>
              <w:jc w:val="center"/>
              <w:rPr>
                <w:rFonts w:ascii="Times New Roman" w:hAnsi="Times New Roman"/>
              </w:rPr>
            </w:pPr>
          </w:p>
        </w:tc>
        <w:tc>
          <w:tcPr>
            <w:tcW w:w="263" w:type="pct"/>
            <w:shd w:val="clear" w:color="auto" w:fill="FFFF00"/>
          </w:tcPr>
          <w:p w:rsidR="009F074A" w:rsidRPr="004103EB" w:rsidRDefault="009F074A" w:rsidP="00675C52">
            <w:pPr>
              <w:autoSpaceDE w:val="0"/>
              <w:autoSpaceDN w:val="0"/>
              <w:adjustRightInd w:val="0"/>
              <w:spacing w:after="0" w:line="240" w:lineRule="atLeast"/>
              <w:jc w:val="center"/>
              <w:rPr>
                <w:rFonts w:ascii="Times New Roman" w:hAnsi="Times New Roman"/>
                <w:color w:val="000000"/>
              </w:rPr>
            </w:pPr>
          </w:p>
        </w:tc>
        <w:tc>
          <w:tcPr>
            <w:tcW w:w="409" w:type="pct"/>
            <w:shd w:val="clear" w:color="auto" w:fill="FFFF00"/>
          </w:tcPr>
          <w:p w:rsidR="009F074A" w:rsidRPr="004103EB" w:rsidRDefault="009F074A" w:rsidP="00675C52">
            <w:pPr>
              <w:autoSpaceDE w:val="0"/>
              <w:autoSpaceDN w:val="0"/>
              <w:adjustRightInd w:val="0"/>
              <w:spacing w:after="0" w:line="240" w:lineRule="atLeast"/>
              <w:jc w:val="center"/>
              <w:rPr>
                <w:rFonts w:ascii="Times New Roman" w:hAnsi="Times New Roman"/>
                <w:color w:val="000000"/>
              </w:rPr>
            </w:pPr>
          </w:p>
        </w:tc>
        <w:tc>
          <w:tcPr>
            <w:tcW w:w="299" w:type="pct"/>
            <w:shd w:val="clear" w:color="auto" w:fill="FFFF00"/>
          </w:tcPr>
          <w:p w:rsidR="009F074A" w:rsidRPr="004103EB" w:rsidRDefault="009F074A" w:rsidP="00675C52">
            <w:pPr>
              <w:autoSpaceDE w:val="0"/>
              <w:autoSpaceDN w:val="0"/>
              <w:adjustRightInd w:val="0"/>
              <w:spacing w:after="0" w:line="240" w:lineRule="atLeast"/>
              <w:jc w:val="center"/>
              <w:rPr>
                <w:rFonts w:ascii="Times New Roman" w:hAnsi="Times New Roman"/>
                <w:color w:val="000000"/>
              </w:rPr>
            </w:pPr>
          </w:p>
        </w:tc>
      </w:tr>
      <w:tr w:rsidR="009F074A" w:rsidRPr="004103EB" w:rsidTr="00675C52">
        <w:trPr>
          <w:trHeight w:val="992"/>
        </w:trPr>
        <w:tc>
          <w:tcPr>
            <w:tcW w:w="145" w:type="pct"/>
          </w:tcPr>
          <w:p w:rsidR="009F074A" w:rsidRPr="004103EB" w:rsidRDefault="009F074A" w:rsidP="00675C52">
            <w:pPr>
              <w:spacing w:after="0" w:line="240" w:lineRule="auto"/>
              <w:jc w:val="center"/>
              <w:rPr>
                <w:rFonts w:ascii="Times New Roman" w:hAnsi="Times New Roman"/>
                <w:lang w:eastAsia="ru-RU"/>
              </w:rPr>
            </w:pPr>
            <w:r>
              <w:rPr>
                <w:rFonts w:ascii="Times New Roman" w:hAnsi="Times New Roman"/>
                <w:lang w:eastAsia="ru-RU"/>
              </w:rPr>
              <w:lastRenderedPageBreak/>
              <w:t>5</w:t>
            </w:r>
          </w:p>
        </w:tc>
        <w:tc>
          <w:tcPr>
            <w:tcW w:w="645" w:type="pct"/>
            <w:tcBorders>
              <w:left w:val="nil"/>
            </w:tcBorders>
          </w:tcPr>
          <w:p w:rsidR="009F074A" w:rsidRPr="00267BA7" w:rsidRDefault="009F074A" w:rsidP="00675C52">
            <w:pPr>
              <w:pStyle w:val="af7"/>
              <w:rPr>
                <w:rFonts w:ascii="Times New Roman" w:hAnsi="Times New Roman"/>
                <w:sz w:val="20"/>
                <w:szCs w:val="20"/>
              </w:rPr>
            </w:pPr>
            <w:r w:rsidRPr="001841F8">
              <w:rPr>
                <w:rFonts w:ascii="Times New Roman" w:hAnsi="Times New Roman"/>
                <w:sz w:val="20"/>
                <w:szCs w:val="20"/>
              </w:rPr>
              <w:t>Расширитель для создания эндоскопического доступа, одноразового использования</w:t>
            </w:r>
          </w:p>
        </w:tc>
        <w:tc>
          <w:tcPr>
            <w:tcW w:w="1791" w:type="pct"/>
            <w:tcBorders>
              <w:left w:val="nil"/>
            </w:tcBorders>
          </w:tcPr>
          <w:p w:rsidR="009F074A" w:rsidRPr="008B055B" w:rsidRDefault="009F074A" w:rsidP="005B5FEB">
            <w:pPr>
              <w:pStyle w:val="af7"/>
              <w:jc w:val="both"/>
              <w:rPr>
                <w:rFonts w:ascii="Times New Roman" w:hAnsi="Times New Roman"/>
                <w:sz w:val="20"/>
                <w:szCs w:val="20"/>
              </w:rPr>
            </w:pPr>
            <w:r w:rsidRPr="008B055B">
              <w:rPr>
                <w:rFonts w:ascii="Times New Roman" w:hAnsi="Times New Roman"/>
                <w:sz w:val="20"/>
                <w:szCs w:val="20"/>
              </w:rPr>
              <w:t xml:space="preserve">Баллон-расширитель для дилатации трех-шаговый, с рентген-контрастными метками, одноразовый, в стерильной упаковке, с каналом для 0,035 дюймового проводника, диаметр баллона 8/9/10 мм при пошаговом раздувании (значение не изменяемо и не требует конкретизации), длина баллона - не более 55 мм, диаметр тефлонового катетера 7 </w:t>
            </w:r>
            <w:proofErr w:type="spellStart"/>
            <w:r w:rsidRPr="008B055B">
              <w:rPr>
                <w:rFonts w:ascii="Times New Roman" w:hAnsi="Times New Roman"/>
                <w:sz w:val="20"/>
                <w:szCs w:val="20"/>
              </w:rPr>
              <w:t>Fr</w:t>
            </w:r>
            <w:proofErr w:type="spellEnd"/>
            <w:r w:rsidRPr="008B055B">
              <w:rPr>
                <w:rFonts w:ascii="Times New Roman" w:hAnsi="Times New Roman"/>
                <w:sz w:val="20"/>
                <w:szCs w:val="20"/>
              </w:rPr>
              <w:t>, длина катетера - не менее 230 см, для канала 2,8 мм.</w:t>
            </w:r>
          </w:p>
        </w:tc>
        <w:tc>
          <w:tcPr>
            <w:tcW w:w="483" w:type="pct"/>
          </w:tcPr>
          <w:p w:rsidR="009F074A" w:rsidRPr="004103EB" w:rsidRDefault="009F074A" w:rsidP="00675C52">
            <w:pPr>
              <w:autoSpaceDE w:val="0"/>
              <w:autoSpaceDN w:val="0"/>
              <w:adjustRightInd w:val="0"/>
              <w:spacing w:after="0" w:line="240" w:lineRule="auto"/>
              <w:jc w:val="center"/>
              <w:rPr>
                <w:rFonts w:ascii="Times New Roman" w:hAnsi="Times New Roman"/>
                <w:color w:val="000000"/>
              </w:rPr>
            </w:pPr>
            <w:r w:rsidRPr="00F876DC">
              <w:rPr>
                <w:rFonts w:ascii="Times New Roman" w:hAnsi="Times New Roman"/>
                <w:color w:val="000000"/>
                <w:highlight w:val="green"/>
              </w:rPr>
              <w:t>32.50.13.190-00007500*</w:t>
            </w:r>
          </w:p>
        </w:tc>
        <w:tc>
          <w:tcPr>
            <w:tcW w:w="263" w:type="pct"/>
          </w:tcPr>
          <w:p w:rsidR="009F074A" w:rsidRDefault="009F074A" w:rsidP="00675C52">
            <w:pPr>
              <w:jc w:val="center"/>
            </w:pPr>
            <w:proofErr w:type="spellStart"/>
            <w:r w:rsidRPr="00CF1B8D">
              <w:rPr>
                <w:rFonts w:ascii="Times New Roman" w:hAnsi="Times New Roman"/>
                <w:color w:val="000000"/>
              </w:rPr>
              <w:t>шт</w:t>
            </w:r>
            <w:proofErr w:type="spellEnd"/>
          </w:p>
        </w:tc>
        <w:tc>
          <w:tcPr>
            <w:tcW w:w="218" w:type="pct"/>
          </w:tcPr>
          <w:p w:rsidR="009F074A" w:rsidRPr="004103EB" w:rsidRDefault="009F074A" w:rsidP="00675C52">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10</w:t>
            </w:r>
          </w:p>
        </w:tc>
        <w:tc>
          <w:tcPr>
            <w:tcW w:w="483" w:type="pct"/>
            <w:shd w:val="clear" w:color="auto" w:fill="FFFF00"/>
          </w:tcPr>
          <w:p w:rsidR="009F074A" w:rsidRPr="004103EB" w:rsidRDefault="009F074A" w:rsidP="00675C52">
            <w:pPr>
              <w:spacing w:after="0" w:line="240" w:lineRule="exact"/>
              <w:jc w:val="center"/>
              <w:rPr>
                <w:rFonts w:ascii="Times New Roman" w:hAnsi="Times New Roman"/>
              </w:rPr>
            </w:pPr>
          </w:p>
        </w:tc>
        <w:tc>
          <w:tcPr>
            <w:tcW w:w="263" w:type="pct"/>
            <w:shd w:val="clear" w:color="auto" w:fill="FFFF00"/>
          </w:tcPr>
          <w:p w:rsidR="009F074A" w:rsidRPr="004103EB" w:rsidRDefault="009F074A" w:rsidP="00675C52">
            <w:pPr>
              <w:autoSpaceDE w:val="0"/>
              <w:autoSpaceDN w:val="0"/>
              <w:adjustRightInd w:val="0"/>
              <w:spacing w:after="0" w:line="240" w:lineRule="atLeast"/>
              <w:jc w:val="center"/>
              <w:rPr>
                <w:rFonts w:ascii="Times New Roman" w:hAnsi="Times New Roman"/>
                <w:color w:val="000000"/>
              </w:rPr>
            </w:pPr>
          </w:p>
        </w:tc>
        <w:tc>
          <w:tcPr>
            <w:tcW w:w="409" w:type="pct"/>
            <w:shd w:val="clear" w:color="auto" w:fill="FFFF00"/>
          </w:tcPr>
          <w:p w:rsidR="009F074A" w:rsidRPr="004103EB" w:rsidRDefault="009F074A" w:rsidP="00675C52">
            <w:pPr>
              <w:autoSpaceDE w:val="0"/>
              <w:autoSpaceDN w:val="0"/>
              <w:adjustRightInd w:val="0"/>
              <w:spacing w:after="0" w:line="240" w:lineRule="atLeast"/>
              <w:jc w:val="center"/>
              <w:rPr>
                <w:rFonts w:ascii="Times New Roman" w:hAnsi="Times New Roman"/>
                <w:color w:val="000000"/>
              </w:rPr>
            </w:pPr>
          </w:p>
        </w:tc>
        <w:tc>
          <w:tcPr>
            <w:tcW w:w="299" w:type="pct"/>
            <w:shd w:val="clear" w:color="auto" w:fill="FFFF00"/>
          </w:tcPr>
          <w:p w:rsidR="009F074A" w:rsidRPr="004103EB" w:rsidRDefault="009F074A" w:rsidP="00675C52">
            <w:pPr>
              <w:autoSpaceDE w:val="0"/>
              <w:autoSpaceDN w:val="0"/>
              <w:adjustRightInd w:val="0"/>
              <w:spacing w:after="0" w:line="240" w:lineRule="atLeast"/>
              <w:jc w:val="center"/>
              <w:rPr>
                <w:rFonts w:ascii="Times New Roman" w:hAnsi="Times New Roman"/>
                <w:color w:val="000000"/>
              </w:rPr>
            </w:pPr>
          </w:p>
        </w:tc>
      </w:tr>
      <w:tr w:rsidR="009F074A" w:rsidRPr="004103EB" w:rsidTr="00675C52">
        <w:trPr>
          <w:trHeight w:val="992"/>
        </w:trPr>
        <w:tc>
          <w:tcPr>
            <w:tcW w:w="145" w:type="pct"/>
          </w:tcPr>
          <w:p w:rsidR="009F074A" w:rsidRPr="004103EB" w:rsidRDefault="009F074A" w:rsidP="00675C52">
            <w:pPr>
              <w:spacing w:after="0" w:line="240" w:lineRule="auto"/>
              <w:jc w:val="center"/>
              <w:rPr>
                <w:rFonts w:ascii="Times New Roman" w:hAnsi="Times New Roman"/>
                <w:lang w:eastAsia="ru-RU"/>
              </w:rPr>
            </w:pPr>
            <w:r>
              <w:rPr>
                <w:rFonts w:ascii="Times New Roman" w:hAnsi="Times New Roman"/>
                <w:lang w:eastAsia="ru-RU"/>
              </w:rPr>
              <w:t>6</w:t>
            </w:r>
          </w:p>
        </w:tc>
        <w:tc>
          <w:tcPr>
            <w:tcW w:w="645" w:type="pct"/>
            <w:tcBorders>
              <w:left w:val="nil"/>
            </w:tcBorders>
          </w:tcPr>
          <w:p w:rsidR="009F074A" w:rsidRPr="00267BA7" w:rsidRDefault="009F074A" w:rsidP="00675C52">
            <w:pPr>
              <w:pStyle w:val="af7"/>
              <w:rPr>
                <w:rFonts w:ascii="Times New Roman" w:hAnsi="Times New Roman"/>
                <w:sz w:val="20"/>
                <w:szCs w:val="20"/>
              </w:rPr>
            </w:pPr>
            <w:r>
              <w:rPr>
                <w:rFonts w:ascii="Times New Roman" w:hAnsi="Times New Roman"/>
                <w:sz w:val="20"/>
                <w:szCs w:val="20"/>
              </w:rPr>
              <w:t>Загубник</w:t>
            </w:r>
          </w:p>
        </w:tc>
        <w:tc>
          <w:tcPr>
            <w:tcW w:w="1791" w:type="pct"/>
            <w:tcBorders>
              <w:left w:val="nil"/>
            </w:tcBorders>
          </w:tcPr>
          <w:p w:rsidR="009F074A" w:rsidRPr="00267BA7" w:rsidRDefault="009F074A" w:rsidP="005B5FEB">
            <w:pPr>
              <w:pStyle w:val="af7"/>
              <w:jc w:val="both"/>
              <w:rPr>
                <w:rFonts w:ascii="Times New Roman" w:hAnsi="Times New Roman"/>
                <w:sz w:val="20"/>
                <w:szCs w:val="20"/>
              </w:rPr>
            </w:pPr>
            <w:r>
              <w:rPr>
                <w:rFonts w:ascii="Times New Roman" w:hAnsi="Times New Roman"/>
                <w:sz w:val="20"/>
                <w:szCs w:val="20"/>
              </w:rPr>
              <w:t>Загубник одноразовый для защиты зубов пациента, а также эндоскопического оборудования при проведении эндоскопических вмешательств. С тканевым фиксатором с отверстиями для изменения размера. Одноразовый.</w:t>
            </w:r>
          </w:p>
        </w:tc>
        <w:tc>
          <w:tcPr>
            <w:tcW w:w="483" w:type="pct"/>
          </w:tcPr>
          <w:p w:rsidR="009F074A" w:rsidRPr="00267BA7" w:rsidRDefault="009F074A" w:rsidP="00675C52">
            <w:pPr>
              <w:pStyle w:val="af7"/>
              <w:rPr>
                <w:rFonts w:ascii="Times New Roman" w:hAnsi="Times New Roman"/>
                <w:sz w:val="20"/>
                <w:szCs w:val="20"/>
              </w:rPr>
            </w:pPr>
            <w:r w:rsidRPr="00267BA7">
              <w:rPr>
                <w:rFonts w:ascii="Times New Roman" w:hAnsi="Times New Roman"/>
                <w:sz w:val="20"/>
                <w:szCs w:val="20"/>
              </w:rPr>
              <w:t>32.50.13.190</w:t>
            </w:r>
          </w:p>
        </w:tc>
        <w:tc>
          <w:tcPr>
            <w:tcW w:w="263" w:type="pct"/>
          </w:tcPr>
          <w:p w:rsidR="009F074A" w:rsidRPr="00E00002" w:rsidRDefault="009F074A" w:rsidP="00675C52">
            <w:pPr>
              <w:pStyle w:val="af7"/>
              <w:jc w:val="center"/>
              <w:rPr>
                <w:rFonts w:ascii="Times New Roman" w:hAnsi="Times New Roman"/>
                <w:sz w:val="20"/>
                <w:szCs w:val="20"/>
              </w:rPr>
            </w:pPr>
            <w:proofErr w:type="spellStart"/>
            <w:r w:rsidRPr="00E00002">
              <w:rPr>
                <w:rFonts w:ascii="Times New Roman" w:hAnsi="Times New Roman"/>
                <w:sz w:val="20"/>
                <w:szCs w:val="20"/>
              </w:rPr>
              <w:t>шт</w:t>
            </w:r>
            <w:proofErr w:type="spellEnd"/>
          </w:p>
        </w:tc>
        <w:tc>
          <w:tcPr>
            <w:tcW w:w="218" w:type="pct"/>
          </w:tcPr>
          <w:p w:rsidR="009F074A" w:rsidRPr="00C44A4B" w:rsidRDefault="009F074A" w:rsidP="00675C52">
            <w:pPr>
              <w:pStyle w:val="af7"/>
              <w:jc w:val="center"/>
              <w:rPr>
                <w:rFonts w:ascii="Times New Roman" w:hAnsi="Times New Roman"/>
                <w:sz w:val="20"/>
                <w:szCs w:val="20"/>
              </w:rPr>
            </w:pPr>
            <w:r>
              <w:rPr>
                <w:rFonts w:ascii="Times New Roman" w:hAnsi="Times New Roman"/>
                <w:sz w:val="20"/>
                <w:szCs w:val="20"/>
              </w:rPr>
              <w:t>3 500</w:t>
            </w:r>
          </w:p>
        </w:tc>
        <w:tc>
          <w:tcPr>
            <w:tcW w:w="483" w:type="pct"/>
            <w:shd w:val="clear" w:color="auto" w:fill="FFFF00"/>
          </w:tcPr>
          <w:p w:rsidR="009F074A" w:rsidRPr="004103EB" w:rsidRDefault="009F074A" w:rsidP="00675C52">
            <w:pPr>
              <w:spacing w:after="0" w:line="240" w:lineRule="exact"/>
              <w:jc w:val="center"/>
              <w:rPr>
                <w:rFonts w:ascii="Times New Roman" w:hAnsi="Times New Roman"/>
              </w:rPr>
            </w:pPr>
          </w:p>
        </w:tc>
        <w:tc>
          <w:tcPr>
            <w:tcW w:w="263" w:type="pct"/>
            <w:shd w:val="clear" w:color="auto" w:fill="FFFF00"/>
          </w:tcPr>
          <w:p w:rsidR="009F074A" w:rsidRPr="004103EB" w:rsidRDefault="009F074A" w:rsidP="00675C52">
            <w:pPr>
              <w:autoSpaceDE w:val="0"/>
              <w:autoSpaceDN w:val="0"/>
              <w:adjustRightInd w:val="0"/>
              <w:spacing w:after="0" w:line="240" w:lineRule="atLeast"/>
              <w:jc w:val="center"/>
              <w:rPr>
                <w:rFonts w:ascii="Times New Roman" w:hAnsi="Times New Roman"/>
                <w:color w:val="000000"/>
              </w:rPr>
            </w:pPr>
          </w:p>
        </w:tc>
        <w:tc>
          <w:tcPr>
            <w:tcW w:w="409" w:type="pct"/>
            <w:shd w:val="clear" w:color="auto" w:fill="FFFF00"/>
          </w:tcPr>
          <w:p w:rsidR="009F074A" w:rsidRPr="004103EB" w:rsidRDefault="009F074A" w:rsidP="00675C52">
            <w:pPr>
              <w:autoSpaceDE w:val="0"/>
              <w:autoSpaceDN w:val="0"/>
              <w:adjustRightInd w:val="0"/>
              <w:spacing w:after="0" w:line="240" w:lineRule="atLeast"/>
              <w:jc w:val="center"/>
              <w:rPr>
                <w:rFonts w:ascii="Times New Roman" w:hAnsi="Times New Roman"/>
                <w:color w:val="000000"/>
              </w:rPr>
            </w:pPr>
          </w:p>
        </w:tc>
        <w:tc>
          <w:tcPr>
            <w:tcW w:w="299" w:type="pct"/>
            <w:shd w:val="clear" w:color="auto" w:fill="FFFF00"/>
          </w:tcPr>
          <w:p w:rsidR="009F074A" w:rsidRPr="004103EB" w:rsidRDefault="009F074A" w:rsidP="00675C52">
            <w:pPr>
              <w:autoSpaceDE w:val="0"/>
              <w:autoSpaceDN w:val="0"/>
              <w:adjustRightInd w:val="0"/>
              <w:spacing w:after="0" w:line="240" w:lineRule="atLeast"/>
              <w:jc w:val="center"/>
              <w:rPr>
                <w:rFonts w:ascii="Times New Roman" w:hAnsi="Times New Roman"/>
                <w:color w:val="000000"/>
              </w:rPr>
            </w:pPr>
          </w:p>
        </w:tc>
      </w:tr>
      <w:tr w:rsidR="009F074A" w:rsidRPr="004103EB" w:rsidTr="00675C52">
        <w:trPr>
          <w:trHeight w:val="992"/>
        </w:trPr>
        <w:tc>
          <w:tcPr>
            <w:tcW w:w="145" w:type="pct"/>
          </w:tcPr>
          <w:p w:rsidR="009F074A" w:rsidRPr="004103EB" w:rsidRDefault="009F074A" w:rsidP="00675C52">
            <w:pPr>
              <w:spacing w:after="0" w:line="240" w:lineRule="auto"/>
              <w:jc w:val="center"/>
              <w:rPr>
                <w:rFonts w:ascii="Times New Roman" w:hAnsi="Times New Roman"/>
                <w:lang w:eastAsia="ru-RU"/>
              </w:rPr>
            </w:pPr>
            <w:r>
              <w:rPr>
                <w:rFonts w:ascii="Times New Roman" w:hAnsi="Times New Roman"/>
                <w:lang w:eastAsia="ru-RU"/>
              </w:rPr>
              <w:t>7</w:t>
            </w:r>
          </w:p>
        </w:tc>
        <w:tc>
          <w:tcPr>
            <w:tcW w:w="645" w:type="pct"/>
            <w:tcBorders>
              <w:left w:val="nil"/>
            </w:tcBorders>
          </w:tcPr>
          <w:p w:rsidR="009F074A" w:rsidRDefault="009F074A" w:rsidP="00675C52">
            <w:pPr>
              <w:pStyle w:val="af7"/>
              <w:rPr>
                <w:rFonts w:ascii="Times New Roman" w:hAnsi="Times New Roman"/>
                <w:sz w:val="20"/>
                <w:szCs w:val="20"/>
              </w:rPr>
            </w:pPr>
            <w:r w:rsidRPr="00D1258F">
              <w:rPr>
                <w:rFonts w:ascii="Times New Roman" w:hAnsi="Times New Roman"/>
                <w:sz w:val="20"/>
                <w:szCs w:val="20"/>
              </w:rPr>
              <w:t>Клип-аппликатор к гибким эндоскопам</w:t>
            </w:r>
          </w:p>
          <w:p w:rsidR="009F074A" w:rsidRPr="001841F8" w:rsidRDefault="009F074A" w:rsidP="00675C52">
            <w:pPr>
              <w:pStyle w:val="af7"/>
              <w:rPr>
                <w:rFonts w:ascii="Times New Roman" w:hAnsi="Times New Roman"/>
                <w:sz w:val="20"/>
                <w:szCs w:val="20"/>
              </w:rPr>
            </w:pPr>
          </w:p>
        </w:tc>
        <w:tc>
          <w:tcPr>
            <w:tcW w:w="1791" w:type="pct"/>
            <w:tcBorders>
              <w:left w:val="nil"/>
            </w:tcBorders>
          </w:tcPr>
          <w:p w:rsidR="009F074A" w:rsidRPr="001841F8" w:rsidRDefault="009F074A" w:rsidP="005B5FEB">
            <w:pPr>
              <w:pStyle w:val="af7"/>
              <w:jc w:val="both"/>
              <w:rPr>
                <w:rFonts w:ascii="Times New Roman" w:hAnsi="Times New Roman"/>
                <w:sz w:val="20"/>
                <w:szCs w:val="20"/>
              </w:rPr>
            </w:pPr>
            <w:r w:rsidRPr="001841F8">
              <w:rPr>
                <w:rFonts w:ascii="Times New Roman" w:hAnsi="Times New Roman"/>
                <w:sz w:val="20"/>
                <w:szCs w:val="20"/>
              </w:rPr>
              <w:t xml:space="preserve">Клип-аппликатор к гибким эндоскопам однократного применения, вращающийся на 360 градусов против часовой стрелки, для канала 2,8 мм, длиной не менее 2300 мм, с предустановленной </w:t>
            </w:r>
            <w:proofErr w:type="spellStart"/>
            <w:r w:rsidRPr="001841F8">
              <w:rPr>
                <w:rFonts w:ascii="Times New Roman" w:hAnsi="Times New Roman"/>
                <w:sz w:val="20"/>
                <w:szCs w:val="20"/>
              </w:rPr>
              <w:t>клипсой</w:t>
            </w:r>
            <w:proofErr w:type="spellEnd"/>
            <w:r w:rsidRPr="001841F8">
              <w:rPr>
                <w:rFonts w:ascii="Times New Roman" w:hAnsi="Times New Roman"/>
                <w:sz w:val="20"/>
                <w:szCs w:val="20"/>
              </w:rPr>
              <w:t>, диаметр з</w:t>
            </w:r>
            <w:r>
              <w:rPr>
                <w:rFonts w:ascii="Times New Roman" w:hAnsi="Times New Roman"/>
                <w:sz w:val="20"/>
                <w:szCs w:val="20"/>
              </w:rPr>
              <w:t>ахвата ткани - не менее 11 мм</w:t>
            </w:r>
            <w:r w:rsidRPr="009F074A">
              <w:rPr>
                <w:rFonts w:ascii="Times New Roman" w:hAnsi="Times New Roman"/>
                <w:sz w:val="20"/>
                <w:szCs w:val="20"/>
              </w:rPr>
              <w:t>, угол раскрытия клипсы не более 90 градусов, с</w:t>
            </w:r>
            <w:r w:rsidRPr="001841F8">
              <w:rPr>
                <w:rFonts w:ascii="Times New Roman" w:hAnsi="Times New Roman"/>
                <w:sz w:val="20"/>
                <w:szCs w:val="20"/>
              </w:rPr>
              <w:t xml:space="preserve"> возможностью многократного открытия и закрытия клипсы. </w:t>
            </w:r>
          </w:p>
          <w:p w:rsidR="009F074A" w:rsidRPr="001841F8" w:rsidRDefault="009F074A" w:rsidP="005B5FEB">
            <w:pPr>
              <w:pStyle w:val="af7"/>
              <w:jc w:val="both"/>
              <w:rPr>
                <w:rFonts w:ascii="Times New Roman" w:hAnsi="Times New Roman"/>
                <w:sz w:val="20"/>
                <w:szCs w:val="20"/>
              </w:rPr>
            </w:pPr>
            <w:r w:rsidRPr="001841F8">
              <w:rPr>
                <w:rFonts w:ascii="Times New Roman" w:hAnsi="Times New Roman"/>
                <w:sz w:val="20"/>
                <w:szCs w:val="20"/>
              </w:rPr>
              <w:t>Каждый инструмент в индивидуальной упаковке, срок стерильности не менее 24 месяц</w:t>
            </w:r>
            <w:r>
              <w:rPr>
                <w:rFonts w:ascii="Times New Roman" w:hAnsi="Times New Roman"/>
                <w:sz w:val="20"/>
                <w:szCs w:val="20"/>
              </w:rPr>
              <w:t>ев.</w:t>
            </w:r>
          </w:p>
        </w:tc>
        <w:tc>
          <w:tcPr>
            <w:tcW w:w="483" w:type="pct"/>
          </w:tcPr>
          <w:p w:rsidR="009F074A" w:rsidRPr="00F876DC" w:rsidRDefault="009F074A" w:rsidP="00675C52">
            <w:pPr>
              <w:pStyle w:val="af7"/>
              <w:rPr>
                <w:rFonts w:ascii="Times New Roman" w:hAnsi="Times New Roman"/>
                <w:sz w:val="20"/>
                <w:szCs w:val="20"/>
              </w:rPr>
            </w:pPr>
            <w:r w:rsidRPr="00F876DC">
              <w:rPr>
                <w:rFonts w:ascii="Times New Roman" w:hAnsi="Times New Roman"/>
                <w:sz w:val="20"/>
                <w:szCs w:val="20"/>
              </w:rPr>
              <w:t>32.50.13.190</w:t>
            </w:r>
          </w:p>
        </w:tc>
        <w:tc>
          <w:tcPr>
            <w:tcW w:w="263" w:type="pct"/>
          </w:tcPr>
          <w:p w:rsidR="009F074A" w:rsidRPr="001841F8" w:rsidRDefault="009F074A" w:rsidP="00675C52">
            <w:pPr>
              <w:pStyle w:val="af7"/>
              <w:jc w:val="center"/>
              <w:rPr>
                <w:rFonts w:ascii="Times New Roman" w:hAnsi="Times New Roman"/>
                <w:sz w:val="20"/>
                <w:szCs w:val="20"/>
              </w:rPr>
            </w:pPr>
            <w:proofErr w:type="spellStart"/>
            <w:r w:rsidRPr="001841F8">
              <w:rPr>
                <w:rFonts w:ascii="Times New Roman" w:hAnsi="Times New Roman"/>
                <w:sz w:val="20"/>
                <w:szCs w:val="20"/>
              </w:rPr>
              <w:t>шт</w:t>
            </w:r>
            <w:proofErr w:type="spellEnd"/>
          </w:p>
        </w:tc>
        <w:tc>
          <w:tcPr>
            <w:tcW w:w="218" w:type="pct"/>
          </w:tcPr>
          <w:p w:rsidR="009F074A" w:rsidRPr="001841F8" w:rsidRDefault="009F074A" w:rsidP="00675C52">
            <w:pPr>
              <w:pStyle w:val="af7"/>
              <w:jc w:val="center"/>
              <w:rPr>
                <w:rFonts w:ascii="Times New Roman" w:hAnsi="Times New Roman"/>
                <w:sz w:val="20"/>
                <w:szCs w:val="20"/>
              </w:rPr>
            </w:pPr>
            <w:r w:rsidRPr="001841F8">
              <w:rPr>
                <w:rFonts w:ascii="Times New Roman" w:hAnsi="Times New Roman"/>
                <w:sz w:val="20"/>
                <w:szCs w:val="20"/>
              </w:rPr>
              <w:t>300</w:t>
            </w:r>
          </w:p>
        </w:tc>
        <w:tc>
          <w:tcPr>
            <w:tcW w:w="483" w:type="pct"/>
            <w:shd w:val="clear" w:color="auto" w:fill="FFFF00"/>
          </w:tcPr>
          <w:p w:rsidR="009F074A" w:rsidRPr="004103EB" w:rsidRDefault="009F074A" w:rsidP="00675C52">
            <w:pPr>
              <w:spacing w:after="0" w:line="240" w:lineRule="exact"/>
              <w:jc w:val="center"/>
              <w:rPr>
                <w:rFonts w:ascii="Times New Roman" w:hAnsi="Times New Roman"/>
              </w:rPr>
            </w:pPr>
          </w:p>
        </w:tc>
        <w:tc>
          <w:tcPr>
            <w:tcW w:w="263" w:type="pct"/>
            <w:shd w:val="clear" w:color="auto" w:fill="FFFF00"/>
          </w:tcPr>
          <w:p w:rsidR="009F074A" w:rsidRPr="004103EB" w:rsidRDefault="009F074A" w:rsidP="00675C52">
            <w:pPr>
              <w:autoSpaceDE w:val="0"/>
              <w:autoSpaceDN w:val="0"/>
              <w:adjustRightInd w:val="0"/>
              <w:spacing w:after="0" w:line="240" w:lineRule="atLeast"/>
              <w:jc w:val="center"/>
              <w:rPr>
                <w:rFonts w:ascii="Times New Roman" w:hAnsi="Times New Roman"/>
                <w:color w:val="000000"/>
              </w:rPr>
            </w:pPr>
          </w:p>
        </w:tc>
        <w:tc>
          <w:tcPr>
            <w:tcW w:w="409" w:type="pct"/>
            <w:shd w:val="clear" w:color="auto" w:fill="FFFF00"/>
          </w:tcPr>
          <w:p w:rsidR="009F074A" w:rsidRPr="004103EB" w:rsidRDefault="009F074A" w:rsidP="00675C52">
            <w:pPr>
              <w:autoSpaceDE w:val="0"/>
              <w:autoSpaceDN w:val="0"/>
              <w:adjustRightInd w:val="0"/>
              <w:spacing w:after="0" w:line="240" w:lineRule="atLeast"/>
              <w:jc w:val="center"/>
              <w:rPr>
                <w:rFonts w:ascii="Times New Roman" w:hAnsi="Times New Roman"/>
                <w:color w:val="000000"/>
              </w:rPr>
            </w:pPr>
          </w:p>
        </w:tc>
        <w:tc>
          <w:tcPr>
            <w:tcW w:w="299" w:type="pct"/>
            <w:shd w:val="clear" w:color="auto" w:fill="FFFF00"/>
          </w:tcPr>
          <w:p w:rsidR="009F074A" w:rsidRPr="004103EB" w:rsidRDefault="009F074A" w:rsidP="00675C52">
            <w:pPr>
              <w:autoSpaceDE w:val="0"/>
              <w:autoSpaceDN w:val="0"/>
              <w:adjustRightInd w:val="0"/>
              <w:spacing w:after="0" w:line="240" w:lineRule="atLeast"/>
              <w:jc w:val="center"/>
              <w:rPr>
                <w:rFonts w:ascii="Times New Roman" w:hAnsi="Times New Roman"/>
                <w:color w:val="000000"/>
              </w:rPr>
            </w:pPr>
          </w:p>
        </w:tc>
      </w:tr>
      <w:tr w:rsidR="009F074A" w:rsidRPr="004103EB" w:rsidTr="00675C52">
        <w:trPr>
          <w:trHeight w:val="992"/>
        </w:trPr>
        <w:tc>
          <w:tcPr>
            <w:tcW w:w="145" w:type="pct"/>
          </w:tcPr>
          <w:p w:rsidR="009F074A" w:rsidRPr="004103EB" w:rsidRDefault="009F074A" w:rsidP="00675C52">
            <w:pPr>
              <w:spacing w:after="0" w:line="240" w:lineRule="auto"/>
              <w:jc w:val="center"/>
              <w:rPr>
                <w:rFonts w:ascii="Times New Roman" w:hAnsi="Times New Roman"/>
                <w:lang w:eastAsia="ru-RU"/>
              </w:rPr>
            </w:pPr>
            <w:r>
              <w:rPr>
                <w:rFonts w:ascii="Times New Roman" w:hAnsi="Times New Roman"/>
                <w:lang w:eastAsia="ru-RU"/>
              </w:rPr>
              <w:t>8</w:t>
            </w:r>
          </w:p>
        </w:tc>
        <w:tc>
          <w:tcPr>
            <w:tcW w:w="645" w:type="pct"/>
            <w:tcBorders>
              <w:left w:val="nil"/>
            </w:tcBorders>
          </w:tcPr>
          <w:p w:rsidR="009F074A" w:rsidRDefault="009F074A" w:rsidP="00675C52">
            <w:pPr>
              <w:pStyle w:val="af7"/>
              <w:rPr>
                <w:rFonts w:ascii="Times New Roman" w:hAnsi="Times New Roman"/>
                <w:sz w:val="20"/>
                <w:szCs w:val="20"/>
              </w:rPr>
            </w:pPr>
            <w:r w:rsidRPr="00D1258F">
              <w:rPr>
                <w:rFonts w:ascii="Times New Roman" w:hAnsi="Times New Roman"/>
                <w:sz w:val="20"/>
                <w:szCs w:val="20"/>
              </w:rPr>
              <w:t>Клип-аппликатор к гибким эндоскопам</w:t>
            </w:r>
          </w:p>
          <w:p w:rsidR="009F074A" w:rsidRPr="00D1258F" w:rsidRDefault="009F074A" w:rsidP="00675C52">
            <w:pPr>
              <w:pStyle w:val="af7"/>
              <w:rPr>
                <w:rFonts w:ascii="Times New Roman" w:hAnsi="Times New Roman"/>
                <w:sz w:val="20"/>
                <w:szCs w:val="20"/>
              </w:rPr>
            </w:pPr>
          </w:p>
        </w:tc>
        <w:tc>
          <w:tcPr>
            <w:tcW w:w="1791" w:type="pct"/>
            <w:tcBorders>
              <w:left w:val="nil"/>
            </w:tcBorders>
          </w:tcPr>
          <w:p w:rsidR="009F074A" w:rsidRPr="00267BA7" w:rsidRDefault="009F074A" w:rsidP="005B5FEB">
            <w:pPr>
              <w:pStyle w:val="af7"/>
              <w:jc w:val="both"/>
              <w:rPr>
                <w:rFonts w:ascii="Times New Roman" w:hAnsi="Times New Roman"/>
                <w:sz w:val="20"/>
                <w:szCs w:val="20"/>
              </w:rPr>
            </w:pPr>
            <w:r w:rsidRPr="00267BA7">
              <w:rPr>
                <w:rFonts w:ascii="Times New Roman" w:hAnsi="Times New Roman"/>
                <w:sz w:val="20"/>
                <w:szCs w:val="20"/>
              </w:rPr>
              <w:t>Клип-аппликатор к гибким эндос</w:t>
            </w:r>
            <w:r>
              <w:rPr>
                <w:rFonts w:ascii="Times New Roman" w:hAnsi="Times New Roman"/>
                <w:sz w:val="20"/>
                <w:szCs w:val="20"/>
              </w:rPr>
              <w:t xml:space="preserve">копам однократного применения, </w:t>
            </w:r>
            <w:r w:rsidRPr="00267BA7">
              <w:rPr>
                <w:rFonts w:ascii="Times New Roman" w:hAnsi="Times New Roman"/>
                <w:sz w:val="20"/>
                <w:szCs w:val="20"/>
              </w:rPr>
              <w:t>вращающийся</w:t>
            </w:r>
            <w:r>
              <w:rPr>
                <w:rFonts w:ascii="Times New Roman" w:hAnsi="Times New Roman"/>
                <w:sz w:val="20"/>
                <w:szCs w:val="20"/>
              </w:rPr>
              <w:t xml:space="preserve"> на 360 градусов в обоих направлениях</w:t>
            </w:r>
            <w:r w:rsidRPr="00267BA7">
              <w:rPr>
                <w:rFonts w:ascii="Times New Roman" w:hAnsi="Times New Roman"/>
                <w:sz w:val="20"/>
                <w:szCs w:val="20"/>
              </w:rPr>
              <w:t xml:space="preserve">, для канала 2,8 мм, длиной не менее 2300 мм, с </w:t>
            </w:r>
            <w:r w:rsidRPr="009F074A">
              <w:rPr>
                <w:rFonts w:ascii="Times New Roman" w:hAnsi="Times New Roman"/>
                <w:sz w:val="20"/>
                <w:szCs w:val="20"/>
              </w:rPr>
              <w:t xml:space="preserve">предустановленной </w:t>
            </w:r>
            <w:proofErr w:type="spellStart"/>
            <w:r w:rsidRPr="009F074A">
              <w:rPr>
                <w:rFonts w:ascii="Times New Roman" w:hAnsi="Times New Roman"/>
                <w:sz w:val="20"/>
                <w:szCs w:val="20"/>
              </w:rPr>
              <w:t>клипсой</w:t>
            </w:r>
            <w:proofErr w:type="spellEnd"/>
            <w:r w:rsidRPr="009F074A">
              <w:rPr>
                <w:rFonts w:ascii="Times New Roman" w:hAnsi="Times New Roman"/>
                <w:sz w:val="20"/>
                <w:szCs w:val="20"/>
              </w:rPr>
              <w:t>, диаметр захвата ткани - не менее 11 мм, угол раскрытия клипсы не менее 135 градусов, с</w:t>
            </w:r>
            <w:r>
              <w:rPr>
                <w:rFonts w:ascii="Times New Roman" w:hAnsi="Times New Roman"/>
                <w:sz w:val="20"/>
                <w:szCs w:val="20"/>
              </w:rPr>
              <w:t xml:space="preserve"> возможностью</w:t>
            </w:r>
            <w:r w:rsidRPr="00267BA7">
              <w:rPr>
                <w:rFonts w:ascii="Times New Roman" w:hAnsi="Times New Roman"/>
                <w:sz w:val="20"/>
                <w:szCs w:val="20"/>
              </w:rPr>
              <w:t xml:space="preserve"> многократного открытия и закрытия клипсы. </w:t>
            </w:r>
          </w:p>
          <w:p w:rsidR="009F074A" w:rsidRDefault="009F074A" w:rsidP="005B5FEB">
            <w:pPr>
              <w:pStyle w:val="af7"/>
              <w:jc w:val="both"/>
              <w:rPr>
                <w:rFonts w:ascii="Times New Roman" w:hAnsi="Times New Roman"/>
                <w:sz w:val="20"/>
                <w:szCs w:val="20"/>
              </w:rPr>
            </w:pPr>
            <w:r w:rsidRPr="00267BA7">
              <w:rPr>
                <w:rFonts w:ascii="Times New Roman" w:hAnsi="Times New Roman"/>
                <w:sz w:val="20"/>
                <w:szCs w:val="20"/>
              </w:rPr>
              <w:t>Каждый инструмент в индивидуальной упаковке, срок стерильности не менее 24 месяц</w:t>
            </w:r>
            <w:r>
              <w:rPr>
                <w:rFonts w:ascii="Times New Roman" w:hAnsi="Times New Roman"/>
                <w:sz w:val="20"/>
                <w:szCs w:val="20"/>
              </w:rPr>
              <w:t>ев.</w:t>
            </w:r>
          </w:p>
          <w:p w:rsidR="009F074A" w:rsidRPr="00267BA7" w:rsidRDefault="009F074A" w:rsidP="005B5FEB">
            <w:pPr>
              <w:pStyle w:val="af7"/>
              <w:jc w:val="both"/>
              <w:rPr>
                <w:rFonts w:ascii="Times New Roman" w:hAnsi="Times New Roman"/>
                <w:sz w:val="20"/>
                <w:szCs w:val="20"/>
              </w:rPr>
            </w:pPr>
          </w:p>
        </w:tc>
        <w:tc>
          <w:tcPr>
            <w:tcW w:w="483" w:type="pct"/>
          </w:tcPr>
          <w:p w:rsidR="009F074A" w:rsidRPr="00F876DC" w:rsidRDefault="009F074A" w:rsidP="00675C52">
            <w:pPr>
              <w:pStyle w:val="af7"/>
              <w:rPr>
                <w:rFonts w:ascii="Times New Roman" w:hAnsi="Times New Roman"/>
                <w:sz w:val="20"/>
                <w:szCs w:val="20"/>
              </w:rPr>
            </w:pPr>
            <w:r w:rsidRPr="00F876DC">
              <w:rPr>
                <w:rFonts w:ascii="Times New Roman" w:hAnsi="Times New Roman"/>
                <w:sz w:val="20"/>
                <w:szCs w:val="20"/>
              </w:rPr>
              <w:t>32.50.13.190</w:t>
            </w:r>
          </w:p>
        </w:tc>
        <w:tc>
          <w:tcPr>
            <w:tcW w:w="263" w:type="pct"/>
          </w:tcPr>
          <w:p w:rsidR="009F074A" w:rsidRPr="00E00002" w:rsidRDefault="009F074A" w:rsidP="00675C52">
            <w:pPr>
              <w:pStyle w:val="af7"/>
              <w:jc w:val="center"/>
              <w:rPr>
                <w:rFonts w:ascii="Times New Roman" w:hAnsi="Times New Roman"/>
                <w:sz w:val="20"/>
                <w:szCs w:val="20"/>
              </w:rPr>
            </w:pPr>
            <w:proofErr w:type="spellStart"/>
            <w:r w:rsidRPr="00E00002">
              <w:rPr>
                <w:rFonts w:ascii="Times New Roman" w:hAnsi="Times New Roman"/>
                <w:sz w:val="20"/>
                <w:szCs w:val="20"/>
              </w:rPr>
              <w:t>шт</w:t>
            </w:r>
            <w:proofErr w:type="spellEnd"/>
          </w:p>
        </w:tc>
        <w:tc>
          <w:tcPr>
            <w:tcW w:w="218" w:type="pct"/>
          </w:tcPr>
          <w:p w:rsidR="009F074A" w:rsidRPr="00C44A4B" w:rsidRDefault="009F074A" w:rsidP="00675C52">
            <w:pPr>
              <w:pStyle w:val="af7"/>
              <w:jc w:val="center"/>
              <w:rPr>
                <w:rFonts w:ascii="Times New Roman" w:hAnsi="Times New Roman"/>
                <w:sz w:val="20"/>
                <w:szCs w:val="20"/>
              </w:rPr>
            </w:pPr>
            <w:r>
              <w:rPr>
                <w:rFonts w:ascii="Times New Roman" w:hAnsi="Times New Roman"/>
                <w:sz w:val="20"/>
                <w:szCs w:val="20"/>
              </w:rPr>
              <w:t>50</w:t>
            </w:r>
          </w:p>
        </w:tc>
        <w:tc>
          <w:tcPr>
            <w:tcW w:w="483" w:type="pct"/>
            <w:shd w:val="clear" w:color="auto" w:fill="FFFF00"/>
          </w:tcPr>
          <w:p w:rsidR="009F074A" w:rsidRPr="004103EB" w:rsidRDefault="009F074A" w:rsidP="00675C52">
            <w:pPr>
              <w:spacing w:after="0" w:line="240" w:lineRule="exact"/>
              <w:jc w:val="center"/>
              <w:rPr>
                <w:rFonts w:ascii="Times New Roman" w:hAnsi="Times New Roman"/>
              </w:rPr>
            </w:pPr>
          </w:p>
        </w:tc>
        <w:tc>
          <w:tcPr>
            <w:tcW w:w="263" w:type="pct"/>
            <w:shd w:val="clear" w:color="auto" w:fill="FFFF00"/>
          </w:tcPr>
          <w:p w:rsidR="009F074A" w:rsidRPr="004103EB" w:rsidRDefault="009F074A" w:rsidP="00675C52">
            <w:pPr>
              <w:autoSpaceDE w:val="0"/>
              <w:autoSpaceDN w:val="0"/>
              <w:adjustRightInd w:val="0"/>
              <w:spacing w:after="0" w:line="240" w:lineRule="atLeast"/>
              <w:jc w:val="center"/>
              <w:rPr>
                <w:rFonts w:ascii="Times New Roman" w:hAnsi="Times New Roman"/>
                <w:color w:val="000000"/>
              </w:rPr>
            </w:pPr>
          </w:p>
        </w:tc>
        <w:tc>
          <w:tcPr>
            <w:tcW w:w="409" w:type="pct"/>
            <w:shd w:val="clear" w:color="auto" w:fill="FFFF00"/>
          </w:tcPr>
          <w:p w:rsidR="009F074A" w:rsidRPr="004103EB" w:rsidRDefault="009F074A" w:rsidP="00675C52">
            <w:pPr>
              <w:autoSpaceDE w:val="0"/>
              <w:autoSpaceDN w:val="0"/>
              <w:adjustRightInd w:val="0"/>
              <w:spacing w:after="0" w:line="240" w:lineRule="atLeast"/>
              <w:jc w:val="center"/>
              <w:rPr>
                <w:rFonts w:ascii="Times New Roman" w:hAnsi="Times New Roman"/>
                <w:color w:val="000000"/>
              </w:rPr>
            </w:pPr>
          </w:p>
        </w:tc>
        <w:tc>
          <w:tcPr>
            <w:tcW w:w="299" w:type="pct"/>
            <w:shd w:val="clear" w:color="auto" w:fill="FFFF00"/>
          </w:tcPr>
          <w:p w:rsidR="009F074A" w:rsidRPr="004103EB" w:rsidRDefault="009F074A" w:rsidP="00675C52">
            <w:pPr>
              <w:autoSpaceDE w:val="0"/>
              <w:autoSpaceDN w:val="0"/>
              <w:adjustRightInd w:val="0"/>
              <w:spacing w:after="0" w:line="240" w:lineRule="atLeast"/>
              <w:jc w:val="center"/>
              <w:rPr>
                <w:rFonts w:ascii="Times New Roman" w:hAnsi="Times New Roman"/>
                <w:color w:val="000000"/>
              </w:rPr>
            </w:pPr>
          </w:p>
        </w:tc>
      </w:tr>
      <w:tr w:rsidR="009F074A" w:rsidRPr="004103EB" w:rsidTr="00675C52">
        <w:trPr>
          <w:trHeight w:val="992"/>
        </w:trPr>
        <w:tc>
          <w:tcPr>
            <w:tcW w:w="145" w:type="pct"/>
          </w:tcPr>
          <w:p w:rsidR="009F074A" w:rsidRDefault="009F074A" w:rsidP="00675C52">
            <w:pPr>
              <w:spacing w:after="0" w:line="240" w:lineRule="auto"/>
              <w:jc w:val="center"/>
              <w:rPr>
                <w:rFonts w:ascii="Times New Roman" w:hAnsi="Times New Roman"/>
                <w:lang w:eastAsia="ru-RU"/>
              </w:rPr>
            </w:pPr>
            <w:r>
              <w:rPr>
                <w:rFonts w:ascii="Times New Roman" w:hAnsi="Times New Roman"/>
                <w:lang w:eastAsia="ru-RU"/>
              </w:rPr>
              <w:t>9</w:t>
            </w:r>
          </w:p>
        </w:tc>
        <w:tc>
          <w:tcPr>
            <w:tcW w:w="645" w:type="pct"/>
            <w:tcBorders>
              <w:left w:val="nil"/>
            </w:tcBorders>
            <w:vAlign w:val="center"/>
          </w:tcPr>
          <w:p w:rsidR="009F074A" w:rsidRPr="00D1258F" w:rsidRDefault="009F074A" w:rsidP="00675C52">
            <w:pPr>
              <w:spacing w:after="0" w:line="240" w:lineRule="exact"/>
              <w:rPr>
                <w:rFonts w:ascii="Times New Roman" w:hAnsi="Times New Roman"/>
                <w:sz w:val="20"/>
                <w:szCs w:val="20"/>
                <w:lang w:eastAsia="ru-RU"/>
              </w:rPr>
            </w:pPr>
            <w:r w:rsidRPr="00BE61E5">
              <w:rPr>
                <w:rFonts w:ascii="Times New Roman" w:hAnsi="Times New Roman"/>
                <w:sz w:val="20"/>
                <w:szCs w:val="20"/>
                <w:lang w:eastAsia="ru-RU"/>
              </w:rPr>
              <w:t xml:space="preserve">Набор инструментов для проведения эндоскопической </w:t>
            </w:r>
            <w:proofErr w:type="spellStart"/>
            <w:r w:rsidRPr="00BE61E5">
              <w:rPr>
                <w:rFonts w:ascii="Times New Roman" w:hAnsi="Times New Roman"/>
                <w:sz w:val="20"/>
                <w:szCs w:val="20"/>
                <w:lang w:eastAsia="ru-RU"/>
              </w:rPr>
              <w:t>полностенной</w:t>
            </w:r>
            <w:proofErr w:type="spellEnd"/>
            <w:r w:rsidRPr="00BE61E5">
              <w:rPr>
                <w:rFonts w:ascii="Times New Roman" w:hAnsi="Times New Roman"/>
                <w:sz w:val="20"/>
                <w:szCs w:val="20"/>
                <w:lang w:eastAsia="ru-RU"/>
              </w:rPr>
              <w:t xml:space="preserve"> резекции слизистой</w:t>
            </w:r>
          </w:p>
        </w:tc>
        <w:tc>
          <w:tcPr>
            <w:tcW w:w="1791" w:type="pct"/>
            <w:tcBorders>
              <w:left w:val="nil"/>
            </w:tcBorders>
            <w:vAlign w:val="center"/>
          </w:tcPr>
          <w:p w:rsidR="009F074A" w:rsidRPr="00BE61E5" w:rsidRDefault="009F074A" w:rsidP="005B5FEB">
            <w:pPr>
              <w:spacing w:after="0" w:line="240" w:lineRule="exact"/>
              <w:jc w:val="both"/>
              <w:rPr>
                <w:rFonts w:ascii="Times New Roman" w:hAnsi="Times New Roman"/>
                <w:sz w:val="20"/>
                <w:szCs w:val="20"/>
                <w:lang w:eastAsia="ru-RU"/>
              </w:rPr>
            </w:pPr>
            <w:r w:rsidRPr="00BE61E5">
              <w:rPr>
                <w:rFonts w:ascii="Times New Roman" w:hAnsi="Times New Roman"/>
                <w:sz w:val="20"/>
                <w:szCs w:val="20"/>
                <w:lang w:eastAsia="ru-RU"/>
              </w:rPr>
              <w:t xml:space="preserve">Набор инструментов для проведения эндоскопической </w:t>
            </w:r>
            <w:proofErr w:type="spellStart"/>
            <w:r w:rsidRPr="00BE61E5">
              <w:rPr>
                <w:rFonts w:ascii="Times New Roman" w:hAnsi="Times New Roman"/>
                <w:sz w:val="20"/>
                <w:szCs w:val="20"/>
                <w:lang w:eastAsia="ru-RU"/>
              </w:rPr>
              <w:t>полностенной</w:t>
            </w:r>
            <w:proofErr w:type="spellEnd"/>
            <w:r w:rsidRPr="00BE61E5">
              <w:rPr>
                <w:rFonts w:ascii="Times New Roman" w:hAnsi="Times New Roman"/>
                <w:sz w:val="20"/>
                <w:szCs w:val="20"/>
                <w:lang w:eastAsia="ru-RU"/>
              </w:rPr>
              <w:t xml:space="preserve"> резекции слизистой, стерильный,</w:t>
            </w:r>
            <w:r>
              <w:rPr>
                <w:rFonts w:ascii="Times New Roman" w:hAnsi="Times New Roman"/>
                <w:sz w:val="20"/>
                <w:szCs w:val="20"/>
                <w:lang w:eastAsia="ru-RU"/>
              </w:rPr>
              <w:t xml:space="preserve"> </w:t>
            </w:r>
            <w:r w:rsidRPr="00BE61E5">
              <w:rPr>
                <w:rFonts w:ascii="Times New Roman" w:hAnsi="Times New Roman"/>
                <w:sz w:val="20"/>
                <w:szCs w:val="20"/>
                <w:lang w:eastAsia="ru-RU"/>
              </w:rPr>
              <w:t xml:space="preserve">однократного применения  в составе:  </w:t>
            </w:r>
          </w:p>
          <w:p w:rsidR="009F074A" w:rsidRPr="00BE61E5" w:rsidRDefault="009F074A" w:rsidP="005B5FEB">
            <w:pPr>
              <w:spacing w:after="0" w:line="240" w:lineRule="exact"/>
              <w:jc w:val="both"/>
              <w:rPr>
                <w:rFonts w:ascii="Times New Roman" w:hAnsi="Times New Roman"/>
                <w:sz w:val="20"/>
                <w:szCs w:val="20"/>
                <w:lang w:eastAsia="ru-RU"/>
              </w:rPr>
            </w:pPr>
            <w:r w:rsidRPr="00BE61E5">
              <w:rPr>
                <w:rFonts w:ascii="Times New Roman" w:hAnsi="Times New Roman"/>
                <w:sz w:val="20"/>
                <w:szCs w:val="20"/>
                <w:lang w:eastAsia="ru-RU"/>
              </w:rPr>
              <w:t xml:space="preserve">- Система наложения клипс эндоскопическая с клипсами, для гибкого эндоскопа с диаметром дистальной части от 11,5 до 13,2 мм (диапазонное значение), предустановленная клипса с дополнительными короткими зубчиками для лучшей фиксации ткани (из материала </w:t>
            </w:r>
            <w:proofErr w:type="spellStart"/>
            <w:r w:rsidRPr="00BE61E5">
              <w:rPr>
                <w:rFonts w:ascii="Times New Roman" w:hAnsi="Times New Roman"/>
                <w:sz w:val="20"/>
                <w:szCs w:val="20"/>
                <w:lang w:eastAsia="ru-RU"/>
              </w:rPr>
              <w:t>Нитинол</w:t>
            </w:r>
            <w:proofErr w:type="spellEnd"/>
            <w:r w:rsidRPr="00BE61E5">
              <w:rPr>
                <w:rFonts w:ascii="Times New Roman" w:hAnsi="Times New Roman"/>
                <w:sz w:val="20"/>
                <w:szCs w:val="20"/>
                <w:lang w:eastAsia="ru-RU"/>
              </w:rPr>
              <w:t xml:space="preserve"> с памятью формы), нить, дистальный колпачок с глубиной внутренней камеры не менее 6 мм, кольцо на дистальном колпачке, катушка-рукоятка, полиэтиленовый защитный чехол, пластиковая лента, петля </w:t>
            </w:r>
            <w:r w:rsidRPr="00BE61E5">
              <w:rPr>
                <w:rFonts w:ascii="Times New Roman" w:hAnsi="Times New Roman"/>
                <w:sz w:val="20"/>
                <w:szCs w:val="20"/>
                <w:lang w:eastAsia="ru-RU"/>
              </w:rPr>
              <w:lastRenderedPageBreak/>
              <w:t>электрохирургическая, диаметр инструмента не менее 2,3 мм, длина не менее 2200 мм, катетер для проведения нити, диаметр 2,3 мм, длина 2200 мм – 1 шт.</w:t>
            </w:r>
          </w:p>
          <w:p w:rsidR="009F074A" w:rsidRPr="00BE61E5" w:rsidRDefault="009F074A" w:rsidP="005B5FEB">
            <w:pPr>
              <w:spacing w:after="0" w:line="240" w:lineRule="exact"/>
              <w:jc w:val="both"/>
              <w:rPr>
                <w:rFonts w:ascii="Times New Roman" w:hAnsi="Times New Roman"/>
                <w:sz w:val="20"/>
                <w:szCs w:val="20"/>
                <w:lang w:eastAsia="ru-RU"/>
              </w:rPr>
            </w:pPr>
            <w:r w:rsidRPr="00BE61E5">
              <w:rPr>
                <w:rFonts w:ascii="Times New Roman" w:hAnsi="Times New Roman"/>
                <w:sz w:val="20"/>
                <w:szCs w:val="20"/>
                <w:lang w:eastAsia="ru-RU"/>
              </w:rPr>
              <w:t>- Зонд для коагуляции диаметр инструмента не менее 2,2 мм, длина инструмента не менее 2200 мм – 1 шт.</w:t>
            </w:r>
          </w:p>
          <w:p w:rsidR="009F074A" w:rsidRPr="00BE61E5" w:rsidRDefault="009F074A" w:rsidP="005B5FEB">
            <w:pPr>
              <w:spacing w:after="0" w:line="240" w:lineRule="exact"/>
              <w:jc w:val="both"/>
              <w:rPr>
                <w:rFonts w:ascii="Times New Roman" w:hAnsi="Times New Roman"/>
                <w:sz w:val="20"/>
                <w:szCs w:val="20"/>
                <w:lang w:eastAsia="ru-RU"/>
              </w:rPr>
            </w:pPr>
            <w:r w:rsidRPr="00BE61E5">
              <w:rPr>
                <w:rFonts w:ascii="Times New Roman" w:hAnsi="Times New Roman"/>
                <w:sz w:val="20"/>
                <w:szCs w:val="20"/>
                <w:lang w:eastAsia="ru-RU"/>
              </w:rPr>
              <w:t xml:space="preserve">- Щипцы захватывающие, диаметр инструмента не менее 2,3 мм, длина не менее 2200 мм – 1шт. </w:t>
            </w:r>
          </w:p>
          <w:p w:rsidR="009F074A" w:rsidRPr="007F11DD" w:rsidRDefault="009F074A" w:rsidP="005B5FEB">
            <w:pPr>
              <w:spacing w:after="0" w:line="240" w:lineRule="exact"/>
              <w:jc w:val="both"/>
              <w:rPr>
                <w:rFonts w:ascii="Times New Roman" w:hAnsi="Times New Roman"/>
                <w:sz w:val="20"/>
                <w:szCs w:val="20"/>
                <w:lang w:eastAsia="ru-RU"/>
              </w:rPr>
            </w:pPr>
            <w:r w:rsidRPr="00BE61E5">
              <w:rPr>
                <w:rFonts w:ascii="Times New Roman" w:hAnsi="Times New Roman"/>
                <w:sz w:val="20"/>
                <w:szCs w:val="20"/>
                <w:lang w:eastAsia="ru-RU"/>
              </w:rPr>
              <w:t>Не содержит латекс.</w:t>
            </w:r>
          </w:p>
        </w:tc>
        <w:tc>
          <w:tcPr>
            <w:tcW w:w="483" w:type="pct"/>
            <w:vAlign w:val="center"/>
          </w:tcPr>
          <w:p w:rsidR="009F074A" w:rsidRPr="00267BA7" w:rsidRDefault="009F074A" w:rsidP="00675C52">
            <w:pPr>
              <w:pStyle w:val="af7"/>
              <w:rPr>
                <w:rFonts w:ascii="Times New Roman" w:hAnsi="Times New Roman"/>
                <w:sz w:val="20"/>
                <w:szCs w:val="20"/>
              </w:rPr>
            </w:pPr>
            <w:r w:rsidRPr="00267BA7">
              <w:rPr>
                <w:rFonts w:ascii="Times New Roman" w:hAnsi="Times New Roman"/>
                <w:sz w:val="20"/>
                <w:szCs w:val="20"/>
              </w:rPr>
              <w:lastRenderedPageBreak/>
              <w:t>32.50.13.190</w:t>
            </w:r>
          </w:p>
        </w:tc>
        <w:tc>
          <w:tcPr>
            <w:tcW w:w="263" w:type="pct"/>
            <w:vAlign w:val="center"/>
          </w:tcPr>
          <w:p w:rsidR="009F074A" w:rsidRPr="00E00002" w:rsidRDefault="009F074A" w:rsidP="00675C52">
            <w:pPr>
              <w:pStyle w:val="af7"/>
              <w:jc w:val="center"/>
              <w:rPr>
                <w:rFonts w:ascii="Times New Roman" w:hAnsi="Times New Roman"/>
                <w:sz w:val="20"/>
                <w:szCs w:val="20"/>
              </w:rPr>
            </w:pPr>
            <w:proofErr w:type="spellStart"/>
            <w:r w:rsidRPr="00E00002">
              <w:rPr>
                <w:rFonts w:ascii="Times New Roman" w:hAnsi="Times New Roman"/>
                <w:sz w:val="20"/>
                <w:szCs w:val="20"/>
              </w:rPr>
              <w:t>шт</w:t>
            </w:r>
            <w:proofErr w:type="spellEnd"/>
          </w:p>
        </w:tc>
        <w:tc>
          <w:tcPr>
            <w:tcW w:w="218" w:type="pct"/>
            <w:vAlign w:val="center"/>
          </w:tcPr>
          <w:p w:rsidR="009F074A" w:rsidRPr="00C44A4B" w:rsidRDefault="009F074A" w:rsidP="00675C52">
            <w:pPr>
              <w:pStyle w:val="af7"/>
              <w:jc w:val="center"/>
              <w:rPr>
                <w:rFonts w:ascii="Times New Roman" w:hAnsi="Times New Roman"/>
                <w:sz w:val="20"/>
                <w:szCs w:val="20"/>
              </w:rPr>
            </w:pPr>
            <w:r>
              <w:rPr>
                <w:rFonts w:ascii="Times New Roman" w:hAnsi="Times New Roman"/>
                <w:sz w:val="20"/>
                <w:szCs w:val="20"/>
              </w:rPr>
              <w:t>1</w:t>
            </w:r>
          </w:p>
        </w:tc>
        <w:tc>
          <w:tcPr>
            <w:tcW w:w="483" w:type="pct"/>
            <w:shd w:val="clear" w:color="auto" w:fill="FFFF00"/>
          </w:tcPr>
          <w:p w:rsidR="009F074A" w:rsidRPr="004103EB" w:rsidRDefault="009F074A" w:rsidP="00675C52">
            <w:pPr>
              <w:spacing w:after="0" w:line="240" w:lineRule="exact"/>
              <w:jc w:val="center"/>
              <w:rPr>
                <w:rFonts w:ascii="Times New Roman" w:hAnsi="Times New Roman"/>
              </w:rPr>
            </w:pPr>
          </w:p>
        </w:tc>
        <w:tc>
          <w:tcPr>
            <w:tcW w:w="263" w:type="pct"/>
            <w:shd w:val="clear" w:color="auto" w:fill="FFFF00"/>
          </w:tcPr>
          <w:p w:rsidR="009F074A" w:rsidRPr="004103EB" w:rsidRDefault="009F074A" w:rsidP="00675C52">
            <w:pPr>
              <w:autoSpaceDE w:val="0"/>
              <w:autoSpaceDN w:val="0"/>
              <w:adjustRightInd w:val="0"/>
              <w:spacing w:after="0" w:line="240" w:lineRule="atLeast"/>
              <w:jc w:val="center"/>
              <w:rPr>
                <w:rFonts w:ascii="Times New Roman" w:hAnsi="Times New Roman"/>
                <w:color w:val="000000"/>
              </w:rPr>
            </w:pPr>
          </w:p>
        </w:tc>
        <w:tc>
          <w:tcPr>
            <w:tcW w:w="409" w:type="pct"/>
            <w:shd w:val="clear" w:color="auto" w:fill="FFFF00"/>
          </w:tcPr>
          <w:p w:rsidR="009F074A" w:rsidRPr="004103EB" w:rsidRDefault="009F074A" w:rsidP="00675C52">
            <w:pPr>
              <w:autoSpaceDE w:val="0"/>
              <w:autoSpaceDN w:val="0"/>
              <w:adjustRightInd w:val="0"/>
              <w:spacing w:after="0" w:line="240" w:lineRule="atLeast"/>
              <w:jc w:val="center"/>
              <w:rPr>
                <w:rFonts w:ascii="Times New Roman" w:hAnsi="Times New Roman"/>
                <w:color w:val="000000"/>
              </w:rPr>
            </w:pPr>
          </w:p>
        </w:tc>
        <w:tc>
          <w:tcPr>
            <w:tcW w:w="299" w:type="pct"/>
            <w:shd w:val="clear" w:color="auto" w:fill="FFFF00"/>
          </w:tcPr>
          <w:p w:rsidR="009F074A" w:rsidRPr="004103EB" w:rsidRDefault="009F074A" w:rsidP="00675C52">
            <w:pPr>
              <w:autoSpaceDE w:val="0"/>
              <w:autoSpaceDN w:val="0"/>
              <w:adjustRightInd w:val="0"/>
              <w:spacing w:after="0" w:line="240" w:lineRule="atLeast"/>
              <w:jc w:val="center"/>
              <w:rPr>
                <w:rFonts w:ascii="Times New Roman" w:hAnsi="Times New Roman"/>
                <w:color w:val="000000"/>
              </w:rPr>
            </w:pPr>
          </w:p>
        </w:tc>
      </w:tr>
      <w:tr w:rsidR="009F074A" w:rsidRPr="004103EB" w:rsidTr="00675C52">
        <w:trPr>
          <w:trHeight w:val="992"/>
        </w:trPr>
        <w:tc>
          <w:tcPr>
            <w:tcW w:w="145" w:type="pct"/>
          </w:tcPr>
          <w:p w:rsidR="009F074A" w:rsidRDefault="009F074A" w:rsidP="00675C52">
            <w:pPr>
              <w:spacing w:after="0" w:line="240" w:lineRule="auto"/>
              <w:jc w:val="center"/>
              <w:rPr>
                <w:rFonts w:ascii="Times New Roman" w:hAnsi="Times New Roman"/>
                <w:lang w:eastAsia="ru-RU"/>
              </w:rPr>
            </w:pPr>
            <w:r>
              <w:rPr>
                <w:rFonts w:ascii="Times New Roman" w:hAnsi="Times New Roman"/>
                <w:lang w:eastAsia="ru-RU"/>
              </w:rPr>
              <w:lastRenderedPageBreak/>
              <w:t>10</w:t>
            </w:r>
          </w:p>
        </w:tc>
        <w:tc>
          <w:tcPr>
            <w:tcW w:w="645" w:type="pct"/>
            <w:tcBorders>
              <w:left w:val="nil"/>
            </w:tcBorders>
          </w:tcPr>
          <w:p w:rsidR="009F074A" w:rsidRPr="005A27B1" w:rsidRDefault="009F074A" w:rsidP="00675C52">
            <w:pPr>
              <w:pStyle w:val="af7"/>
              <w:rPr>
                <w:rFonts w:ascii="Times New Roman" w:hAnsi="Times New Roman"/>
                <w:sz w:val="20"/>
                <w:szCs w:val="20"/>
              </w:rPr>
            </w:pPr>
            <w:r w:rsidRPr="00B43ED3">
              <w:rPr>
                <w:rFonts w:ascii="Times New Roman" w:hAnsi="Times New Roman"/>
                <w:sz w:val="20"/>
                <w:szCs w:val="20"/>
              </w:rPr>
              <w:t xml:space="preserve">Петля для </w:t>
            </w:r>
            <w:proofErr w:type="spellStart"/>
            <w:r w:rsidRPr="00B43ED3">
              <w:rPr>
                <w:rFonts w:ascii="Times New Roman" w:hAnsi="Times New Roman"/>
                <w:sz w:val="20"/>
                <w:szCs w:val="20"/>
              </w:rPr>
              <w:t>лигирования</w:t>
            </w:r>
            <w:proofErr w:type="spellEnd"/>
            <w:r w:rsidRPr="00B43ED3">
              <w:rPr>
                <w:rFonts w:ascii="Times New Roman" w:hAnsi="Times New Roman"/>
                <w:sz w:val="20"/>
                <w:szCs w:val="20"/>
              </w:rPr>
              <w:t xml:space="preserve"> эндоскопическая</w:t>
            </w:r>
          </w:p>
        </w:tc>
        <w:tc>
          <w:tcPr>
            <w:tcW w:w="1791" w:type="pct"/>
            <w:tcBorders>
              <w:left w:val="nil"/>
            </w:tcBorders>
          </w:tcPr>
          <w:p w:rsidR="009F074A" w:rsidRDefault="009F074A" w:rsidP="005B5FEB">
            <w:pPr>
              <w:pStyle w:val="af7"/>
              <w:jc w:val="both"/>
              <w:rPr>
                <w:rFonts w:ascii="Times New Roman" w:hAnsi="Times New Roman"/>
                <w:sz w:val="20"/>
                <w:szCs w:val="20"/>
              </w:rPr>
            </w:pPr>
            <w:r w:rsidRPr="0055199D">
              <w:rPr>
                <w:rFonts w:ascii="Times New Roman" w:hAnsi="Times New Roman"/>
                <w:sz w:val="20"/>
                <w:szCs w:val="20"/>
              </w:rPr>
              <w:t xml:space="preserve">Петля для </w:t>
            </w:r>
            <w:proofErr w:type="spellStart"/>
            <w:r w:rsidRPr="0055199D">
              <w:rPr>
                <w:rFonts w:ascii="Times New Roman" w:hAnsi="Times New Roman"/>
                <w:sz w:val="20"/>
                <w:szCs w:val="20"/>
              </w:rPr>
              <w:t>полипэкто</w:t>
            </w:r>
            <w:r w:rsidRPr="009F074A">
              <w:rPr>
                <w:rFonts w:ascii="Times New Roman" w:hAnsi="Times New Roman"/>
                <w:sz w:val="20"/>
                <w:szCs w:val="20"/>
              </w:rPr>
              <w:t>мии</w:t>
            </w:r>
            <w:proofErr w:type="spellEnd"/>
            <w:r w:rsidRPr="009F074A">
              <w:rPr>
                <w:rFonts w:ascii="Times New Roman" w:hAnsi="Times New Roman"/>
                <w:sz w:val="20"/>
                <w:szCs w:val="20"/>
              </w:rPr>
              <w:t>, тип "овальная акула", с плетеной струной, ширина</w:t>
            </w:r>
            <w:r w:rsidRPr="0055199D">
              <w:rPr>
                <w:rFonts w:ascii="Times New Roman" w:hAnsi="Times New Roman"/>
                <w:sz w:val="20"/>
                <w:szCs w:val="20"/>
              </w:rPr>
              <w:t xml:space="preserve"> раскрытия не менее 15 мм, в сборе с несъемной ручкой, тип ручки - пластиковая, вращающаяся,  ОДНОРАЗОВАЯ, в стерильной упаковке, диаметр не менее 2,4 мм, для канала 2,8 мм, длина не менее 230 см.</w:t>
            </w:r>
          </w:p>
          <w:p w:rsidR="009F074A" w:rsidRPr="00267BA7" w:rsidRDefault="009F074A" w:rsidP="005B5FEB">
            <w:pPr>
              <w:pStyle w:val="af7"/>
              <w:jc w:val="both"/>
              <w:rPr>
                <w:rFonts w:ascii="Times New Roman" w:hAnsi="Times New Roman"/>
                <w:sz w:val="20"/>
                <w:szCs w:val="20"/>
              </w:rPr>
            </w:pPr>
          </w:p>
        </w:tc>
        <w:tc>
          <w:tcPr>
            <w:tcW w:w="483" w:type="pct"/>
          </w:tcPr>
          <w:p w:rsidR="009F074A" w:rsidRPr="00935B11" w:rsidRDefault="009F074A" w:rsidP="00675C52">
            <w:pPr>
              <w:pStyle w:val="af7"/>
              <w:jc w:val="center"/>
              <w:rPr>
                <w:rFonts w:ascii="Times New Roman" w:hAnsi="Times New Roman"/>
                <w:sz w:val="20"/>
                <w:szCs w:val="20"/>
                <w:highlight w:val="green"/>
              </w:rPr>
            </w:pPr>
            <w:r w:rsidRPr="00935B11">
              <w:rPr>
                <w:rFonts w:ascii="Times New Roman" w:hAnsi="Times New Roman"/>
                <w:sz w:val="20"/>
                <w:szCs w:val="20"/>
                <w:highlight w:val="green"/>
              </w:rPr>
              <w:t>32.50.13.190-00007574</w:t>
            </w:r>
            <w:r>
              <w:rPr>
                <w:rFonts w:ascii="Times New Roman" w:hAnsi="Times New Roman"/>
                <w:sz w:val="20"/>
                <w:szCs w:val="20"/>
                <w:highlight w:val="green"/>
              </w:rPr>
              <w:t>*</w:t>
            </w:r>
          </w:p>
        </w:tc>
        <w:tc>
          <w:tcPr>
            <w:tcW w:w="263" w:type="pct"/>
          </w:tcPr>
          <w:p w:rsidR="009F074A" w:rsidRPr="00E00002" w:rsidRDefault="009F074A" w:rsidP="00675C52">
            <w:pPr>
              <w:pStyle w:val="af7"/>
              <w:jc w:val="center"/>
              <w:rPr>
                <w:rFonts w:ascii="Times New Roman" w:hAnsi="Times New Roman"/>
                <w:sz w:val="20"/>
                <w:szCs w:val="20"/>
              </w:rPr>
            </w:pPr>
            <w:proofErr w:type="spellStart"/>
            <w:r>
              <w:rPr>
                <w:rFonts w:ascii="Times New Roman" w:hAnsi="Times New Roman"/>
                <w:sz w:val="20"/>
                <w:szCs w:val="20"/>
              </w:rPr>
              <w:t>шт</w:t>
            </w:r>
            <w:proofErr w:type="spellEnd"/>
          </w:p>
        </w:tc>
        <w:tc>
          <w:tcPr>
            <w:tcW w:w="218" w:type="pct"/>
          </w:tcPr>
          <w:p w:rsidR="009F074A" w:rsidRPr="00C44A4B" w:rsidRDefault="009F074A" w:rsidP="00675C52">
            <w:pPr>
              <w:pStyle w:val="af7"/>
              <w:jc w:val="center"/>
              <w:rPr>
                <w:rFonts w:ascii="Times New Roman" w:hAnsi="Times New Roman"/>
                <w:sz w:val="20"/>
                <w:szCs w:val="20"/>
              </w:rPr>
            </w:pPr>
            <w:r>
              <w:rPr>
                <w:rFonts w:ascii="Times New Roman" w:hAnsi="Times New Roman"/>
                <w:sz w:val="20"/>
                <w:szCs w:val="20"/>
              </w:rPr>
              <w:t>100</w:t>
            </w:r>
          </w:p>
        </w:tc>
        <w:tc>
          <w:tcPr>
            <w:tcW w:w="483" w:type="pct"/>
            <w:shd w:val="clear" w:color="auto" w:fill="FFFF00"/>
          </w:tcPr>
          <w:p w:rsidR="009F074A" w:rsidRPr="004103EB" w:rsidRDefault="009F074A" w:rsidP="00675C52">
            <w:pPr>
              <w:spacing w:after="0" w:line="240" w:lineRule="exact"/>
              <w:jc w:val="center"/>
              <w:rPr>
                <w:rFonts w:ascii="Times New Roman" w:hAnsi="Times New Roman"/>
              </w:rPr>
            </w:pPr>
          </w:p>
        </w:tc>
        <w:tc>
          <w:tcPr>
            <w:tcW w:w="263" w:type="pct"/>
            <w:shd w:val="clear" w:color="auto" w:fill="FFFF00"/>
          </w:tcPr>
          <w:p w:rsidR="009F074A" w:rsidRPr="004103EB" w:rsidRDefault="009F074A" w:rsidP="00675C52">
            <w:pPr>
              <w:autoSpaceDE w:val="0"/>
              <w:autoSpaceDN w:val="0"/>
              <w:adjustRightInd w:val="0"/>
              <w:spacing w:after="0" w:line="240" w:lineRule="atLeast"/>
              <w:jc w:val="center"/>
              <w:rPr>
                <w:rFonts w:ascii="Times New Roman" w:hAnsi="Times New Roman"/>
                <w:color w:val="000000"/>
              </w:rPr>
            </w:pPr>
          </w:p>
        </w:tc>
        <w:tc>
          <w:tcPr>
            <w:tcW w:w="409" w:type="pct"/>
            <w:shd w:val="clear" w:color="auto" w:fill="FFFF00"/>
          </w:tcPr>
          <w:p w:rsidR="009F074A" w:rsidRPr="004103EB" w:rsidRDefault="009F074A" w:rsidP="00675C52">
            <w:pPr>
              <w:autoSpaceDE w:val="0"/>
              <w:autoSpaceDN w:val="0"/>
              <w:adjustRightInd w:val="0"/>
              <w:spacing w:after="0" w:line="240" w:lineRule="atLeast"/>
              <w:jc w:val="center"/>
              <w:rPr>
                <w:rFonts w:ascii="Times New Roman" w:hAnsi="Times New Roman"/>
                <w:color w:val="000000"/>
              </w:rPr>
            </w:pPr>
          </w:p>
        </w:tc>
        <w:tc>
          <w:tcPr>
            <w:tcW w:w="299" w:type="pct"/>
            <w:shd w:val="clear" w:color="auto" w:fill="FFFF00"/>
          </w:tcPr>
          <w:p w:rsidR="009F074A" w:rsidRPr="004103EB" w:rsidRDefault="009F074A" w:rsidP="00675C52">
            <w:pPr>
              <w:autoSpaceDE w:val="0"/>
              <w:autoSpaceDN w:val="0"/>
              <w:adjustRightInd w:val="0"/>
              <w:spacing w:after="0" w:line="240" w:lineRule="atLeast"/>
              <w:jc w:val="center"/>
              <w:rPr>
                <w:rFonts w:ascii="Times New Roman" w:hAnsi="Times New Roman"/>
                <w:color w:val="000000"/>
              </w:rPr>
            </w:pPr>
          </w:p>
        </w:tc>
      </w:tr>
      <w:tr w:rsidR="009F074A" w:rsidRPr="004103EB" w:rsidTr="00675C52">
        <w:trPr>
          <w:trHeight w:val="992"/>
        </w:trPr>
        <w:tc>
          <w:tcPr>
            <w:tcW w:w="145" w:type="pct"/>
          </w:tcPr>
          <w:p w:rsidR="009F074A" w:rsidRDefault="009F074A" w:rsidP="00675C52">
            <w:pPr>
              <w:spacing w:after="0" w:line="240" w:lineRule="auto"/>
              <w:jc w:val="center"/>
              <w:rPr>
                <w:rFonts w:ascii="Times New Roman" w:hAnsi="Times New Roman"/>
                <w:lang w:eastAsia="ru-RU"/>
              </w:rPr>
            </w:pPr>
            <w:r>
              <w:rPr>
                <w:rFonts w:ascii="Times New Roman" w:hAnsi="Times New Roman"/>
                <w:lang w:eastAsia="ru-RU"/>
              </w:rPr>
              <w:t>11</w:t>
            </w:r>
          </w:p>
        </w:tc>
        <w:tc>
          <w:tcPr>
            <w:tcW w:w="645" w:type="pct"/>
            <w:tcBorders>
              <w:left w:val="nil"/>
            </w:tcBorders>
          </w:tcPr>
          <w:p w:rsidR="009F074A" w:rsidRPr="00D1258F" w:rsidRDefault="009F074A" w:rsidP="00675C52">
            <w:pPr>
              <w:pStyle w:val="af7"/>
              <w:rPr>
                <w:rFonts w:ascii="Times New Roman" w:hAnsi="Times New Roman"/>
                <w:sz w:val="20"/>
                <w:szCs w:val="20"/>
              </w:rPr>
            </w:pPr>
            <w:r w:rsidRPr="00B43ED3">
              <w:rPr>
                <w:rFonts w:ascii="Times New Roman" w:hAnsi="Times New Roman"/>
                <w:sz w:val="20"/>
                <w:szCs w:val="20"/>
              </w:rPr>
              <w:t xml:space="preserve">Петля для </w:t>
            </w:r>
            <w:proofErr w:type="spellStart"/>
            <w:r w:rsidRPr="00B43ED3">
              <w:rPr>
                <w:rFonts w:ascii="Times New Roman" w:hAnsi="Times New Roman"/>
                <w:sz w:val="20"/>
                <w:szCs w:val="20"/>
              </w:rPr>
              <w:t>лигирования</w:t>
            </w:r>
            <w:proofErr w:type="spellEnd"/>
            <w:r w:rsidRPr="00B43ED3">
              <w:rPr>
                <w:rFonts w:ascii="Times New Roman" w:hAnsi="Times New Roman"/>
                <w:sz w:val="20"/>
                <w:szCs w:val="20"/>
              </w:rPr>
              <w:t xml:space="preserve"> эндоскопическая</w:t>
            </w:r>
          </w:p>
        </w:tc>
        <w:tc>
          <w:tcPr>
            <w:tcW w:w="1791" w:type="pct"/>
            <w:tcBorders>
              <w:left w:val="nil"/>
            </w:tcBorders>
          </w:tcPr>
          <w:p w:rsidR="009F074A" w:rsidRPr="00267BA7" w:rsidRDefault="009F074A" w:rsidP="005B5FEB">
            <w:pPr>
              <w:pStyle w:val="af7"/>
              <w:jc w:val="both"/>
              <w:rPr>
                <w:rFonts w:ascii="Times New Roman" w:hAnsi="Times New Roman"/>
                <w:sz w:val="20"/>
                <w:szCs w:val="20"/>
              </w:rPr>
            </w:pPr>
            <w:r w:rsidRPr="0055199D">
              <w:rPr>
                <w:rFonts w:ascii="Times New Roman" w:hAnsi="Times New Roman"/>
                <w:sz w:val="20"/>
                <w:szCs w:val="20"/>
              </w:rPr>
              <w:t xml:space="preserve">Петля для </w:t>
            </w:r>
            <w:proofErr w:type="spellStart"/>
            <w:r w:rsidRPr="0055199D">
              <w:rPr>
                <w:rFonts w:ascii="Times New Roman" w:hAnsi="Times New Roman"/>
                <w:sz w:val="20"/>
                <w:szCs w:val="20"/>
              </w:rPr>
              <w:t>полипэктомии</w:t>
            </w:r>
            <w:proofErr w:type="spellEnd"/>
            <w:r w:rsidRPr="0055199D">
              <w:rPr>
                <w:rFonts w:ascii="Times New Roman" w:hAnsi="Times New Roman"/>
                <w:sz w:val="20"/>
                <w:szCs w:val="20"/>
              </w:rPr>
              <w:t xml:space="preserve">, тип "овальная", с </w:t>
            </w:r>
            <w:proofErr w:type="spellStart"/>
            <w:r w:rsidRPr="0055199D">
              <w:rPr>
                <w:rFonts w:ascii="Times New Roman" w:hAnsi="Times New Roman"/>
                <w:sz w:val="20"/>
                <w:szCs w:val="20"/>
              </w:rPr>
              <w:t>монофильной</w:t>
            </w:r>
            <w:proofErr w:type="spellEnd"/>
            <w:r w:rsidRPr="0055199D">
              <w:rPr>
                <w:rFonts w:ascii="Times New Roman" w:hAnsi="Times New Roman"/>
                <w:sz w:val="20"/>
                <w:szCs w:val="20"/>
              </w:rPr>
              <w:t xml:space="preserve"> струной, ширина раскрытия не более 10 мм, в сборе с несъемной ручкой, тип ручки - пластиковая, вращающаяся,  ОДНОРАЗОВАЯ, в стерильной упаковке, диаметр не менее 2,4 мм, для канала 2,8 мм, длина не менее 230 см.</w:t>
            </w:r>
          </w:p>
        </w:tc>
        <w:tc>
          <w:tcPr>
            <w:tcW w:w="483" w:type="pct"/>
          </w:tcPr>
          <w:p w:rsidR="009F074A" w:rsidRPr="00935B11" w:rsidRDefault="009F074A" w:rsidP="00675C52">
            <w:pPr>
              <w:pStyle w:val="af7"/>
              <w:jc w:val="center"/>
              <w:rPr>
                <w:rFonts w:ascii="Times New Roman" w:hAnsi="Times New Roman"/>
                <w:sz w:val="20"/>
                <w:szCs w:val="20"/>
                <w:highlight w:val="green"/>
              </w:rPr>
            </w:pPr>
            <w:r w:rsidRPr="00935B11">
              <w:rPr>
                <w:rFonts w:ascii="Times New Roman" w:hAnsi="Times New Roman"/>
                <w:sz w:val="20"/>
                <w:szCs w:val="20"/>
                <w:highlight w:val="green"/>
              </w:rPr>
              <w:t>32.50.13.190-00007574</w:t>
            </w:r>
            <w:r>
              <w:rPr>
                <w:rFonts w:ascii="Times New Roman" w:hAnsi="Times New Roman"/>
                <w:sz w:val="20"/>
                <w:szCs w:val="20"/>
                <w:highlight w:val="green"/>
              </w:rPr>
              <w:t>*</w:t>
            </w:r>
          </w:p>
        </w:tc>
        <w:tc>
          <w:tcPr>
            <w:tcW w:w="263" w:type="pct"/>
          </w:tcPr>
          <w:p w:rsidR="009F074A" w:rsidRPr="00E00002" w:rsidRDefault="009F074A" w:rsidP="00675C52">
            <w:pPr>
              <w:pStyle w:val="af7"/>
              <w:jc w:val="center"/>
              <w:rPr>
                <w:rFonts w:ascii="Times New Roman" w:hAnsi="Times New Roman"/>
                <w:sz w:val="20"/>
                <w:szCs w:val="20"/>
              </w:rPr>
            </w:pPr>
            <w:proofErr w:type="spellStart"/>
            <w:r>
              <w:rPr>
                <w:rFonts w:ascii="Times New Roman" w:hAnsi="Times New Roman"/>
                <w:sz w:val="20"/>
                <w:szCs w:val="20"/>
              </w:rPr>
              <w:t>шт</w:t>
            </w:r>
            <w:proofErr w:type="spellEnd"/>
          </w:p>
        </w:tc>
        <w:tc>
          <w:tcPr>
            <w:tcW w:w="218" w:type="pct"/>
          </w:tcPr>
          <w:p w:rsidR="009F074A" w:rsidRPr="00C44A4B" w:rsidRDefault="009F074A" w:rsidP="00675C52">
            <w:pPr>
              <w:pStyle w:val="af7"/>
              <w:jc w:val="center"/>
              <w:rPr>
                <w:rFonts w:ascii="Times New Roman" w:hAnsi="Times New Roman"/>
                <w:sz w:val="20"/>
                <w:szCs w:val="20"/>
              </w:rPr>
            </w:pPr>
            <w:r>
              <w:rPr>
                <w:rFonts w:ascii="Times New Roman" w:hAnsi="Times New Roman"/>
                <w:sz w:val="20"/>
                <w:szCs w:val="20"/>
              </w:rPr>
              <w:t>100</w:t>
            </w:r>
          </w:p>
        </w:tc>
        <w:tc>
          <w:tcPr>
            <w:tcW w:w="483" w:type="pct"/>
            <w:shd w:val="clear" w:color="auto" w:fill="FFFF00"/>
          </w:tcPr>
          <w:p w:rsidR="009F074A" w:rsidRPr="004103EB" w:rsidRDefault="009F074A" w:rsidP="00675C52">
            <w:pPr>
              <w:spacing w:after="0" w:line="240" w:lineRule="exact"/>
              <w:jc w:val="center"/>
              <w:rPr>
                <w:rFonts w:ascii="Times New Roman" w:hAnsi="Times New Roman"/>
              </w:rPr>
            </w:pPr>
          </w:p>
        </w:tc>
        <w:tc>
          <w:tcPr>
            <w:tcW w:w="263" w:type="pct"/>
            <w:shd w:val="clear" w:color="auto" w:fill="FFFF00"/>
          </w:tcPr>
          <w:p w:rsidR="009F074A" w:rsidRPr="004103EB" w:rsidRDefault="009F074A" w:rsidP="00675C52">
            <w:pPr>
              <w:autoSpaceDE w:val="0"/>
              <w:autoSpaceDN w:val="0"/>
              <w:adjustRightInd w:val="0"/>
              <w:spacing w:after="0" w:line="240" w:lineRule="atLeast"/>
              <w:jc w:val="center"/>
              <w:rPr>
                <w:rFonts w:ascii="Times New Roman" w:hAnsi="Times New Roman"/>
                <w:color w:val="000000"/>
              </w:rPr>
            </w:pPr>
          </w:p>
        </w:tc>
        <w:tc>
          <w:tcPr>
            <w:tcW w:w="409" w:type="pct"/>
            <w:shd w:val="clear" w:color="auto" w:fill="FFFF00"/>
          </w:tcPr>
          <w:p w:rsidR="009F074A" w:rsidRPr="004103EB" w:rsidRDefault="009F074A" w:rsidP="00675C52">
            <w:pPr>
              <w:autoSpaceDE w:val="0"/>
              <w:autoSpaceDN w:val="0"/>
              <w:adjustRightInd w:val="0"/>
              <w:spacing w:after="0" w:line="240" w:lineRule="atLeast"/>
              <w:jc w:val="center"/>
              <w:rPr>
                <w:rFonts w:ascii="Times New Roman" w:hAnsi="Times New Roman"/>
                <w:color w:val="000000"/>
              </w:rPr>
            </w:pPr>
          </w:p>
        </w:tc>
        <w:tc>
          <w:tcPr>
            <w:tcW w:w="299" w:type="pct"/>
            <w:shd w:val="clear" w:color="auto" w:fill="FFFF00"/>
          </w:tcPr>
          <w:p w:rsidR="009F074A" w:rsidRPr="004103EB" w:rsidRDefault="009F074A" w:rsidP="00675C52">
            <w:pPr>
              <w:autoSpaceDE w:val="0"/>
              <w:autoSpaceDN w:val="0"/>
              <w:adjustRightInd w:val="0"/>
              <w:spacing w:after="0" w:line="240" w:lineRule="atLeast"/>
              <w:jc w:val="center"/>
              <w:rPr>
                <w:rFonts w:ascii="Times New Roman" w:hAnsi="Times New Roman"/>
                <w:color w:val="000000"/>
              </w:rPr>
            </w:pPr>
          </w:p>
        </w:tc>
      </w:tr>
      <w:tr w:rsidR="009F074A" w:rsidRPr="004103EB" w:rsidTr="00675C52">
        <w:trPr>
          <w:trHeight w:val="992"/>
        </w:trPr>
        <w:tc>
          <w:tcPr>
            <w:tcW w:w="145" w:type="pct"/>
          </w:tcPr>
          <w:p w:rsidR="009F074A" w:rsidRDefault="009F074A" w:rsidP="00675C52">
            <w:pPr>
              <w:spacing w:after="0" w:line="240" w:lineRule="auto"/>
              <w:jc w:val="center"/>
              <w:rPr>
                <w:rFonts w:ascii="Times New Roman" w:hAnsi="Times New Roman"/>
                <w:lang w:eastAsia="ru-RU"/>
              </w:rPr>
            </w:pPr>
            <w:r>
              <w:rPr>
                <w:rFonts w:ascii="Times New Roman" w:hAnsi="Times New Roman"/>
                <w:lang w:eastAsia="ru-RU"/>
              </w:rPr>
              <w:t>12</w:t>
            </w:r>
          </w:p>
        </w:tc>
        <w:tc>
          <w:tcPr>
            <w:tcW w:w="645" w:type="pct"/>
            <w:tcBorders>
              <w:left w:val="nil"/>
            </w:tcBorders>
          </w:tcPr>
          <w:p w:rsidR="009F074A" w:rsidRPr="00D1258F" w:rsidRDefault="009F074A" w:rsidP="00675C52">
            <w:pPr>
              <w:pStyle w:val="af7"/>
              <w:rPr>
                <w:rFonts w:ascii="Times New Roman" w:hAnsi="Times New Roman"/>
                <w:sz w:val="20"/>
                <w:szCs w:val="20"/>
              </w:rPr>
            </w:pPr>
            <w:r w:rsidRPr="006D0DF6">
              <w:rPr>
                <w:rFonts w:ascii="Times New Roman" w:hAnsi="Times New Roman"/>
                <w:sz w:val="20"/>
                <w:szCs w:val="20"/>
              </w:rPr>
              <w:t xml:space="preserve">Проводник из </w:t>
            </w:r>
            <w:proofErr w:type="spellStart"/>
            <w:r w:rsidRPr="006D0DF6">
              <w:rPr>
                <w:rFonts w:ascii="Times New Roman" w:hAnsi="Times New Roman"/>
                <w:sz w:val="20"/>
                <w:szCs w:val="20"/>
              </w:rPr>
              <w:t>нитинола</w:t>
            </w:r>
            <w:proofErr w:type="spellEnd"/>
          </w:p>
        </w:tc>
        <w:tc>
          <w:tcPr>
            <w:tcW w:w="1791" w:type="pct"/>
            <w:tcBorders>
              <w:left w:val="nil"/>
            </w:tcBorders>
          </w:tcPr>
          <w:p w:rsidR="009F074A" w:rsidRPr="00B949FE" w:rsidRDefault="009F074A" w:rsidP="005B5FEB">
            <w:pPr>
              <w:pStyle w:val="af7"/>
              <w:jc w:val="both"/>
              <w:rPr>
                <w:rFonts w:ascii="Times New Roman" w:hAnsi="Times New Roman"/>
                <w:sz w:val="20"/>
                <w:szCs w:val="20"/>
              </w:rPr>
            </w:pPr>
            <w:r w:rsidRPr="00794A7A">
              <w:rPr>
                <w:rFonts w:ascii="Times New Roman" w:hAnsi="Times New Roman"/>
                <w:sz w:val="20"/>
                <w:szCs w:val="20"/>
              </w:rPr>
              <w:t>Проводник, тип "</w:t>
            </w:r>
            <w:proofErr w:type="spellStart"/>
            <w:r w:rsidRPr="00794A7A">
              <w:rPr>
                <w:rFonts w:ascii="Times New Roman" w:hAnsi="Times New Roman"/>
                <w:sz w:val="20"/>
                <w:szCs w:val="20"/>
              </w:rPr>
              <w:t>Stripe-Guide</w:t>
            </w:r>
            <w:proofErr w:type="spellEnd"/>
            <w:r w:rsidRPr="00794A7A">
              <w:rPr>
                <w:rFonts w:ascii="Times New Roman" w:hAnsi="Times New Roman"/>
                <w:sz w:val="20"/>
                <w:szCs w:val="20"/>
              </w:rPr>
              <w:t xml:space="preserve">", устойчивый к перекручиванию, из материала </w:t>
            </w:r>
            <w:proofErr w:type="spellStart"/>
            <w:r w:rsidRPr="00794A7A">
              <w:rPr>
                <w:rFonts w:ascii="Times New Roman" w:hAnsi="Times New Roman"/>
                <w:sz w:val="20"/>
                <w:szCs w:val="20"/>
              </w:rPr>
              <w:t>нитинол</w:t>
            </w:r>
            <w:proofErr w:type="spellEnd"/>
            <w:r w:rsidRPr="00794A7A">
              <w:rPr>
                <w:rFonts w:ascii="Times New Roman" w:hAnsi="Times New Roman"/>
                <w:sz w:val="20"/>
                <w:szCs w:val="20"/>
              </w:rPr>
              <w:t xml:space="preserve">, полностью покрытый </w:t>
            </w:r>
            <w:proofErr w:type="spellStart"/>
            <w:r w:rsidRPr="00794A7A">
              <w:rPr>
                <w:rFonts w:ascii="Times New Roman" w:hAnsi="Times New Roman"/>
                <w:sz w:val="20"/>
                <w:szCs w:val="20"/>
              </w:rPr>
              <w:t>тефлоном</w:t>
            </w:r>
            <w:proofErr w:type="spellEnd"/>
            <w:r w:rsidRPr="00794A7A">
              <w:rPr>
                <w:rFonts w:ascii="Times New Roman" w:hAnsi="Times New Roman"/>
                <w:sz w:val="20"/>
                <w:szCs w:val="20"/>
              </w:rPr>
              <w:t>, цвет – бело-фиолетовый, в стерильной упаковке, мягкий дистальный конец - не более 5 см, диаметр - не более 0,035 дюймов, длина - не менее 400 см.</w:t>
            </w:r>
          </w:p>
        </w:tc>
        <w:tc>
          <w:tcPr>
            <w:tcW w:w="483" w:type="pct"/>
          </w:tcPr>
          <w:p w:rsidR="009F074A" w:rsidRPr="007B0053" w:rsidRDefault="009F074A" w:rsidP="00675C52">
            <w:pPr>
              <w:pStyle w:val="af7"/>
              <w:rPr>
                <w:rFonts w:ascii="Times New Roman" w:hAnsi="Times New Roman"/>
                <w:sz w:val="20"/>
                <w:szCs w:val="20"/>
              </w:rPr>
            </w:pPr>
            <w:r w:rsidRPr="00E67954">
              <w:rPr>
                <w:rFonts w:ascii="Times New Roman" w:hAnsi="Times New Roman"/>
                <w:sz w:val="20"/>
                <w:szCs w:val="20"/>
              </w:rPr>
              <w:t>32.50.13.190</w:t>
            </w:r>
          </w:p>
        </w:tc>
        <w:tc>
          <w:tcPr>
            <w:tcW w:w="263" w:type="pct"/>
          </w:tcPr>
          <w:p w:rsidR="009F074A" w:rsidRDefault="009F074A" w:rsidP="00675C52">
            <w:pPr>
              <w:pStyle w:val="af7"/>
              <w:jc w:val="center"/>
              <w:rPr>
                <w:rFonts w:ascii="Times New Roman" w:hAnsi="Times New Roman"/>
                <w:sz w:val="20"/>
                <w:szCs w:val="20"/>
              </w:rPr>
            </w:pPr>
            <w:proofErr w:type="spellStart"/>
            <w:r>
              <w:rPr>
                <w:rFonts w:ascii="Times New Roman" w:hAnsi="Times New Roman"/>
                <w:sz w:val="20"/>
                <w:szCs w:val="20"/>
              </w:rPr>
              <w:t>шт</w:t>
            </w:r>
            <w:proofErr w:type="spellEnd"/>
          </w:p>
        </w:tc>
        <w:tc>
          <w:tcPr>
            <w:tcW w:w="218" w:type="pct"/>
          </w:tcPr>
          <w:p w:rsidR="009F074A" w:rsidRDefault="009F074A" w:rsidP="00675C52">
            <w:pPr>
              <w:pStyle w:val="af7"/>
              <w:jc w:val="center"/>
              <w:rPr>
                <w:rFonts w:ascii="Times New Roman" w:hAnsi="Times New Roman"/>
                <w:sz w:val="20"/>
                <w:szCs w:val="20"/>
              </w:rPr>
            </w:pPr>
            <w:r>
              <w:rPr>
                <w:rFonts w:ascii="Times New Roman" w:hAnsi="Times New Roman"/>
                <w:sz w:val="20"/>
                <w:szCs w:val="20"/>
              </w:rPr>
              <w:t>2</w:t>
            </w:r>
          </w:p>
        </w:tc>
        <w:tc>
          <w:tcPr>
            <w:tcW w:w="483" w:type="pct"/>
            <w:shd w:val="clear" w:color="auto" w:fill="FFFF00"/>
          </w:tcPr>
          <w:p w:rsidR="009F074A" w:rsidRPr="004103EB" w:rsidRDefault="009F074A" w:rsidP="00675C52">
            <w:pPr>
              <w:spacing w:after="0" w:line="240" w:lineRule="exact"/>
              <w:jc w:val="center"/>
              <w:rPr>
                <w:rFonts w:ascii="Times New Roman" w:hAnsi="Times New Roman"/>
              </w:rPr>
            </w:pPr>
          </w:p>
        </w:tc>
        <w:tc>
          <w:tcPr>
            <w:tcW w:w="263" w:type="pct"/>
            <w:shd w:val="clear" w:color="auto" w:fill="FFFF00"/>
          </w:tcPr>
          <w:p w:rsidR="009F074A" w:rsidRPr="004103EB" w:rsidRDefault="009F074A" w:rsidP="00675C52">
            <w:pPr>
              <w:autoSpaceDE w:val="0"/>
              <w:autoSpaceDN w:val="0"/>
              <w:adjustRightInd w:val="0"/>
              <w:spacing w:after="0" w:line="240" w:lineRule="atLeast"/>
              <w:jc w:val="center"/>
              <w:rPr>
                <w:rFonts w:ascii="Times New Roman" w:hAnsi="Times New Roman"/>
                <w:color w:val="000000"/>
              </w:rPr>
            </w:pPr>
          </w:p>
        </w:tc>
        <w:tc>
          <w:tcPr>
            <w:tcW w:w="409" w:type="pct"/>
            <w:shd w:val="clear" w:color="auto" w:fill="FFFF00"/>
          </w:tcPr>
          <w:p w:rsidR="009F074A" w:rsidRPr="004103EB" w:rsidRDefault="009F074A" w:rsidP="00675C52">
            <w:pPr>
              <w:autoSpaceDE w:val="0"/>
              <w:autoSpaceDN w:val="0"/>
              <w:adjustRightInd w:val="0"/>
              <w:spacing w:after="0" w:line="240" w:lineRule="atLeast"/>
              <w:jc w:val="center"/>
              <w:rPr>
                <w:rFonts w:ascii="Times New Roman" w:hAnsi="Times New Roman"/>
                <w:color w:val="000000"/>
              </w:rPr>
            </w:pPr>
          </w:p>
        </w:tc>
        <w:tc>
          <w:tcPr>
            <w:tcW w:w="299" w:type="pct"/>
            <w:shd w:val="clear" w:color="auto" w:fill="FFFF00"/>
          </w:tcPr>
          <w:p w:rsidR="009F074A" w:rsidRPr="004103EB" w:rsidRDefault="009F074A" w:rsidP="00675C52">
            <w:pPr>
              <w:autoSpaceDE w:val="0"/>
              <w:autoSpaceDN w:val="0"/>
              <w:adjustRightInd w:val="0"/>
              <w:spacing w:after="0" w:line="240" w:lineRule="atLeast"/>
              <w:jc w:val="center"/>
              <w:rPr>
                <w:rFonts w:ascii="Times New Roman" w:hAnsi="Times New Roman"/>
                <w:color w:val="000000"/>
              </w:rPr>
            </w:pPr>
          </w:p>
        </w:tc>
      </w:tr>
      <w:tr w:rsidR="009F074A" w:rsidRPr="004103EB" w:rsidTr="00675C52">
        <w:trPr>
          <w:trHeight w:val="992"/>
        </w:trPr>
        <w:tc>
          <w:tcPr>
            <w:tcW w:w="145" w:type="pct"/>
          </w:tcPr>
          <w:p w:rsidR="009F074A" w:rsidRDefault="009F074A" w:rsidP="00675C52">
            <w:pPr>
              <w:spacing w:after="0" w:line="240" w:lineRule="auto"/>
              <w:jc w:val="center"/>
              <w:rPr>
                <w:rFonts w:ascii="Times New Roman" w:hAnsi="Times New Roman"/>
                <w:lang w:eastAsia="ru-RU"/>
              </w:rPr>
            </w:pPr>
            <w:r>
              <w:rPr>
                <w:rFonts w:ascii="Times New Roman" w:hAnsi="Times New Roman"/>
                <w:lang w:eastAsia="ru-RU"/>
              </w:rPr>
              <w:t>13</w:t>
            </w:r>
          </w:p>
        </w:tc>
        <w:tc>
          <w:tcPr>
            <w:tcW w:w="645" w:type="pct"/>
            <w:tcBorders>
              <w:left w:val="nil"/>
            </w:tcBorders>
          </w:tcPr>
          <w:p w:rsidR="009F074A" w:rsidRPr="00D1258F" w:rsidRDefault="009F074A" w:rsidP="00675C52">
            <w:pPr>
              <w:pStyle w:val="af7"/>
              <w:rPr>
                <w:rFonts w:ascii="Times New Roman" w:hAnsi="Times New Roman"/>
                <w:sz w:val="20"/>
                <w:szCs w:val="20"/>
              </w:rPr>
            </w:pPr>
            <w:proofErr w:type="spellStart"/>
            <w:r w:rsidRPr="001253E9">
              <w:rPr>
                <w:rFonts w:ascii="Times New Roman" w:hAnsi="Times New Roman"/>
                <w:sz w:val="20"/>
                <w:szCs w:val="20"/>
              </w:rPr>
              <w:t>Стент</w:t>
            </w:r>
            <w:proofErr w:type="spellEnd"/>
            <w:r w:rsidRPr="001253E9">
              <w:rPr>
                <w:rFonts w:ascii="Times New Roman" w:hAnsi="Times New Roman"/>
                <w:sz w:val="20"/>
                <w:szCs w:val="20"/>
              </w:rPr>
              <w:t xml:space="preserve"> пластиковый</w:t>
            </w:r>
          </w:p>
        </w:tc>
        <w:tc>
          <w:tcPr>
            <w:tcW w:w="1791" w:type="pct"/>
            <w:tcBorders>
              <w:left w:val="nil"/>
            </w:tcBorders>
          </w:tcPr>
          <w:p w:rsidR="009F074A" w:rsidRPr="00267BA7" w:rsidRDefault="009F074A" w:rsidP="005B5FEB">
            <w:pPr>
              <w:pStyle w:val="af7"/>
              <w:jc w:val="both"/>
              <w:rPr>
                <w:rFonts w:ascii="Times New Roman" w:hAnsi="Times New Roman"/>
                <w:sz w:val="20"/>
                <w:szCs w:val="20"/>
              </w:rPr>
            </w:pPr>
            <w:proofErr w:type="spellStart"/>
            <w:r w:rsidRPr="001253E9">
              <w:rPr>
                <w:rFonts w:ascii="Times New Roman" w:hAnsi="Times New Roman"/>
                <w:sz w:val="20"/>
                <w:szCs w:val="20"/>
              </w:rPr>
              <w:t>Стент</w:t>
            </w:r>
            <w:proofErr w:type="spellEnd"/>
            <w:r w:rsidRPr="001253E9">
              <w:rPr>
                <w:rFonts w:ascii="Times New Roman" w:hAnsi="Times New Roman"/>
                <w:sz w:val="20"/>
                <w:szCs w:val="20"/>
              </w:rPr>
              <w:t xml:space="preserve"> пластиковый (</w:t>
            </w:r>
            <w:proofErr w:type="spellStart"/>
            <w:r w:rsidRPr="001253E9">
              <w:rPr>
                <w:rFonts w:ascii="Times New Roman" w:hAnsi="Times New Roman"/>
                <w:sz w:val="20"/>
                <w:szCs w:val="20"/>
              </w:rPr>
              <w:t>билиарный</w:t>
            </w:r>
            <w:proofErr w:type="spellEnd"/>
            <w:r w:rsidRPr="001253E9">
              <w:rPr>
                <w:rFonts w:ascii="Times New Roman" w:hAnsi="Times New Roman"/>
                <w:sz w:val="20"/>
                <w:szCs w:val="20"/>
              </w:rPr>
              <w:t xml:space="preserve">), из материала - полиэтилен, тип "прямой, мягкий", цвет - голубой, рентген-контрастный, в комплекте с позиционным тубусом, одноразовый, в стерильной упаковке, диаметр не более 8,5 </w:t>
            </w:r>
            <w:proofErr w:type="spellStart"/>
            <w:r w:rsidRPr="001253E9">
              <w:rPr>
                <w:rFonts w:ascii="Times New Roman" w:hAnsi="Times New Roman"/>
                <w:sz w:val="20"/>
                <w:szCs w:val="20"/>
              </w:rPr>
              <w:t>Fr</w:t>
            </w:r>
            <w:proofErr w:type="spellEnd"/>
            <w:r w:rsidRPr="001253E9">
              <w:rPr>
                <w:rFonts w:ascii="Times New Roman" w:hAnsi="Times New Roman"/>
                <w:sz w:val="20"/>
                <w:szCs w:val="20"/>
              </w:rPr>
              <w:t>., длина 6 см.</w:t>
            </w:r>
          </w:p>
        </w:tc>
        <w:tc>
          <w:tcPr>
            <w:tcW w:w="483" w:type="pct"/>
          </w:tcPr>
          <w:p w:rsidR="009F074A" w:rsidRPr="00267BA7" w:rsidRDefault="009F074A" w:rsidP="00675C52">
            <w:pPr>
              <w:pStyle w:val="af7"/>
              <w:rPr>
                <w:rFonts w:ascii="Times New Roman" w:hAnsi="Times New Roman"/>
                <w:sz w:val="20"/>
                <w:szCs w:val="20"/>
              </w:rPr>
            </w:pPr>
            <w:r w:rsidRPr="006D2E64">
              <w:rPr>
                <w:rFonts w:ascii="Times New Roman" w:hAnsi="Times New Roman"/>
                <w:sz w:val="20"/>
                <w:szCs w:val="20"/>
              </w:rPr>
              <w:t>32.50.13.190</w:t>
            </w:r>
          </w:p>
        </w:tc>
        <w:tc>
          <w:tcPr>
            <w:tcW w:w="263" w:type="pct"/>
          </w:tcPr>
          <w:p w:rsidR="009F074A" w:rsidRPr="00E00002" w:rsidRDefault="009F074A" w:rsidP="00675C52">
            <w:pPr>
              <w:pStyle w:val="af7"/>
              <w:jc w:val="center"/>
              <w:rPr>
                <w:rFonts w:ascii="Times New Roman" w:hAnsi="Times New Roman"/>
                <w:sz w:val="20"/>
                <w:szCs w:val="20"/>
              </w:rPr>
            </w:pPr>
            <w:proofErr w:type="spellStart"/>
            <w:r>
              <w:rPr>
                <w:rFonts w:ascii="Times New Roman" w:hAnsi="Times New Roman"/>
                <w:sz w:val="20"/>
                <w:szCs w:val="20"/>
              </w:rPr>
              <w:t>шт</w:t>
            </w:r>
            <w:proofErr w:type="spellEnd"/>
          </w:p>
        </w:tc>
        <w:tc>
          <w:tcPr>
            <w:tcW w:w="218" w:type="pct"/>
          </w:tcPr>
          <w:p w:rsidR="009F074A" w:rsidRDefault="009F074A" w:rsidP="00675C52">
            <w:pPr>
              <w:pStyle w:val="af7"/>
              <w:jc w:val="center"/>
              <w:rPr>
                <w:rFonts w:ascii="Times New Roman" w:hAnsi="Times New Roman"/>
                <w:sz w:val="20"/>
                <w:szCs w:val="20"/>
              </w:rPr>
            </w:pPr>
            <w:r>
              <w:rPr>
                <w:rFonts w:ascii="Times New Roman" w:hAnsi="Times New Roman"/>
                <w:sz w:val="20"/>
                <w:szCs w:val="20"/>
              </w:rPr>
              <w:t>5</w:t>
            </w:r>
          </w:p>
        </w:tc>
        <w:tc>
          <w:tcPr>
            <w:tcW w:w="483" w:type="pct"/>
            <w:shd w:val="clear" w:color="auto" w:fill="FFFF00"/>
          </w:tcPr>
          <w:p w:rsidR="009F074A" w:rsidRPr="004103EB" w:rsidRDefault="009F074A" w:rsidP="00675C52">
            <w:pPr>
              <w:spacing w:after="0" w:line="240" w:lineRule="exact"/>
              <w:jc w:val="center"/>
              <w:rPr>
                <w:rFonts w:ascii="Times New Roman" w:hAnsi="Times New Roman"/>
              </w:rPr>
            </w:pPr>
          </w:p>
        </w:tc>
        <w:tc>
          <w:tcPr>
            <w:tcW w:w="263" w:type="pct"/>
            <w:shd w:val="clear" w:color="auto" w:fill="FFFF00"/>
          </w:tcPr>
          <w:p w:rsidR="009F074A" w:rsidRPr="004103EB" w:rsidRDefault="009F074A" w:rsidP="00675C52">
            <w:pPr>
              <w:autoSpaceDE w:val="0"/>
              <w:autoSpaceDN w:val="0"/>
              <w:adjustRightInd w:val="0"/>
              <w:spacing w:after="0" w:line="240" w:lineRule="atLeast"/>
              <w:jc w:val="center"/>
              <w:rPr>
                <w:rFonts w:ascii="Times New Roman" w:hAnsi="Times New Roman"/>
                <w:color w:val="000000"/>
              </w:rPr>
            </w:pPr>
          </w:p>
        </w:tc>
        <w:tc>
          <w:tcPr>
            <w:tcW w:w="409" w:type="pct"/>
            <w:shd w:val="clear" w:color="auto" w:fill="FFFF00"/>
          </w:tcPr>
          <w:p w:rsidR="009F074A" w:rsidRPr="004103EB" w:rsidRDefault="009F074A" w:rsidP="00675C52">
            <w:pPr>
              <w:autoSpaceDE w:val="0"/>
              <w:autoSpaceDN w:val="0"/>
              <w:adjustRightInd w:val="0"/>
              <w:spacing w:after="0" w:line="240" w:lineRule="atLeast"/>
              <w:jc w:val="center"/>
              <w:rPr>
                <w:rFonts w:ascii="Times New Roman" w:hAnsi="Times New Roman"/>
                <w:color w:val="000000"/>
              </w:rPr>
            </w:pPr>
          </w:p>
        </w:tc>
        <w:tc>
          <w:tcPr>
            <w:tcW w:w="299" w:type="pct"/>
            <w:shd w:val="clear" w:color="auto" w:fill="FFFF00"/>
          </w:tcPr>
          <w:p w:rsidR="009F074A" w:rsidRPr="004103EB" w:rsidRDefault="009F074A" w:rsidP="00675C52">
            <w:pPr>
              <w:autoSpaceDE w:val="0"/>
              <w:autoSpaceDN w:val="0"/>
              <w:adjustRightInd w:val="0"/>
              <w:spacing w:after="0" w:line="240" w:lineRule="atLeast"/>
              <w:jc w:val="center"/>
              <w:rPr>
                <w:rFonts w:ascii="Times New Roman" w:hAnsi="Times New Roman"/>
                <w:color w:val="000000"/>
              </w:rPr>
            </w:pPr>
          </w:p>
        </w:tc>
      </w:tr>
      <w:tr w:rsidR="009F074A" w:rsidRPr="004103EB" w:rsidTr="00675C52">
        <w:trPr>
          <w:trHeight w:val="992"/>
        </w:trPr>
        <w:tc>
          <w:tcPr>
            <w:tcW w:w="145" w:type="pct"/>
          </w:tcPr>
          <w:p w:rsidR="009F074A" w:rsidRDefault="009F074A" w:rsidP="00675C52">
            <w:pPr>
              <w:spacing w:after="0" w:line="240" w:lineRule="auto"/>
              <w:jc w:val="center"/>
              <w:rPr>
                <w:rFonts w:ascii="Times New Roman" w:hAnsi="Times New Roman"/>
                <w:lang w:eastAsia="ru-RU"/>
              </w:rPr>
            </w:pPr>
            <w:r>
              <w:rPr>
                <w:rFonts w:ascii="Times New Roman" w:hAnsi="Times New Roman"/>
                <w:lang w:eastAsia="ru-RU"/>
              </w:rPr>
              <w:t>14</w:t>
            </w:r>
          </w:p>
        </w:tc>
        <w:tc>
          <w:tcPr>
            <w:tcW w:w="645" w:type="pct"/>
            <w:tcBorders>
              <w:left w:val="nil"/>
            </w:tcBorders>
          </w:tcPr>
          <w:p w:rsidR="009F074A" w:rsidRPr="00D1258F" w:rsidRDefault="009F074A" w:rsidP="00675C52">
            <w:pPr>
              <w:pStyle w:val="af7"/>
              <w:rPr>
                <w:rFonts w:ascii="Times New Roman" w:hAnsi="Times New Roman"/>
                <w:sz w:val="20"/>
                <w:szCs w:val="20"/>
              </w:rPr>
            </w:pPr>
            <w:proofErr w:type="spellStart"/>
            <w:r>
              <w:rPr>
                <w:rFonts w:ascii="Times New Roman" w:hAnsi="Times New Roman"/>
                <w:sz w:val="20"/>
                <w:szCs w:val="20"/>
              </w:rPr>
              <w:t>Стент</w:t>
            </w:r>
            <w:proofErr w:type="spellEnd"/>
            <w:r>
              <w:rPr>
                <w:rFonts w:ascii="Times New Roman" w:hAnsi="Times New Roman"/>
                <w:sz w:val="20"/>
                <w:szCs w:val="20"/>
              </w:rPr>
              <w:t xml:space="preserve"> пластиковый</w:t>
            </w:r>
          </w:p>
        </w:tc>
        <w:tc>
          <w:tcPr>
            <w:tcW w:w="1791" w:type="pct"/>
            <w:tcBorders>
              <w:left w:val="nil"/>
            </w:tcBorders>
          </w:tcPr>
          <w:p w:rsidR="009F074A" w:rsidRPr="00267BA7" w:rsidRDefault="009F074A" w:rsidP="005B5FEB">
            <w:pPr>
              <w:pStyle w:val="af7"/>
              <w:jc w:val="both"/>
              <w:rPr>
                <w:rFonts w:ascii="Times New Roman" w:hAnsi="Times New Roman"/>
                <w:sz w:val="20"/>
                <w:szCs w:val="20"/>
              </w:rPr>
            </w:pPr>
            <w:proofErr w:type="spellStart"/>
            <w:r w:rsidRPr="001253E9">
              <w:rPr>
                <w:rFonts w:ascii="Times New Roman" w:hAnsi="Times New Roman"/>
                <w:sz w:val="20"/>
                <w:szCs w:val="20"/>
              </w:rPr>
              <w:t>Стент</w:t>
            </w:r>
            <w:proofErr w:type="spellEnd"/>
            <w:r w:rsidRPr="001253E9">
              <w:rPr>
                <w:rFonts w:ascii="Times New Roman" w:hAnsi="Times New Roman"/>
                <w:sz w:val="20"/>
                <w:szCs w:val="20"/>
              </w:rPr>
              <w:t xml:space="preserve"> пластиковый (</w:t>
            </w:r>
            <w:proofErr w:type="spellStart"/>
            <w:r w:rsidRPr="001253E9">
              <w:rPr>
                <w:rFonts w:ascii="Times New Roman" w:hAnsi="Times New Roman"/>
                <w:sz w:val="20"/>
                <w:szCs w:val="20"/>
              </w:rPr>
              <w:t>билиарный</w:t>
            </w:r>
            <w:proofErr w:type="spellEnd"/>
            <w:r w:rsidRPr="001253E9">
              <w:rPr>
                <w:rFonts w:ascii="Times New Roman" w:hAnsi="Times New Roman"/>
                <w:sz w:val="20"/>
                <w:szCs w:val="20"/>
              </w:rPr>
              <w:t xml:space="preserve">), из материала - полиэтилен, тип "прямой, мягкий", цвет - голубой, рентген-контрастный, в комплекте с позиционным тубусом, одноразовый, в стерильной упаковке, диаметр не более 8,5 </w:t>
            </w:r>
            <w:proofErr w:type="spellStart"/>
            <w:r w:rsidRPr="001253E9">
              <w:rPr>
                <w:rFonts w:ascii="Times New Roman" w:hAnsi="Times New Roman"/>
                <w:sz w:val="20"/>
                <w:szCs w:val="20"/>
              </w:rPr>
              <w:t>Fr</w:t>
            </w:r>
            <w:proofErr w:type="spellEnd"/>
            <w:r w:rsidRPr="001253E9">
              <w:rPr>
                <w:rFonts w:ascii="Times New Roman" w:hAnsi="Times New Roman"/>
                <w:sz w:val="20"/>
                <w:szCs w:val="20"/>
              </w:rPr>
              <w:t xml:space="preserve">., длина </w:t>
            </w:r>
            <w:r>
              <w:rPr>
                <w:rFonts w:ascii="Times New Roman" w:hAnsi="Times New Roman"/>
                <w:sz w:val="20"/>
                <w:szCs w:val="20"/>
              </w:rPr>
              <w:t>8</w:t>
            </w:r>
            <w:r w:rsidRPr="001253E9">
              <w:rPr>
                <w:rFonts w:ascii="Times New Roman" w:hAnsi="Times New Roman"/>
                <w:sz w:val="20"/>
                <w:szCs w:val="20"/>
              </w:rPr>
              <w:t xml:space="preserve"> см.</w:t>
            </w:r>
          </w:p>
        </w:tc>
        <w:tc>
          <w:tcPr>
            <w:tcW w:w="483" w:type="pct"/>
          </w:tcPr>
          <w:p w:rsidR="009F074A" w:rsidRPr="00267BA7" w:rsidRDefault="009F074A" w:rsidP="00675C52">
            <w:pPr>
              <w:pStyle w:val="af7"/>
              <w:jc w:val="center"/>
              <w:rPr>
                <w:rFonts w:ascii="Times New Roman" w:hAnsi="Times New Roman"/>
                <w:sz w:val="20"/>
                <w:szCs w:val="20"/>
              </w:rPr>
            </w:pPr>
            <w:r w:rsidRPr="005A27B1">
              <w:rPr>
                <w:rFonts w:ascii="Times New Roman" w:hAnsi="Times New Roman"/>
                <w:sz w:val="20"/>
                <w:szCs w:val="20"/>
              </w:rPr>
              <w:t>32.50.13.190</w:t>
            </w:r>
          </w:p>
        </w:tc>
        <w:tc>
          <w:tcPr>
            <w:tcW w:w="263" w:type="pct"/>
          </w:tcPr>
          <w:p w:rsidR="009F074A" w:rsidRPr="00E00002" w:rsidRDefault="009F074A" w:rsidP="00675C52">
            <w:pPr>
              <w:pStyle w:val="af7"/>
              <w:jc w:val="center"/>
              <w:rPr>
                <w:rFonts w:ascii="Times New Roman" w:hAnsi="Times New Roman"/>
                <w:sz w:val="20"/>
                <w:szCs w:val="20"/>
              </w:rPr>
            </w:pPr>
            <w:proofErr w:type="spellStart"/>
            <w:r>
              <w:rPr>
                <w:rFonts w:ascii="Times New Roman" w:hAnsi="Times New Roman"/>
                <w:sz w:val="20"/>
                <w:szCs w:val="20"/>
              </w:rPr>
              <w:t>шт</w:t>
            </w:r>
            <w:proofErr w:type="spellEnd"/>
          </w:p>
        </w:tc>
        <w:tc>
          <w:tcPr>
            <w:tcW w:w="218" w:type="pct"/>
          </w:tcPr>
          <w:p w:rsidR="009F074A" w:rsidRPr="005A27B1" w:rsidRDefault="009F074A" w:rsidP="00675C52">
            <w:pPr>
              <w:pStyle w:val="af7"/>
              <w:jc w:val="center"/>
              <w:rPr>
                <w:rFonts w:ascii="Times New Roman" w:hAnsi="Times New Roman"/>
                <w:sz w:val="20"/>
                <w:szCs w:val="20"/>
                <w:lang w:val="en-US"/>
              </w:rPr>
            </w:pPr>
            <w:r>
              <w:rPr>
                <w:rFonts w:ascii="Times New Roman" w:hAnsi="Times New Roman"/>
                <w:sz w:val="20"/>
                <w:szCs w:val="20"/>
              </w:rPr>
              <w:t>5</w:t>
            </w:r>
          </w:p>
        </w:tc>
        <w:tc>
          <w:tcPr>
            <w:tcW w:w="483" w:type="pct"/>
            <w:shd w:val="clear" w:color="auto" w:fill="FFFF00"/>
          </w:tcPr>
          <w:p w:rsidR="009F074A" w:rsidRPr="004103EB" w:rsidRDefault="009F074A" w:rsidP="00675C52">
            <w:pPr>
              <w:spacing w:after="0" w:line="240" w:lineRule="exact"/>
              <w:jc w:val="center"/>
              <w:rPr>
                <w:rFonts w:ascii="Times New Roman" w:hAnsi="Times New Roman"/>
              </w:rPr>
            </w:pPr>
          </w:p>
        </w:tc>
        <w:tc>
          <w:tcPr>
            <w:tcW w:w="263" w:type="pct"/>
            <w:shd w:val="clear" w:color="auto" w:fill="FFFF00"/>
          </w:tcPr>
          <w:p w:rsidR="009F074A" w:rsidRPr="004103EB" w:rsidRDefault="009F074A" w:rsidP="00675C52">
            <w:pPr>
              <w:autoSpaceDE w:val="0"/>
              <w:autoSpaceDN w:val="0"/>
              <w:adjustRightInd w:val="0"/>
              <w:spacing w:after="0" w:line="240" w:lineRule="atLeast"/>
              <w:jc w:val="center"/>
              <w:rPr>
                <w:rFonts w:ascii="Times New Roman" w:hAnsi="Times New Roman"/>
                <w:color w:val="000000"/>
              </w:rPr>
            </w:pPr>
          </w:p>
        </w:tc>
        <w:tc>
          <w:tcPr>
            <w:tcW w:w="409" w:type="pct"/>
            <w:shd w:val="clear" w:color="auto" w:fill="FFFF00"/>
          </w:tcPr>
          <w:p w:rsidR="009F074A" w:rsidRPr="004103EB" w:rsidRDefault="009F074A" w:rsidP="00675C52">
            <w:pPr>
              <w:autoSpaceDE w:val="0"/>
              <w:autoSpaceDN w:val="0"/>
              <w:adjustRightInd w:val="0"/>
              <w:spacing w:after="0" w:line="240" w:lineRule="atLeast"/>
              <w:jc w:val="center"/>
              <w:rPr>
                <w:rFonts w:ascii="Times New Roman" w:hAnsi="Times New Roman"/>
                <w:color w:val="000000"/>
              </w:rPr>
            </w:pPr>
          </w:p>
        </w:tc>
        <w:tc>
          <w:tcPr>
            <w:tcW w:w="299" w:type="pct"/>
            <w:shd w:val="clear" w:color="auto" w:fill="FFFF00"/>
          </w:tcPr>
          <w:p w:rsidR="009F074A" w:rsidRPr="004103EB" w:rsidRDefault="009F074A" w:rsidP="00675C52">
            <w:pPr>
              <w:autoSpaceDE w:val="0"/>
              <w:autoSpaceDN w:val="0"/>
              <w:adjustRightInd w:val="0"/>
              <w:spacing w:after="0" w:line="240" w:lineRule="atLeast"/>
              <w:jc w:val="center"/>
              <w:rPr>
                <w:rFonts w:ascii="Times New Roman" w:hAnsi="Times New Roman"/>
                <w:color w:val="000000"/>
              </w:rPr>
            </w:pPr>
          </w:p>
        </w:tc>
      </w:tr>
      <w:tr w:rsidR="009F074A" w:rsidRPr="004103EB" w:rsidTr="00675C52">
        <w:trPr>
          <w:trHeight w:val="992"/>
        </w:trPr>
        <w:tc>
          <w:tcPr>
            <w:tcW w:w="145" w:type="pct"/>
          </w:tcPr>
          <w:p w:rsidR="009F074A" w:rsidRDefault="009F074A" w:rsidP="00675C52">
            <w:pPr>
              <w:spacing w:after="0" w:line="240" w:lineRule="auto"/>
              <w:jc w:val="center"/>
              <w:rPr>
                <w:rFonts w:ascii="Times New Roman" w:hAnsi="Times New Roman"/>
                <w:lang w:eastAsia="ru-RU"/>
              </w:rPr>
            </w:pPr>
            <w:r>
              <w:rPr>
                <w:rFonts w:ascii="Times New Roman" w:hAnsi="Times New Roman"/>
                <w:lang w:eastAsia="ru-RU"/>
              </w:rPr>
              <w:t>15</w:t>
            </w:r>
          </w:p>
        </w:tc>
        <w:tc>
          <w:tcPr>
            <w:tcW w:w="645" w:type="pct"/>
            <w:tcBorders>
              <w:left w:val="nil"/>
            </w:tcBorders>
          </w:tcPr>
          <w:p w:rsidR="009F074A" w:rsidRPr="00BD3428" w:rsidRDefault="009F074A" w:rsidP="00675C52">
            <w:pPr>
              <w:pStyle w:val="af7"/>
              <w:rPr>
                <w:rFonts w:ascii="Times New Roman" w:hAnsi="Times New Roman"/>
                <w:sz w:val="20"/>
                <w:szCs w:val="20"/>
              </w:rPr>
            </w:pPr>
            <w:proofErr w:type="spellStart"/>
            <w:r w:rsidRPr="00BD3428">
              <w:rPr>
                <w:rFonts w:ascii="Times New Roman" w:hAnsi="Times New Roman"/>
                <w:sz w:val="20"/>
                <w:szCs w:val="20"/>
              </w:rPr>
              <w:t>Стент</w:t>
            </w:r>
            <w:proofErr w:type="spellEnd"/>
            <w:r w:rsidRPr="00BD3428">
              <w:rPr>
                <w:rFonts w:ascii="Times New Roman" w:hAnsi="Times New Roman"/>
                <w:sz w:val="20"/>
                <w:szCs w:val="20"/>
              </w:rPr>
              <w:t xml:space="preserve"> </w:t>
            </w:r>
            <w:proofErr w:type="spellStart"/>
            <w:r w:rsidRPr="00BD3428">
              <w:rPr>
                <w:rFonts w:ascii="Times New Roman" w:hAnsi="Times New Roman"/>
                <w:sz w:val="20"/>
                <w:szCs w:val="20"/>
              </w:rPr>
              <w:t>саморасширяющийся</w:t>
            </w:r>
            <w:proofErr w:type="spellEnd"/>
          </w:p>
          <w:p w:rsidR="009F074A" w:rsidRPr="00D1258F" w:rsidRDefault="009F074A" w:rsidP="00675C52">
            <w:pPr>
              <w:pStyle w:val="af7"/>
              <w:rPr>
                <w:rFonts w:ascii="Times New Roman" w:hAnsi="Times New Roman"/>
                <w:sz w:val="20"/>
                <w:szCs w:val="20"/>
              </w:rPr>
            </w:pPr>
          </w:p>
        </w:tc>
        <w:tc>
          <w:tcPr>
            <w:tcW w:w="1791" w:type="pct"/>
            <w:tcBorders>
              <w:left w:val="nil"/>
            </w:tcBorders>
          </w:tcPr>
          <w:p w:rsidR="009F074A" w:rsidRPr="00267BA7" w:rsidRDefault="009F074A" w:rsidP="005B5FEB">
            <w:pPr>
              <w:pStyle w:val="af7"/>
              <w:jc w:val="both"/>
              <w:rPr>
                <w:rFonts w:ascii="Times New Roman" w:hAnsi="Times New Roman"/>
                <w:sz w:val="20"/>
                <w:szCs w:val="20"/>
              </w:rPr>
            </w:pPr>
            <w:proofErr w:type="spellStart"/>
            <w:r w:rsidRPr="00BD3428">
              <w:rPr>
                <w:rFonts w:ascii="Times New Roman" w:hAnsi="Times New Roman"/>
                <w:sz w:val="20"/>
                <w:szCs w:val="20"/>
              </w:rPr>
              <w:t>Стент</w:t>
            </w:r>
            <w:proofErr w:type="spellEnd"/>
            <w:r w:rsidRPr="00BD3428">
              <w:rPr>
                <w:rFonts w:ascii="Times New Roman" w:hAnsi="Times New Roman"/>
                <w:sz w:val="20"/>
                <w:szCs w:val="20"/>
              </w:rPr>
              <w:t xml:space="preserve"> </w:t>
            </w:r>
            <w:proofErr w:type="spellStart"/>
            <w:r w:rsidRPr="00BD3428">
              <w:rPr>
                <w:rFonts w:ascii="Times New Roman" w:hAnsi="Times New Roman"/>
                <w:sz w:val="20"/>
                <w:szCs w:val="20"/>
              </w:rPr>
              <w:t>саморасширяющийся</w:t>
            </w:r>
            <w:proofErr w:type="spellEnd"/>
            <w:r w:rsidRPr="00BD3428">
              <w:rPr>
                <w:rFonts w:ascii="Times New Roman" w:hAnsi="Times New Roman"/>
                <w:sz w:val="20"/>
                <w:szCs w:val="20"/>
              </w:rPr>
              <w:t xml:space="preserve"> </w:t>
            </w:r>
            <w:proofErr w:type="spellStart"/>
            <w:r w:rsidRPr="00BD3428">
              <w:rPr>
                <w:rFonts w:ascii="Times New Roman" w:hAnsi="Times New Roman"/>
                <w:sz w:val="20"/>
                <w:szCs w:val="20"/>
              </w:rPr>
              <w:t>колоректальный</w:t>
            </w:r>
            <w:proofErr w:type="spellEnd"/>
            <w:r w:rsidRPr="00BD3428">
              <w:rPr>
                <w:rFonts w:ascii="Times New Roman" w:hAnsi="Times New Roman"/>
                <w:sz w:val="20"/>
                <w:szCs w:val="20"/>
              </w:rPr>
              <w:t xml:space="preserve"> для эндоскопической установки, материал </w:t>
            </w:r>
            <w:proofErr w:type="spellStart"/>
            <w:r w:rsidRPr="00BD3428">
              <w:rPr>
                <w:rFonts w:ascii="Times New Roman" w:hAnsi="Times New Roman"/>
                <w:sz w:val="20"/>
                <w:szCs w:val="20"/>
              </w:rPr>
              <w:t>стента</w:t>
            </w:r>
            <w:proofErr w:type="spellEnd"/>
            <w:r w:rsidRPr="00BD3428">
              <w:rPr>
                <w:rFonts w:ascii="Times New Roman" w:hAnsi="Times New Roman"/>
                <w:sz w:val="20"/>
                <w:szCs w:val="20"/>
              </w:rPr>
              <w:t xml:space="preserve"> </w:t>
            </w:r>
            <w:proofErr w:type="spellStart"/>
            <w:r w:rsidRPr="00BD3428">
              <w:rPr>
                <w:rFonts w:ascii="Times New Roman" w:hAnsi="Times New Roman"/>
                <w:sz w:val="20"/>
                <w:szCs w:val="20"/>
              </w:rPr>
              <w:t>Нитинол</w:t>
            </w:r>
            <w:proofErr w:type="spellEnd"/>
            <w:r w:rsidRPr="00BD3428">
              <w:rPr>
                <w:rFonts w:ascii="Times New Roman" w:hAnsi="Times New Roman"/>
                <w:sz w:val="20"/>
                <w:szCs w:val="20"/>
              </w:rPr>
              <w:t xml:space="preserve"> (сплав Никеля и Титана), покрытие </w:t>
            </w:r>
            <w:proofErr w:type="spellStart"/>
            <w:r w:rsidRPr="00BD3428">
              <w:rPr>
                <w:rFonts w:ascii="Times New Roman" w:hAnsi="Times New Roman"/>
                <w:sz w:val="20"/>
                <w:szCs w:val="20"/>
              </w:rPr>
              <w:t>стента</w:t>
            </w:r>
            <w:proofErr w:type="spellEnd"/>
            <w:r w:rsidRPr="00BD3428">
              <w:rPr>
                <w:rFonts w:ascii="Times New Roman" w:hAnsi="Times New Roman"/>
                <w:sz w:val="20"/>
                <w:szCs w:val="20"/>
              </w:rPr>
              <w:t xml:space="preserve"> – </w:t>
            </w:r>
            <w:proofErr w:type="spellStart"/>
            <w:r w:rsidRPr="00BD3428">
              <w:rPr>
                <w:rFonts w:ascii="Times New Roman" w:hAnsi="Times New Roman"/>
                <w:sz w:val="20"/>
                <w:szCs w:val="20"/>
              </w:rPr>
              <w:t>бионедеградируемая</w:t>
            </w:r>
            <w:proofErr w:type="spellEnd"/>
            <w:r w:rsidRPr="00BD3428">
              <w:rPr>
                <w:rFonts w:ascii="Times New Roman" w:hAnsi="Times New Roman"/>
                <w:sz w:val="20"/>
                <w:szCs w:val="20"/>
              </w:rPr>
              <w:t xml:space="preserve"> силиконовая мембрана. </w:t>
            </w:r>
            <w:proofErr w:type="spellStart"/>
            <w:r w:rsidRPr="00BD3428">
              <w:rPr>
                <w:rFonts w:ascii="Times New Roman" w:hAnsi="Times New Roman"/>
                <w:sz w:val="20"/>
                <w:szCs w:val="20"/>
              </w:rPr>
              <w:t>Стент</w:t>
            </w:r>
            <w:proofErr w:type="spellEnd"/>
            <w:r w:rsidRPr="00BD3428">
              <w:rPr>
                <w:rFonts w:ascii="Times New Roman" w:hAnsi="Times New Roman"/>
                <w:sz w:val="20"/>
                <w:szCs w:val="20"/>
              </w:rPr>
              <w:t xml:space="preserve"> двойного плетения. Мембрана расположена между плетениями </w:t>
            </w:r>
            <w:proofErr w:type="spellStart"/>
            <w:r w:rsidRPr="00BD3428">
              <w:rPr>
                <w:rFonts w:ascii="Times New Roman" w:hAnsi="Times New Roman"/>
                <w:sz w:val="20"/>
                <w:szCs w:val="20"/>
              </w:rPr>
              <w:t>стента</w:t>
            </w:r>
            <w:proofErr w:type="spellEnd"/>
            <w:r w:rsidRPr="00BD3428">
              <w:rPr>
                <w:rFonts w:ascii="Times New Roman" w:hAnsi="Times New Roman"/>
                <w:sz w:val="20"/>
                <w:szCs w:val="20"/>
              </w:rPr>
              <w:t xml:space="preserve">. Диаметр полностью раскрытого </w:t>
            </w:r>
            <w:proofErr w:type="spellStart"/>
            <w:r w:rsidRPr="00BD3428">
              <w:rPr>
                <w:rFonts w:ascii="Times New Roman" w:hAnsi="Times New Roman"/>
                <w:sz w:val="20"/>
                <w:szCs w:val="20"/>
              </w:rPr>
              <w:t>стента</w:t>
            </w:r>
            <w:proofErr w:type="spellEnd"/>
            <w:r w:rsidRPr="00BD3428">
              <w:rPr>
                <w:rFonts w:ascii="Times New Roman" w:hAnsi="Times New Roman"/>
                <w:sz w:val="20"/>
                <w:szCs w:val="20"/>
              </w:rPr>
              <w:t xml:space="preserve"> не менее 24 мм. Длина </w:t>
            </w:r>
            <w:proofErr w:type="spellStart"/>
            <w:r w:rsidRPr="00BD3428">
              <w:rPr>
                <w:rFonts w:ascii="Times New Roman" w:hAnsi="Times New Roman"/>
                <w:sz w:val="20"/>
                <w:szCs w:val="20"/>
              </w:rPr>
              <w:t>стента</w:t>
            </w:r>
            <w:proofErr w:type="spellEnd"/>
            <w:r w:rsidRPr="00BD3428">
              <w:rPr>
                <w:rFonts w:ascii="Times New Roman" w:hAnsi="Times New Roman"/>
                <w:sz w:val="20"/>
                <w:szCs w:val="20"/>
              </w:rPr>
              <w:t xml:space="preserve"> не менее 100 мм. </w:t>
            </w:r>
            <w:proofErr w:type="spellStart"/>
            <w:r w:rsidRPr="00BD3428">
              <w:rPr>
                <w:rFonts w:ascii="Times New Roman" w:hAnsi="Times New Roman"/>
                <w:sz w:val="20"/>
                <w:szCs w:val="20"/>
              </w:rPr>
              <w:t>Стент</w:t>
            </w:r>
            <w:proofErr w:type="spellEnd"/>
            <w:r w:rsidRPr="00BD3428">
              <w:rPr>
                <w:rFonts w:ascii="Times New Roman" w:hAnsi="Times New Roman"/>
                <w:sz w:val="20"/>
                <w:szCs w:val="20"/>
              </w:rPr>
              <w:t xml:space="preserve"> установлен в доставочное устройство длиной 220 см </w:t>
            </w:r>
            <w:r w:rsidRPr="00BD3428">
              <w:rPr>
                <w:rFonts w:ascii="Times New Roman" w:hAnsi="Times New Roman"/>
                <w:sz w:val="20"/>
                <w:szCs w:val="20"/>
              </w:rPr>
              <w:lastRenderedPageBreak/>
              <w:t xml:space="preserve">и диаметром 10 </w:t>
            </w:r>
            <w:proofErr w:type="spellStart"/>
            <w:r w:rsidRPr="00BD3428">
              <w:rPr>
                <w:rFonts w:ascii="Times New Roman" w:hAnsi="Times New Roman"/>
                <w:sz w:val="20"/>
                <w:szCs w:val="20"/>
              </w:rPr>
              <w:t>Fr</w:t>
            </w:r>
            <w:proofErr w:type="spellEnd"/>
            <w:r w:rsidRPr="00BD3428">
              <w:rPr>
                <w:rFonts w:ascii="Times New Roman" w:hAnsi="Times New Roman"/>
                <w:sz w:val="20"/>
                <w:szCs w:val="20"/>
              </w:rPr>
              <w:t xml:space="preserve">. </w:t>
            </w:r>
            <w:proofErr w:type="spellStart"/>
            <w:r w:rsidRPr="00BD3428">
              <w:rPr>
                <w:rFonts w:ascii="Times New Roman" w:hAnsi="Times New Roman"/>
                <w:sz w:val="20"/>
                <w:szCs w:val="20"/>
              </w:rPr>
              <w:t>Стент</w:t>
            </w:r>
            <w:proofErr w:type="spellEnd"/>
            <w:r w:rsidRPr="00BD3428">
              <w:rPr>
                <w:rFonts w:ascii="Times New Roman" w:hAnsi="Times New Roman"/>
                <w:sz w:val="20"/>
                <w:szCs w:val="20"/>
              </w:rPr>
              <w:t xml:space="preserve"> снабжен 10 золотыми </w:t>
            </w:r>
            <w:proofErr w:type="spellStart"/>
            <w:r w:rsidRPr="00BD3428">
              <w:rPr>
                <w:rFonts w:ascii="Times New Roman" w:hAnsi="Times New Roman"/>
                <w:sz w:val="20"/>
                <w:szCs w:val="20"/>
              </w:rPr>
              <w:t>рентгеноконтрасными</w:t>
            </w:r>
            <w:proofErr w:type="spellEnd"/>
            <w:r w:rsidRPr="00BD3428">
              <w:rPr>
                <w:rFonts w:ascii="Times New Roman" w:hAnsi="Times New Roman"/>
                <w:sz w:val="20"/>
                <w:szCs w:val="20"/>
              </w:rPr>
              <w:t xml:space="preserve"> метками – по 4 метки на концах </w:t>
            </w:r>
            <w:proofErr w:type="spellStart"/>
            <w:r w:rsidRPr="00BD3428">
              <w:rPr>
                <w:rFonts w:ascii="Times New Roman" w:hAnsi="Times New Roman"/>
                <w:sz w:val="20"/>
                <w:szCs w:val="20"/>
              </w:rPr>
              <w:t>стента</w:t>
            </w:r>
            <w:proofErr w:type="spellEnd"/>
            <w:r w:rsidRPr="00BD3428">
              <w:rPr>
                <w:rFonts w:ascii="Times New Roman" w:hAnsi="Times New Roman"/>
                <w:sz w:val="20"/>
                <w:szCs w:val="20"/>
              </w:rPr>
              <w:t xml:space="preserve">, и 2 метки в центре </w:t>
            </w:r>
            <w:proofErr w:type="spellStart"/>
            <w:r w:rsidRPr="00BD3428">
              <w:rPr>
                <w:rFonts w:ascii="Times New Roman" w:hAnsi="Times New Roman"/>
                <w:sz w:val="20"/>
                <w:szCs w:val="20"/>
              </w:rPr>
              <w:t>стента</w:t>
            </w:r>
            <w:proofErr w:type="spellEnd"/>
            <w:r w:rsidRPr="00BD3428">
              <w:rPr>
                <w:rFonts w:ascii="Times New Roman" w:hAnsi="Times New Roman"/>
                <w:sz w:val="20"/>
                <w:szCs w:val="20"/>
              </w:rPr>
              <w:t>. Упакован стерильно.</w:t>
            </w:r>
          </w:p>
        </w:tc>
        <w:tc>
          <w:tcPr>
            <w:tcW w:w="483" w:type="pct"/>
          </w:tcPr>
          <w:p w:rsidR="009F074A" w:rsidRPr="005A27B1" w:rsidRDefault="009F074A" w:rsidP="00675C52">
            <w:pPr>
              <w:pStyle w:val="af7"/>
              <w:jc w:val="center"/>
              <w:rPr>
                <w:rFonts w:ascii="Times New Roman" w:hAnsi="Times New Roman"/>
                <w:sz w:val="20"/>
                <w:szCs w:val="20"/>
              </w:rPr>
            </w:pPr>
            <w:r w:rsidRPr="00066382">
              <w:rPr>
                <w:rFonts w:ascii="Times New Roman" w:hAnsi="Times New Roman"/>
                <w:sz w:val="20"/>
                <w:szCs w:val="20"/>
              </w:rPr>
              <w:lastRenderedPageBreak/>
              <w:t>32.50.13.190</w:t>
            </w:r>
          </w:p>
        </w:tc>
        <w:tc>
          <w:tcPr>
            <w:tcW w:w="263" w:type="pct"/>
          </w:tcPr>
          <w:p w:rsidR="009F074A" w:rsidRDefault="009F074A" w:rsidP="00675C52">
            <w:pPr>
              <w:pStyle w:val="af7"/>
              <w:jc w:val="center"/>
              <w:rPr>
                <w:rFonts w:ascii="Times New Roman" w:hAnsi="Times New Roman"/>
                <w:sz w:val="20"/>
                <w:szCs w:val="20"/>
              </w:rPr>
            </w:pPr>
            <w:proofErr w:type="spellStart"/>
            <w:r>
              <w:rPr>
                <w:rFonts w:ascii="Times New Roman" w:hAnsi="Times New Roman"/>
                <w:sz w:val="20"/>
                <w:szCs w:val="20"/>
              </w:rPr>
              <w:t>шт</w:t>
            </w:r>
            <w:proofErr w:type="spellEnd"/>
          </w:p>
        </w:tc>
        <w:tc>
          <w:tcPr>
            <w:tcW w:w="218" w:type="pct"/>
          </w:tcPr>
          <w:p w:rsidR="009F074A" w:rsidRDefault="009F074A" w:rsidP="00675C52">
            <w:pPr>
              <w:pStyle w:val="af7"/>
              <w:jc w:val="center"/>
              <w:rPr>
                <w:rFonts w:ascii="Times New Roman" w:hAnsi="Times New Roman"/>
                <w:sz w:val="20"/>
                <w:szCs w:val="20"/>
              </w:rPr>
            </w:pPr>
            <w:r>
              <w:rPr>
                <w:rFonts w:ascii="Times New Roman" w:hAnsi="Times New Roman"/>
                <w:sz w:val="20"/>
                <w:szCs w:val="20"/>
              </w:rPr>
              <w:t>8</w:t>
            </w:r>
          </w:p>
        </w:tc>
        <w:tc>
          <w:tcPr>
            <w:tcW w:w="483" w:type="pct"/>
            <w:shd w:val="clear" w:color="auto" w:fill="FFFF00"/>
          </w:tcPr>
          <w:p w:rsidR="009F074A" w:rsidRPr="004103EB" w:rsidRDefault="009F074A" w:rsidP="00675C52">
            <w:pPr>
              <w:spacing w:after="0" w:line="240" w:lineRule="exact"/>
              <w:jc w:val="center"/>
              <w:rPr>
                <w:rFonts w:ascii="Times New Roman" w:hAnsi="Times New Roman"/>
              </w:rPr>
            </w:pPr>
          </w:p>
        </w:tc>
        <w:tc>
          <w:tcPr>
            <w:tcW w:w="263" w:type="pct"/>
            <w:shd w:val="clear" w:color="auto" w:fill="FFFF00"/>
          </w:tcPr>
          <w:p w:rsidR="009F074A" w:rsidRPr="004103EB" w:rsidRDefault="009F074A" w:rsidP="00675C52">
            <w:pPr>
              <w:autoSpaceDE w:val="0"/>
              <w:autoSpaceDN w:val="0"/>
              <w:adjustRightInd w:val="0"/>
              <w:spacing w:after="0" w:line="240" w:lineRule="atLeast"/>
              <w:jc w:val="center"/>
              <w:rPr>
                <w:rFonts w:ascii="Times New Roman" w:hAnsi="Times New Roman"/>
                <w:color w:val="000000"/>
              </w:rPr>
            </w:pPr>
          </w:p>
        </w:tc>
        <w:tc>
          <w:tcPr>
            <w:tcW w:w="409" w:type="pct"/>
            <w:shd w:val="clear" w:color="auto" w:fill="FFFF00"/>
          </w:tcPr>
          <w:p w:rsidR="009F074A" w:rsidRPr="004103EB" w:rsidRDefault="009F074A" w:rsidP="00675C52">
            <w:pPr>
              <w:autoSpaceDE w:val="0"/>
              <w:autoSpaceDN w:val="0"/>
              <w:adjustRightInd w:val="0"/>
              <w:spacing w:after="0" w:line="240" w:lineRule="atLeast"/>
              <w:jc w:val="center"/>
              <w:rPr>
                <w:rFonts w:ascii="Times New Roman" w:hAnsi="Times New Roman"/>
                <w:color w:val="000000"/>
              </w:rPr>
            </w:pPr>
          </w:p>
        </w:tc>
        <w:tc>
          <w:tcPr>
            <w:tcW w:w="299" w:type="pct"/>
            <w:shd w:val="clear" w:color="auto" w:fill="FFFF00"/>
          </w:tcPr>
          <w:p w:rsidR="009F074A" w:rsidRPr="004103EB" w:rsidRDefault="009F074A" w:rsidP="00675C52">
            <w:pPr>
              <w:autoSpaceDE w:val="0"/>
              <w:autoSpaceDN w:val="0"/>
              <w:adjustRightInd w:val="0"/>
              <w:spacing w:after="0" w:line="240" w:lineRule="atLeast"/>
              <w:jc w:val="center"/>
              <w:rPr>
                <w:rFonts w:ascii="Times New Roman" w:hAnsi="Times New Roman"/>
                <w:color w:val="000000"/>
              </w:rPr>
            </w:pPr>
          </w:p>
        </w:tc>
      </w:tr>
      <w:tr w:rsidR="009F074A" w:rsidRPr="004103EB" w:rsidTr="00675C52">
        <w:trPr>
          <w:trHeight w:val="992"/>
        </w:trPr>
        <w:tc>
          <w:tcPr>
            <w:tcW w:w="145" w:type="pct"/>
          </w:tcPr>
          <w:p w:rsidR="009F074A" w:rsidRDefault="009F074A" w:rsidP="00675C52">
            <w:pPr>
              <w:spacing w:after="0" w:line="240" w:lineRule="auto"/>
              <w:jc w:val="center"/>
              <w:rPr>
                <w:rFonts w:ascii="Times New Roman" w:hAnsi="Times New Roman"/>
                <w:lang w:eastAsia="ru-RU"/>
              </w:rPr>
            </w:pPr>
            <w:r>
              <w:rPr>
                <w:rFonts w:ascii="Times New Roman" w:hAnsi="Times New Roman"/>
                <w:lang w:eastAsia="ru-RU"/>
              </w:rPr>
              <w:lastRenderedPageBreak/>
              <w:t>16</w:t>
            </w:r>
          </w:p>
        </w:tc>
        <w:tc>
          <w:tcPr>
            <w:tcW w:w="645" w:type="pct"/>
            <w:tcBorders>
              <w:left w:val="nil"/>
            </w:tcBorders>
          </w:tcPr>
          <w:p w:rsidR="009F074A" w:rsidRPr="00D1258F" w:rsidRDefault="009F074A" w:rsidP="00675C52">
            <w:pPr>
              <w:pStyle w:val="af7"/>
              <w:rPr>
                <w:rFonts w:ascii="Times New Roman" w:hAnsi="Times New Roman"/>
                <w:sz w:val="20"/>
                <w:szCs w:val="20"/>
              </w:rPr>
            </w:pPr>
            <w:r w:rsidRPr="00D1258F">
              <w:rPr>
                <w:rFonts w:ascii="Times New Roman" w:hAnsi="Times New Roman"/>
                <w:sz w:val="20"/>
                <w:szCs w:val="20"/>
              </w:rPr>
              <w:t xml:space="preserve">Устройство для предварительной очистки каналов гибких эндоскопов </w:t>
            </w:r>
          </w:p>
        </w:tc>
        <w:tc>
          <w:tcPr>
            <w:tcW w:w="1791" w:type="pct"/>
            <w:tcBorders>
              <w:left w:val="nil"/>
            </w:tcBorders>
          </w:tcPr>
          <w:p w:rsidR="009F074A" w:rsidRPr="00267BA7" w:rsidRDefault="009F074A" w:rsidP="005B5FEB">
            <w:pPr>
              <w:pStyle w:val="af7"/>
              <w:jc w:val="both"/>
              <w:rPr>
                <w:rFonts w:ascii="Times New Roman" w:hAnsi="Times New Roman"/>
                <w:sz w:val="20"/>
                <w:szCs w:val="20"/>
              </w:rPr>
            </w:pPr>
            <w:r w:rsidRPr="00267BA7">
              <w:rPr>
                <w:rFonts w:ascii="Times New Roman" w:hAnsi="Times New Roman"/>
                <w:sz w:val="20"/>
                <w:szCs w:val="20"/>
              </w:rPr>
              <w:t xml:space="preserve">Устройство для предварительной ручной очистки каналов гибких эндоскопов, для каналов эндоскопов от </w:t>
            </w:r>
            <w:r>
              <w:rPr>
                <w:rFonts w:ascii="Times New Roman" w:hAnsi="Times New Roman"/>
                <w:sz w:val="20"/>
                <w:szCs w:val="20"/>
              </w:rPr>
              <w:t>1</w:t>
            </w:r>
            <w:r w:rsidRPr="00267BA7">
              <w:rPr>
                <w:rFonts w:ascii="Times New Roman" w:hAnsi="Times New Roman"/>
                <w:sz w:val="20"/>
                <w:szCs w:val="20"/>
              </w:rPr>
              <w:t>,</w:t>
            </w:r>
            <w:r>
              <w:rPr>
                <w:rFonts w:ascii="Times New Roman" w:hAnsi="Times New Roman"/>
                <w:sz w:val="20"/>
                <w:szCs w:val="20"/>
              </w:rPr>
              <w:t>4</w:t>
            </w:r>
            <w:r w:rsidRPr="00267BA7">
              <w:rPr>
                <w:rFonts w:ascii="Times New Roman" w:hAnsi="Times New Roman"/>
                <w:sz w:val="20"/>
                <w:szCs w:val="20"/>
              </w:rPr>
              <w:t xml:space="preserve"> мм до </w:t>
            </w:r>
            <w:r>
              <w:rPr>
                <w:rFonts w:ascii="Times New Roman" w:hAnsi="Times New Roman"/>
                <w:sz w:val="20"/>
                <w:szCs w:val="20"/>
              </w:rPr>
              <w:t>2</w:t>
            </w:r>
            <w:r w:rsidRPr="00267BA7">
              <w:rPr>
                <w:rFonts w:ascii="Times New Roman" w:hAnsi="Times New Roman"/>
                <w:sz w:val="20"/>
                <w:szCs w:val="20"/>
              </w:rPr>
              <w:t>,</w:t>
            </w:r>
            <w:r>
              <w:rPr>
                <w:rFonts w:ascii="Times New Roman" w:hAnsi="Times New Roman"/>
                <w:sz w:val="20"/>
                <w:szCs w:val="20"/>
              </w:rPr>
              <w:t>6 мм с помощью 3</w:t>
            </w:r>
            <w:r w:rsidRPr="00267BA7">
              <w:rPr>
                <w:rFonts w:ascii="Times New Roman" w:hAnsi="Times New Roman"/>
                <w:sz w:val="20"/>
                <w:szCs w:val="20"/>
              </w:rPr>
              <w:t xml:space="preserve"> силиконовых дисков на дистальном конце устройства, диаметр силиконовых дисков - не более </w:t>
            </w:r>
            <w:r>
              <w:rPr>
                <w:rFonts w:ascii="Times New Roman" w:hAnsi="Times New Roman"/>
                <w:sz w:val="20"/>
                <w:szCs w:val="20"/>
              </w:rPr>
              <w:t>3</w:t>
            </w:r>
            <w:r w:rsidRPr="00267BA7">
              <w:rPr>
                <w:rFonts w:ascii="Times New Roman" w:hAnsi="Times New Roman"/>
                <w:sz w:val="20"/>
                <w:szCs w:val="20"/>
              </w:rPr>
              <w:t xml:space="preserve"> мм, длина устройства - не менее 2</w:t>
            </w:r>
            <w:r>
              <w:rPr>
                <w:rFonts w:ascii="Times New Roman" w:hAnsi="Times New Roman"/>
                <w:sz w:val="20"/>
                <w:szCs w:val="20"/>
              </w:rPr>
              <w:t>2</w:t>
            </w:r>
            <w:r w:rsidRPr="00267BA7">
              <w:rPr>
                <w:rFonts w:ascii="Times New Roman" w:hAnsi="Times New Roman"/>
                <w:sz w:val="20"/>
                <w:szCs w:val="20"/>
              </w:rPr>
              <w:t xml:space="preserve">00 мм, цветовой код - </w:t>
            </w:r>
            <w:r>
              <w:rPr>
                <w:rFonts w:ascii="Times New Roman" w:hAnsi="Times New Roman"/>
                <w:sz w:val="20"/>
                <w:szCs w:val="20"/>
              </w:rPr>
              <w:t>зеленый</w:t>
            </w:r>
            <w:r w:rsidRPr="00267BA7">
              <w:rPr>
                <w:rFonts w:ascii="Times New Roman" w:hAnsi="Times New Roman"/>
                <w:sz w:val="20"/>
                <w:szCs w:val="20"/>
              </w:rPr>
              <w:t>, одноразов</w:t>
            </w:r>
            <w:r>
              <w:rPr>
                <w:rFonts w:ascii="Times New Roman" w:hAnsi="Times New Roman"/>
                <w:sz w:val="20"/>
                <w:szCs w:val="20"/>
              </w:rPr>
              <w:t>ое.</w:t>
            </w:r>
          </w:p>
        </w:tc>
        <w:tc>
          <w:tcPr>
            <w:tcW w:w="483" w:type="pct"/>
          </w:tcPr>
          <w:p w:rsidR="009F074A" w:rsidRPr="00267BA7" w:rsidRDefault="009F074A" w:rsidP="00675C52">
            <w:pPr>
              <w:pStyle w:val="af7"/>
              <w:rPr>
                <w:rFonts w:ascii="Times New Roman" w:hAnsi="Times New Roman"/>
                <w:sz w:val="20"/>
                <w:szCs w:val="20"/>
              </w:rPr>
            </w:pPr>
            <w:r w:rsidRPr="00267BA7">
              <w:rPr>
                <w:rFonts w:ascii="Times New Roman" w:hAnsi="Times New Roman"/>
                <w:sz w:val="20"/>
                <w:szCs w:val="20"/>
              </w:rPr>
              <w:t>32.50.13.190</w:t>
            </w:r>
          </w:p>
        </w:tc>
        <w:tc>
          <w:tcPr>
            <w:tcW w:w="263" w:type="pct"/>
          </w:tcPr>
          <w:p w:rsidR="009F074A" w:rsidRPr="00E00002" w:rsidRDefault="009F074A" w:rsidP="00675C52">
            <w:pPr>
              <w:pStyle w:val="af7"/>
              <w:jc w:val="center"/>
              <w:rPr>
                <w:rFonts w:ascii="Times New Roman" w:hAnsi="Times New Roman"/>
                <w:sz w:val="20"/>
                <w:szCs w:val="20"/>
              </w:rPr>
            </w:pPr>
            <w:proofErr w:type="spellStart"/>
            <w:r w:rsidRPr="00E00002">
              <w:rPr>
                <w:rFonts w:ascii="Times New Roman" w:hAnsi="Times New Roman"/>
                <w:sz w:val="20"/>
                <w:szCs w:val="20"/>
              </w:rPr>
              <w:t>шт</w:t>
            </w:r>
            <w:proofErr w:type="spellEnd"/>
          </w:p>
        </w:tc>
        <w:tc>
          <w:tcPr>
            <w:tcW w:w="218" w:type="pct"/>
          </w:tcPr>
          <w:p w:rsidR="009F074A" w:rsidRPr="00C44A4B" w:rsidRDefault="009F074A" w:rsidP="00675C52">
            <w:pPr>
              <w:pStyle w:val="af7"/>
              <w:jc w:val="center"/>
              <w:rPr>
                <w:rFonts w:ascii="Times New Roman" w:hAnsi="Times New Roman"/>
                <w:sz w:val="20"/>
                <w:szCs w:val="20"/>
              </w:rPr>
            </w:pPr>
            <w:r>
              <w:rPr>
                <w:rFonts w:ascii="Times New Roman" w:hAnsi="Times New Roman"/>
                <w:sz w:val="20"/>
                <w:szCs w:val="20"/>
              </w:rPr>
              <w:t>200</w:t>
            </w:r>
          </w:p>
        </w:tc>
        <w:tc>
          <w:tcPr>
            <w:tcW w:w="483" w:type="pct"/>
            <w:shd w:val="clear" w:color="auto" w:fill="FFFF00"/>
          </w:tcPr>
          <w:p w:rsidR="009F074A" w:rsidRPr="004103EB" w:rsidRDefault="009F074A" w:rsidP="00675C52">
            <w:pPr>
              <w:spacing w:after="0" w:line="240" w:lineRule="exact"/>
              <w:jc w:val="center"/>
              <w:rPr>
                <w:rFonts w:ascii="Times New Roman" w:hAnsi="Times New Roman"/>
              </w:rPr>
            </w:pPr>
          </w:p>
        </w:tc>
        <w:tc>
          <w:tcPr>
            <w:tcW w:w="263" w:type="pct"/>
            <w:shd w:val="clear" w:color="auto" w:fill="FFFF00"/>
          </w:tcPr>
          <w:p w:rsidR="009F074A" w:rsidRPr="004103EB" w:rsidRDefault="009F074A" w:rsidP="00675C52">
            <w:pPr>
              <w:autoSpaceDE w:val="0"/>
              <w:autoSpaceDN w:val="0"/>
              <w:adjustRightInd w:val="0"/>
              <w:spacing w:after="0" w:line="240" w:lineRule="atLeast"/>
              <w:jc w:val="center"/>
              <w:rPr>
                <w:rFonts w:ascii="Times New Roman" w:hAnsi="Times New Roman"/>
                <w:color w:val="000000"/>
              </w:rPr>
            </w:pPr>
          </w:p>
        </w:tc>
        <w:tc>
          <w:tcPr>
            <w:tcW w:w="409" w:type="pct"/>
            <w:shd w:val="clear" w:color="auto" w:fill="FFFF00"/>
          </w:tcPr>
          <w:p w:rsidR="009F074A" w:rsidRPr="004103EB" w:rsidRDefault="009F074A" w:rsidP="00675C52">
            <w:pPr>
              <w:autoSpaceDE w:val="0"/>
              <w:autoSpaceDN w:val="0"/>
              <w:adjustRightInd w:val="0"/>
              <w:spacing w:after="0" w:line="240" w:lineRule="atLeast"/>
              <w:jc w:val="center"/>
              <w:rPr>
                <w:rFonts w:ascii="Times New Roman" w:hAnsi="Times New Roman"/>
                <w:color w:val="000000"/>
              </w:rPr>
            </w:pPr>
          </w:p>
        </w:tc>
        <w:tc>
          <w:tcPr>
            <w:tcW w:w="299" w:type="pct"/>
            <w:shd w:val="clear" w:color="auto" w:fill="FFFF00"/>
          </w:tcPr>
          <w:p w:rsidR="009F074A" w:rsidRPr="004103EB" w:rsidRDefault="009F074A" w:rsidP="00675C52">
            <w:pPr>
              <w:autoSpaceDE w:val="0"/>
              <w:autoSpaceDN w:val="0"/>
              <w:adjustRightInd w:val="0"/>
              <w:spacing w:after="0" w:line="240" w:lineRule="atLeast"/>
              <w:jc w:val="center"/>
              <w:rPr>
                <w:rFonts w:ascii="Times New Roman" w:hAnsi="Times New Roman"/>
                <w:color w:val="000000"/>
              </w:rPr>
            </w:pPr>
          </w:p>
        </w:tc>
      </w:tr>
      <w:tr w:rsidR="00D7456B" w:rsidRPr="004103EB" w:rsidTr="00675C52">
        <w:trPr>
          <w:trHeight w:val="992"/>
        </w:trPr>
        <w:tc>
          <w:tcPr>
            <w:tcW w:w="145" w:type="pct"/>
          </w:tcPr>
          <w:p w:rsidR="00D7456B" w:rsidRDefault="00D7456B" w:rsidP="00675C52">
            <w:pPr>
              <w:spacing w:after="0" w:line="240" w:lineRule="auto"/>
              <w:jc w:val="center"/>
              <w:rPr>
                <w:rFonts w:ascii="Times New Roman" w:hAnsi="Times New Roman"/>
                <w:lang w:eastAsia="ru-RU"/>
              </w:rPr>
            </w:pPr>
            <w:r>
              <w:rPr>
                <w:rFonts w:ascii="Times New Roman" w:hAnsi="Times New Roman"/>
                <w:lang w:eastAsia="ru-RU"/>
              </w:rPr>
              <w:t>17</w:t>
            </w:r>
          </w:p>
        </w:tc>
        <w:tc>
          <w:tcPr>
            <w:tcW w:w="645" w:type="pct"/>
            <w:tcBorders>
              <w:left w:val="nil"/>
            </w:tcBorders>
          </w:tcPr>
          <w:p w:rsidR="00D7456B" w:rsidRPr="00D1258F" w:rsidRDefault="00D7456B" w:rsidP="00675C52">
            <w:pPr>
              <w:pStyle w:val="af7"/>
              <w:rPr>
                <w:rFonts w:ascii="Times New Roman" w:hAnsi="Times New Roman"/>
                <w:sz w:val="20"/>
                <w:szCs w:val="20"/>
              </w:rPr>
            </w:pPr>
            <w:r w:rsidRPr="00D1258F">
              <w:rPr>
                <w:rFonts w:ascii="Times New Roman" w:hAnsi="Times New Roman"/>
                <w:sz w:val="20"/>
                <w:szCs w:val="20"/>
              </w:rPr>
              <w:t>Устройство для предварительной очистки каналов гибких эндоскопов</w:t>
            </w:r>
          </w:p>
        </w:tc>
        <w:tc>
          <w:tcPr>
            <w:tcW w:w="1791" w:type="pct"/>
            <w:tcBorders>
              <w:left w:val="nil"/>
            </w:tcBorders>
          </w:tcPr>
          <w:p w:rsidR="00D7456B" w:rsidRPr="00D7456B" w:rsidRDefault="00D7456B" w:rsidP="00D7456B">
            <w:pPr>
              <w:tabs>
                <w:tab w:val="left" w:pos="1016"/>
              </w:tabs>
              <w:spacing w:after="0" w:line="240" w:lineRule="auto"/>
              <w:rPr>
                <w:rFonts w:ascii="Times New Roman" w:hAnsi="Times New Roman" w:cs="Times New Roman"/>
                <w:sz w:val="20"/>
                <w:szCs w:val="20"/>
                <w:lang w:eastAsia="ru-RU"/>
              </w:rPr>
            </w:pPr>
            <w:r w:rsidRPr="00D7456B">
              <w:rPr>
                <w:rFonts w:ascii="Times New Roman" w:hAnsi="Times New Roman" w:cs="Times New Roman"/>
                <w:sz w:val="20"/>
                <w:szCs w:val="20"/>
                <w:lang w:eastAsia="ru-RU"/>
              </w:rPr>
              <w:t xml:space="preserve">Устройство для предварительной ручной очистки каналов гибких эндоскопов, для каналов эндоскопов от 2,8 мм до 5.0 мм с помощью 5 силиконовых </w:t>
            </w:r>
            <w:bookmarkStart w:id="22" w:name="_GoBack"/>
            <w:bookmarkEnd w:id="22"/>
            <w:r w:rsidRPr="00D7456B">
              <w:rPr>
                <w:rFonts w:ascii="Times New Roman" w:hAnsi="Times New Roman" w:cs="Times New Roman"/>
                <w:sz w:val="20"/>
                <w:szCs w:val="20"/>
                <w:lang w:eastAsia="ru-RU"/>
              </w:rPr>
              <w:t>дисков на дистальном конце устройства, диаметр силиконовых дисков - не менее 5 мм, длина устройства - не менее 2200 мм, цветовой код - красный, одноразовое.</w:t>
            </w:r>
          </w:p>
        </w:tc>
        <w:tc>
          <w:tcPr>
            <w:tcW w:w="483" w:type="pct"/>
          </w:tcPr>
          <w:p w:rsidR="00D7456B" w:rsidRPr="00267BA7" w:rsidRDefault="00D7456B" w:rsidP="00675C52">
            <w:pPr>
              <w:pStyle w:val="af7"/>
              <w:rPr>
                <w:rFonts w:ascii="Times New Roman" w:hAnsi="Times New Roman"/>
                <w:sz w:val="20"/>
                <w:szCs w:val="20"/>
              </w:rPr>
            </w:pPr>
            <w:r w:rsidRPr="00267BA7">
              <w:rPr>
                <w:rFonts w:ascii="Times New Roman" w:hAnsi="Times New Roman"/>
                <w:sz w:val="20"/>
                <w:szCs w:val="20"/>
              </w:rPr>
              <w:t>32.50.13.190</w:t>
            </w:r>
          </w:p>
        </w:tc>
        <w:tc>
          <w:tcPr>
            <w:tcW w:w="263" w:type="pct"/>
          </w:tcPr>
          <w:p w:rsidR="00D7456B" w:rsidRPr="00E00002" w:rsidRDefault="00D7456B" w:rsidP="00675C52">
            <w:pPr>
              <w:pStyle w:val="af7"/>
              <w:jc w:val="center"/>
              <w:rPr>
                <w:rFonts w:ascii="Times New Roman" w:hAnsi="Times New Roman"/>
                <w:sz w:val="20"/>
                <w:szCs w:val="20"/>
              </w:rPr>
            </w:pPr>
            <w:proofErr w:type="spellStart"/>
            <w:r>
              <w:rPr>
                <w:rFonts w:ascii="Times New Roman" w:hAnsi="Times New Roman"/>
                <w:sz w:val="20"/>
                <w:szCs w:val="20"/>
              </w:rPr>
              <w:t>шт</w:t>
            </w:r>
            <w:proofErr w:type="spellEnd"/>
          </w:p>
        </w:tc>
        <w:tc>
          <w:tcPr>
            <w:tcW w:w="218" w:type="pct"/>
          </w:tcPr>
          <w:p w:rsidR="00D7456B" w:rsidRDefault="00D7456B" w:rsidP="00675C52">
            <w:pPr>
              <w:pStyle w:val="af7"/>
              <w:jc w:val="center"/>
              <w:rPr>
                <w:rFonts w:ascii="Times New Roman" w:hAnsi="Times New Roman"/>
                <w:sz w:val="20"/>
                <w:szCs w:val="20"/>
              </w:rPr>
            </w:pPr>
            <w:r>
              <w:rPr>
                <w:rFonts w:ascii="Times New Roman" w:hAnsi="Times New Roman"/>
                <w:sz w:val="20"/>
                <w:szCs w:val="20"/>
              </w:rPr>
              <w:t>200</w:t>
            </w:r>
          </w:p>
        </w:tc>
        <w:tc>
          <w:tcPr>
            <w:tcW w:w="483" w:type="pct"/>
            <w:shd w:val="clear" w:color="auto" w:fill="FFFF00"/>
          </w:tcPr>
          <w:p w:rsidR="00D7456B" w:rsidRPr="004103EB" w:rsidRDefault="00D7456B" w:rsidP="00675C52">
            <w:pPr>
              <w:spacing w:after="0" w:line="240" w:lineRule="exact"/>
              <w:jc w:val="center"/>
              <w:rPr>
                <w:rFonts w:ascii="Times New Roman" w:hAnsi="Times New Roman"/>
              </w:rPr>
            </w:pPr>
          </w:p>
        </w:tc>
        <w:tc>
          <w:tcPr>
            <w:tcW w:w="263" w:type="pct"/>
            <w:shd w:val="clear" w:color="auto" w:fill="FFFF00"/>
          </w:tcPr>
          <w:p w:rsidR="00D7456B" w:rsidRPr="004103EB" w:rsidRDefault="00D7456B" w:rsidP="00675C52">
            <w:pPr>
              <w:autoSpaceDE w:val="0"/>
              <w:autoSpaceDN w:val="0"/>
              <w:adjustRightInd w:val="0"/>
              <w:spacing w:after="0" w:line="240" w:lineRule="atLeast"/>
              <w:jc w:val="center"/>
              <w:rPr>
                <w:rFonts w:ascii="Times New Roman" w:hAnsi="Times New Roman"/>
                <w:color w:val="000000"/>
              </w:rPr>
            </w:pPr>
          </w:p>
        </w:tc>
        <w:tc>
          <w:tcPr>
            <w:tcW w:w="409" w:type="pct"/>
            <w:shd w:val="clear" w:color="auto" w:fill="FFFF00"/>
          </w:tcPr>
          <w:p w:rsidR="00D7456B" w:rsidRPr="004103EB" w:rsidRDefault="00D7456B" w:rsidP="00675C52">
            <w:pPr>
              <w:autoSpaceDE w:val="0"/>
              <w:autoSpaceDN w:val="0"/>
              <w:adjustRightInd w:val="0"/>
              <w:spacing w:after="0" w:line="240" w:lineRule="atLeast"/>
              <w:jc w:val="center"/>
              <w:rPr>
                <w:rFonts w:ascii="Times New Roman" w:hAnsi="Times New Roman"/>
                <w:color w:val="000000"/>
              </w:rPr>
            </w:pPr>
          </w:p>
        </w:tc>
        <w:tc>
          <w:tcPr>
            <w:tcW w:w="299" w:type="pct"/>
            <w:shd w:val="clear" w:color="auto" w:fill="FFFF00"/>
          </w:tcPr>
          <w:p w:rsidR="00D7456B" w:rsidRPr="004103EB" w:rsidRDefault="00D7456B" w:rsidP="00675C52">
            <w:pPr>
              <w:autoSpaceDE w:val="0"/>
              <w:autoSpaceDN w:val="0"/>
              <w:adjustRightInd w:val="0"/>
              <w:spacing w:after="0" w:line="240" w:lineRule="atLeast"/>
              <w:jc w:val="center"/>
              <w:rPr>
                <w:rFonts w:ascii="Times New Roman" w:hAnsi="Times New Roman"/>
                <w:color w:val="000000"/>
              </w:rPr>
            </w:pPr>
          </w:p>
        </w:tc>
      </w:tr>
      <w:tr w:rsidR="009F074A" w:rsidRPr="004103EB" w:rsidTr="00675C52">
        <w:trPr>
          <w:trHeight w:val="992"/>
        </w:trPr>
        <w:tc>
          <w:tcPr>
            <w:tcW w:w="145" w:type="pct"/>
          </w:tcPr>
          <w:p w:rsidR="009F074A" w:rsidRDefault="00D7456B" w:rsidP="00675C52">
            <w:pPr>
              <w:spacing w:after="0" w:line="240" w:lineRule="auto"/>
              <w:jc w:val="center"/>
              <w:rPr>
                <w:rFonts w:ascii="Times New Roman" w:hAnsi="Times New Roman"/>
                <w:lang w:eastAsia="ru-RU"/>
              </w:rPr>
            </w:pPr>
            <w:r>
              <w:rPr>
                <w:rFonts w:ascii="Times New Roman" w:hAnsi="Times New Roman"/>
                <w:lang w:eastAsia="ru-RU"/>
              </w:rPr>
              <w:t>18</w:t>
            </w:r>
          </w:p>
        </w:tc>
        <w:tc>
          <w:tcPr>
            <w:tcW w:w="645" w:type="pct"/>
            <w:tcBorders>
              <w:left w:val="nil"/>
            </w:tcBorders>
          </w:tcPr>
          <w:p w:rsidR="009F074A" w:rsidRPr="00FE61EF" w:rsidRDefault="009F074A" w:rsidP="00675C52">
            <w:pPr>
              <w:pStyle w:val="af7"/>
              <w:jc w:val="both"/>
              <w:rPr>
                <w:rFonts w:ascii="Times New Roman" w:hAnsi="Times New Roman"/>
                <w:sz w:val="20"/>
                <w:szCs w:val="20"/>
              </w:rPr>
            </w:pPr>
            <w:r w:rsidRPr="00FE61EF">
              <w:rPr>
                <w:rFonts w:ascii="Times New Roman" w:hAnsi="Times New Roman"/>
                <w:sz w:val="20"/>
                <w:szCs w:val="20"/>
              </w:rPr>
              <w:t>Щетка для очистки эндоскопа, одноразового использования</w:t>
            </w:r>
          </w:p>
        </w:tc>
        <w:tc>
          <w:tcPr>
            <w:tcW w:w="1791" w:type="pct"/>
            <w:tcBorders>
              <w:left w:val="nil"/>
            </w:tcBorders>
          </w:tcPr>
          <w:p w:rsidR="009F074A" w:rsidRPr="00FE61EF" w:rsidRDefault="009F074A" w:rsidP="005B5FEB">
            <w:pPr>
              <w:pStyle w:val="af7"/>
              <w:jc w:val="both"/>
              <w:rPr>
                <w:rFonts w:ascii="Times New Roman" w:hAnsi="Times New Roman"/>
                <w:sz w:val="20"/>
                <w:szCs w:val="20"/>
              </w:rPr>
            </w:pPr>
            <w:r w:rsidRPr="00FE61EF">
              <w:rPr>
                <w:rFonts w:ascii="Times New Roman" w:hAnsi="Times New Roman"/>
                <w:sz w:val="20"/>
                <w:szCs w:val="20"/>
              </w:rPr>
              <w:t>Щетка чистящая, для очистки каналов гибких эндоскопов, двухсторонняя, длина не менее 2300 мм, диаметром не менее 2,3 мм, для каналов эндоскопов 2,8 мм.</w:t>
            </w:r>
          </w:p>
        </w:tc>
        <w:tc>
          <w:tcPr>
            <w:tcW w:w="483" w:type="pct"/>
          </w:tcPr>
          <w:p w:rsidR="009F074A" w:rsidRPr="00FE61EF" w:rsidRDefault="009F074A" w:rsidP="00675C52">
            <w:pPr>
              <w:pStyle w:val="af7"/>
              <w:jc w:val="center"/>
              <w:rPr>
                <w:rFonts w:ascii="Times New Roman" w:hAnsi="Times New Roman"/>
                <w:sz w:val="20"/>
                <w:szCs w:val="20"/>
                <w:highlight w:val="green"/>
              </w:rPr>
            </w:pPr>
            <w:r w:rsidRPr="00FE61EF">
              <w:rPr>
                <w:rFonts w:ascii="Times New Roman" w:hAnsi="Times New Roman"/>
                <w:sz w:val="20"/>
                <w:szCs w:val="20"/>
                <w:highlight w:val="green"/>
              </w:rPr>
              <w:t>32.50.13.190-00007591</w:t>
            </w:r>
            <w:r>
              <w:rPr>
                <w:rFonts w:ascii="Times New Roman" w:hAnsi="Times New Roman"/>
                <w:sz w:val="20"/>
                <w:szCs w:val="20"/>
                <w:highlight w:val="green"/>
              </w:rPr>
              <w:t>*</w:t>
            </w:r>
          </w:p>
        </w:tc>
        <w:tc>
          <w:tcPr>
            <w:tcW w:w="263" w:type="pct"/>
          </w:tcPr>
          <w:p w:rsidR="009F074A" w:rsidRPr="00FE61EF" w:rsidRDefault="009F074A" w:rsidP="00675C52">
            <w:pPr>
              <w:pStyle w:val="af7"/>
              <w:jc w:val="center"/>
              <w:rPr>
                <w:rFonts w:ascii="Times New Roman" w:hAnsi="Times New Roman"/>
                <w:sz w:val="20"/>
                <w:szCs w:val="20"/>
              </w:rPr>
            </w:pPr>
            <w:proofErr w:type="spellStart"/>
            <w:r w:rsidRPr="00FE61EF">
              <w:rPr>
                <w:rFonts w:ascii="Times New Roman" w:hAnsi="Times New Roman"/>
                <w:sz w:val="20"/>
                <w:szCs w:val="20"/>
              </w:rPr>
              <w:t>шт</w:t>
            </w:r>
            <w:proofErr w:type="spellEnd"/>
          </w:p>
        </w:tc>
        <w:tc>
          <w:tcPr>
            <w:tcW w:w="218" w:type="pct"/>
          </w:tcPr>
          <w:p w:rsidR="009F074A" w:rsidRPr="00FE61EF" w:rsidRDefault="009F074A" w:rsidP="00675C52">
            <w:pPr>
              <w:pStyle w:val="af7"/>
              <w:jc w:val="center"/>
              <w:rPr>
                <w:rFonts w:ascii="Times New Roman" w:hAnsi="Times New Roman"/>
                <w:sz w:val="20"/>
                <w:szCs w:val="20"/>
              </w:rPr>
            </w:pPr>
            <w:r w:rsidRPr="00FE61EF">
              <w:rPr>
                <w:rFonts w:ascii="Times New Roman" w:hAnsi="Times New Roman"/>
                <w:sz w:val="20"/>
                <w:szCs w:val="20"/>
              </w:rPr>
              <w:t>300</w:t>
            </w:r>
          </w:p>
        </w:tc>
        <w:tc>
          <w:tcPr>
            <w:tcW w:w="483" w:type="pct"/>
            <w:shd w:val="clear" w:color="auto" w:fill="FFFF00"/>
          </w:tcPr>
          <w:p w:rsidR="009F074A" w:rsidRPr="004103EB" w:rsidRDefault="009F074A" w:rsidP="00675C52">
            <w:pPr>
              <w:spacing w:after="0" w:line="240" w:lineRule="exact"/>
              <w:jc w:val="center"/>
              <w:rPr>
                <w:rFonts w:ascii="Times New Roman" w:hAnsi="Times New Roman"/>
              </w:rPr>
            </w:pPr>
          </w:p>
        </w:tc>
        <w:tc>
          <w:tcPr>
            <w:tcW w:w="263" w:type="pct"/>
            <w:shd w:val="clear" w:color="auto" w:fill="FFFF00"/>
          </w:tcPr>
          <w:p w:rsidR="009F074A" w:rsidRPr="004103EB" w:rsidRDefault="009F074A" w:rsidP="00675C52">
            <w:pPr>
              <w:autoSpaceDE w:val="0"/>
              <w:autoSpaceDN w:val="0"/>
              <w:adjustRightInd w:val="0"/>
              <w:spacing w:after="0" w:line="240" w:lineRule="atLeast"/>
              <w:jc w:val="center"/>
              <w:rPr>
                <w:rFonts w:ascii="Times New Roman" w:hAnsi="Times New Roman"/>
                <w:color w:val="000000"/>
              </w:rPr>
            </w:pPr>
          </w:p>
        </w:tc>
        <w:tc>
          <w:tcPr>
            <w:tcW w:w="409" w:type="pct"/>
            <w:shd w:val="clear" w:color="auto" w:fill="FFFF00"/>
          </w:tcPr>
          <w:p w:rsidR="009F074A" w:rsidRPr="004103EB" w:rsidRDefault="009F074A" w:rsidP="00675C52">
            <w:pPr>
              <w:autoSpaceDE w:val="0"/>
              <w:autoSpaceDN w:val="0"/>
              <w:adjustRightInd w:val="0"/>
              <w:spacing w:after="0" w:line="240" w:lineRule="atLeast"/>
              <w:jc w:val="center"/>
              <w:rPr>
                <w:rFonts w:ascii="Times New Roman" w:hAnsi="Times New Roman"/>
                <w:color w:val="000000"/>
              </w:rPr>
            </w:pPr>
          </w:p>
        </w:tc>
        <w:tc>
          <w:tcPr>
            <w:tcW w:w="299" w:type="pct"/>
            <w:shd w:val="clear" w:color="auto" w:fill="FFFF00"/>
          </w:tcPr>
          <w:p w:rsidR="009F074A" w:rsidRPr="004103EB" w:rsidRDefault="009F074A" w:rsidP="00675C52">
            <w:pPr>
              <w:autoSpaceDE w:val="0"/>
              <w:autoSpaceDN w:val="0"/>
              <w:adjustRightInd w:val="0"/>
              <w:spacing w:after="0" w:line="240" w:lineRule="atLeast"/>
              <w:jc w:val="center"/>
              <w:rPr>
                <w:rFonts w:ascii="Times New Roman" w:hAnsi="Times New Roman"/>
                <w:color w:val="000000"/>
              </w:rPr>
            </w:pPr>
          </w:p>
        </w:tc>
      </w:tr>
      <w:tr w:rsidR="009F074A" w:rsidRPr="004103EB" w:rsidTr="00675C52">
        <w:trPr>
          <w:trHeight w:val="992"/>
        </w:trPr>
        <w:tc>
          <w:tcPr>
            <w:tcW w:w="145" w:type="pct"/>
          </w:tcPr>
          <w:p w:rsidR="009F074A" w:rsidRDefault="009F074A" w:rsidP="00D7456B">
            <w:pPr>
              <w:spacing w:after="0" w:line="240" w:lineRule="auto"/>
              <w:jc w:val="center"/>
              <w:rPr>
                <w:rFonts w:ascii="Times New Roman" w:hAnsi="Times New Roman"/>
                <w:lang w:eastAsia="ru-RU"/>
              </w:rPr>
            </w:pPr>
            <w:r>
              <w:rPr>
                <w:rFonts w:ascii="Times New Roman" w:hAnsi="Times New Roman"/>
                <w:lang w:eastAsia="ru-RU"/>
              </w:rPr>
              <w:t>1</w:t>
            </w:r>
            <w:r w:rsidR="00D7456B">
              <w:rPr>
                <w:rFonts w:ascii="Times New Roman" w:hAnsi="Times New Roman"/>
                <w:lang w:eastAsia="ru-RU"/>
              </w:rPr>
              <w:t>9</w:t>
            </w:r>
          </w:p>
        </w:tc>
        <w:tc>
          <w:tcPr>
            <w:tcW w:w="645" w:type="pct"/>
            <w:tcBorders>
              <w:left w:val="nil"/>
            </w:tcBorders>
          </w:tcPr>
          <w:p w:rsidR="009F074A" w:rsidRPr="00FE61EF" w:rsidRDefault="009F074A" w:rsidP="00675C52">
            <w:pPr>
              <w:pStyle w:val="af7"/>
              <w:rPr>
                <w:rFonts w:ascii="Times New Roman" w:hAnsi="Times New Roman"/>
                <w:sz w:val="20"/>
                <w:szCs w:val="20"/>
              </w:rPr>
            </w:pPr>
            <w:r w:rsidRPr="00FE61EF">
              <w:rPr>
                <w:rFonts w:ascii="Times New Roman" w:hAnsi="Times New Roman"/>
                <w:sz w:val="20"/>
                <w:szCs w:val="20"/>
              </w:rPr>
              <w:t xml:space="preserve">Щетка для очистки эндоскопа, одноразового использования </w:t>
            </w:r>
          </w:p>
        </w:tc>
        <w:tc>
          <w:tcPr>
            <w:tcW w:w="1791" w:type="pct"/>
            <w:tcBorders>
              <w:left w:val="nil"/>
            </w:tcBorders>
          </w:tcPr>
          <w:p w:rsidR="009F074A" w:rsidRPr="00FE61EF" w:rsidRDefault="009F074A" w:rsidP="005B5FEB">
            <w:pPr>
              <w:pStyle w:val="af7"/>
              <w:jc w:val="both"/>
              <w:rPr>
                <w:rFonts w:ascii="Times New Roman" w:hAnsi="Times New Roman"/>
                <w:sz w:val="20"/>
                <w:szCs w:val="20"/>
              </w:rPr>
            </w:pPr>
            <w:r w:rsidRPr="00FE61EF">
              <w:rPr>
                <w:rFonts w:ascii="Times New Roman" w:hAnsi="Times New Roman"/>
                <w:sz w:val="20"/>
                <w:szCs w:val="20"/>
              </w:rPr>
              <w:t>Щетка чистящая, для очистки клапанов и портов гибких эндоскопов, двухсторонняя, короткая, диаметр маленькой щеточки не более 4 мм, диаметр большой щеточки не менее 12 мм.</w:t>
            </w:r>
          </w:p>
          <w:p w:rsidR="009F074A" w:rsidRPr="00FE61EF" w:rsidRDefault="009F074A" w:rsidP="005B5FEB">
            <w:pPr>
              <w:pStyle w:val="af7"/>
              <w:jc w:val="both"/>
              <w:rPr>
                <w:rFonts w:ascii="Times New Roman" w:hAnsi="Times New Roman"/>
                <w:sz w:val="20"/>
                <w:szCs w:val="20"/>
              </w:rPr>
            </w:pPr>
          </w:p>
        </w:tc>
        <w:tc>
          <w:tcPr>
            <w:tcW w:w="483" w:type="pct"/>
          </w:tcPr>
          <w:p w:rsidR="009F074A" w:rsidRPr="00FE61EF" w:rsidRDefault="009F074A" w:rsidP="00675C52">
            <w:pPr>
              <w:pStyle w:val="af7"/>
              <w:jc w:val="center"/>
              <w:rPr>
                <w:rFonts w:ascii="Times New Roman" w:hAnsi="Times New Roman"/>
                <w:sz w:val="20"/>
                <w:szCs w:val="20"/>
                <w:highlight w:val="green"/>
              </w:rPr>
            </w:pPr>
            <w:r w:rsidRPr="00FE61EF">
              <w:rPr>
                <w:rFonts w:ascii="Times New Roman" w:hAnsi="Times New Roman"/>
                <w:sz w:val="20"/>
                <w:szCs w:val="20"/>
                <w:highlight w:val="green"/>
              </w:rPr>
              <w:t>32.50.13.190-00007591</w:t>
            </w:r>
            <w:r>
              <w:rPr>
                <w:rFonts w:ascii="Times New Roman" w:hAnsi="Times New Roman"/>
                <w:sz w:val="20"/>
                <w:szCs w:val="20"/>
                <w:highlight w:val="green"/>
              </w:rPr>
              <w:t>*</w:t>
            </w:r>
          </w:p>
        </w:tc>
        <w:tc>
          <w:tcPr>
            <w:tcW w:w="263" w:type="pct"/>
          </w:tcPr>
          <w:p w:rsidR="009F074A" w:rsidRPr="00E00002" w:rsidRDefault="009F074A" w:rsidP="00675C52">
            <w:pPr>
              <w:pStyle w:val="af7"/>
              <w:jc w:val="center"/>
              <w:rPr>
                <w:rFonts w:ascii="Times New Roman" w:hAnsi="Times New Roman"/>
                <w:sz w:val="20"/>
                <w:szCs w:val="20"/>
              </w:rPr>
            </w:pPr>
            <w:proofErr w:type="spellStart"/>
            <w:r>
              <w:rPr>
                <w:rFonts w:ascii="Times New Roman" w:hAnsi="Times New Roman"/>
                <w:sz w:val="20"/>
                <w:szCs w:val="20"/>
              </w:rPr>
              <w:t>шт</w:t>
            </w:r>
            <w:proofErr w:type="spellEnd"/>
          </w:p>
        </w:tc>
        <w:tc>
          <w:tcPr>
            <w:tcW w:w="218" w:type="pct"/>
          </w:tcPr>
          <w:p w:rsidR="009F074A" w:rsidRPr="00C44A4B" w:rsidRDefault="009F074A" w:rsidP="00675C52">
            <w:pPr>
              <w:pStyle w:val="af7"/>
              <w:jc w:val="center"/>
              <w:rPr>
                <w:rFonts w:ascii="Times New Roman" w:hAnsi="Times New Roman"/>
                <w:sz w:val="20"/>
                <w:szCs w:val="20"/>
              </w:rPr>
            </w:pPr>
            <w:r>
              <w:rPr>
                <w:rFonts w:ascii="Times New Roman" w:hAnsi="Times New Roman"/>
                <w:sz w:val="20"/>
                <w:szCs w:val="20"/>
              </w:rPr>
              <w:t>200</w:t>
            </w:r>
          </w:p>
        </w:tc>
        <w:tc>
          <w:tcPr>
            <w:tcW w:w="483" w:type="pct"/>
            <w:shd w:val="clear" w:color="auto" w:fill="FFFF00"/>
          </w:tcPr>
          <w:p w:rsidR="009F074A" w:rsidRPr="004103EB" w:rsidRDefault="009F074A" w:rsidP="00675C52">
            <w:pPr>
              <w:spacing w:after="0" w:line="240" w:lineRule="exact"/>
              <w:jc w:val="center"/>
              <w:rPr>
                <w:rFonts w:ascii="Times New Roman" w:hAnsi="Times New Roman"/>
              </w:rPr>
            </w:pPr>
          </w:p>
        </w:tc>
        <w:tc>
          <w:tcPr>
            <w:tcW w:w="263" w:type="pct"/>
            <w:shd w:val="clear" w:color="auto" w:fill="FFFF00"/>
          </w:tcPr>
          <w:p w:rsidR="009F074A" w:rsidRPr="004103EB" w:rsidRDefault="009F074A" w:rsidP="00675C52">
            <w:pPr>
              <w:autoSpaceDE w:val="0"/>
              <w:autoSpaceDN w:val="0"/>
              <w:adjustRightInd w:val="0"/>
              <w:spacing w:after="0" w:line="240" w:lineRule="atLeast"/>
              <w:jc w:val="center"/>
              <w:rPr>
                <w:rFonts w:ascii="Times New Roman" w:hAnsi="Times New Roman"/>
                <w:color w:val="000000"/>
              </w:rPr>
            </w:pPr>
          </w:p>
        </w:tc>
        <w:tc>
          <w:tcPr>
            <w:tcW w:w="409" w:type="pct"/>
            <w:shd w:val="clear" w:color="auto" w:fill="FFFF00"/>
          </w:tcPr>
          <w:p w:rsidR="009F074A" w:rsidRPr="004103EB" w:rsidRDefault="009F074A" w:rsidP="00675C52">
            <w:pPr>
              <w:autoSpaceDE w:val="0"/>
              <w:autoSpaceDN w:val="0"/>
              <w:adjustRightInd w:val="0"/>
              <w:spacing w:after="0" w:line="240" w:lineRule="atLeast"/>
              <w:jc w:val="center"/>
              <w:rPr>
                <w:rFonts w:ascii="Times New Roman" w:hAnsi="Times New Roman"/>
                <w:color w:val="000000"/>
              </w:rPr>
            </w:pPr>
          </w:p>
        </w:tc>
        <w:tc>
          <w:tcPr>
            <w:tcW w:w="299" w:type="pct"/>
            <w:shd w:val="clear" w:color="auto" w:fill="FFFF00"/>
          </w:tcPr>
          <w:p w:rsidR="009F074A" w:rsidRPr="004103EB" w:rsidRDefault="009F074A" w:rsidP="00675C52">
            <w:pPr>
              <w:autoSpaceDE w:val="0"/>
              <w:autoSpaceDN w:val="0"/>
              <w:adjustRightInd w:val="0"/>
              <w:spacing w:after="0" w:line="240" w:lineRule="atLeast"/>
              <w:jc w:val="center"/>
              <w:rPr>
                <w:rFonts w:ascii="Times New Roman" w:hAnsi="Times New Roman"/>
                <w:color w:val="000000"/>
              </w:rPr>
            </w:pPr>
          </w:p>
        </w:tc>
      </w:tr>
      <w:tr w:rsidR="009F074A" w:rsidRPr="004103EB" w:rsidTr="00675C52">
        <w:trPr>
          <w:trHeight w:val="992"/>
        </w:trPr>
        <w:tc>
          <w:tcPr>
            <w:tcW w:w="145" w:type="pct"/>
          </w:tcPr>
          <w:p w:rsidR="009F074A" w:rsidRDefault="00D7456B" w:rsidP="00675C52">
            <w:pPr>
              <w:spacing w:after="0" w:line="240" w:lineRule="auto"/>
              <w:jc w:val="center"/>
              <w:rPr>
                <w:rFonts w:ascii="Times New Roman" w:hAnsi="Times New Roman"/>
                <w:lang w:eastAsia="ru-RU"/>
              </w:rPr>
            </w:pPr>
            <w:r>
              <w:rPr>
                <w:rFonts w:ascii="Times New Roman" w:hAnsi="Times New Roman"/>
                <w:lang w:eastAsia="ru-RU"/>
              </w:rPr>
              <w:t>20</w:t>
            </w:r>
          </w:p>
        </w:tc>
        <w:tc>
          <w:tcPr>
            <w:tcW w:w="645" w:type="pct"/>
            <w:tcBorders>
              <w:left w:val="nil"/>
            </w:tcBorders>
          </w:tcPr>
          <w:p w:rsidR="009F074A" w:rsidRPr="00D1258F" w:rsidRDefault="009F074A" w:rsidP="00675C52">
            <w:pPr>
              <w:pStyle w:val="af7"/>
              <w:rPr>
                <w:rFonts w:ascii="Times New Roman" w:hAnsi="Times New Roman"/>
                <w:sz w:val="20"/>
                <w:szCs w:val="20"/>
              </w:rPr>
            </w:pPr>
            <w:r w:rsidRPr="00FE61EF">
              <w:rPr>
                <w:rFonts w:ascii="Times New Roman" w:hAnsi="Times New Roman"/>
                <w:sz w:val="20"/>
                <w:szCs w:val="20"/>
              </w:rPr>
              <w:t>Щипцы универсальные, одноразового использования</w:t>
            </w:r>
          </w:p>
        </w:tc>
        <w:tc>
          <w:tcPr>
            <w:tcW w:w="1791" w:type="pct"/>
            <w:tcBorders>
              <w:left w:val="nil"/>
            </w:tcBorders>
          </w:tcPr>
          <w:p w:rsidR="009F074A" w:rsidRPr="00267BA7" w:rsidRDefault="009F074A" w:rsidP="005B5FEB">
            <w:pPr>
              <w:pStyle w:val="af7"/>
              <w:jc w:val="both"/>
              <w:rPr>
                <w:rFonts w:ascii="Times New Roman" w:hAnsi="Times New Roman"/>
                <w:sz w:val="20"/>
                <w:szCs w:val="20"/>
              </w:rPr>
            </w:pPr>
            <w:r w:rsidRPr="00267BA7">
              <w:rPr>
                <w:rFonts w:ascii="Times New Roman" w:hAnsi="Times New Roman"/>
                <w:sz w:val="20"/>
                <w:szCs w:val="20"/>
              </w:rPr>
              <w:t xml:space="preserve">Щипцы </w:t>
            </w:r>
            <w:proofErr w:type="spellStart"/>
            <w:r w:rsidRPr="00267BA7">
              <w:rPr>
                <w:rFonts w:ascii="Times New Roman" w:hAnsi="Times New Roman"/>
                <w:sz w:val="20"/>
                <w:szCs w:val="20"/>
              </w:rPr>
              <w:t>биопсийные</w:t>
            </w:r>
            <w:proofErr w:type="spellEnd"/>
            <w:r w:rsidRPr="00267BA7">
              <w:rPr>
                <w:rFonts w:ascii="Times New Roman" w:hAnsi="Times New Roman"/>
                <w:sz w:val="20"/>
                <w:szCs w:val="20"/>
              </w:rPr>
              <w:t xml:space="preserve">, с овальными чашечками, в металлическом тубусе покрытом </w:t>
            </w:r>
            <w:proofErr w:type="spellStart"/>
            <w:r w:rsidRPr="00267BA7">
              <w:rPr>
                <w:rFonts w:ascii="Times New Roman" w:hAnsi="Times New Roman"/>
                <w:sz w:val="20"/>
                <w:szCs w:val="20"/>
              </w:rPr>
              <w:t>тефлоном</w:t>
            </w:r>
            <w:proofErr w:type="spellEnd"/>
            <w:r w:rsidRPr="00267BA7">
              <w:rPr>
                <w:rFonts w:ascii="Times New Roman" w:hAnsi="Times New Roman"/>
                <w:sz w:val="20"/>
                <w:szCs w:val="20"/>
              </w:rPr>
              <w:t xml:space="preserve">, в сборе с ручкой, тип ручки - пластиковая, без иглы, диаметр - не более 1,8 мм, для канала 2,0 мм, длина - не более 180 </w:t>
            </w:r>
            <w:r>
              <w:rPr>
                <w:rFonts w:ascii="Times New Roman" w:hAnsi="Times New Roman"/>
                <w:sz w:val="20"/>
                <w:szCs w:val="20"/>
              </w:rPr>
              <w:t>см.</w:t>
            </w:r>
          </w:p>
        </w:tc>
        <w:tc>
          <w:tcPr>
            <w:tcW w:w="483" w:type="pct"/>
          </w:tcPr>
          <w:p w:rsidR="009F074A" w:rsidRPr="00FE61EF" w:rsidRDefault="009F074A" w:rsidP="00675C52">
            <w:pPr>
              <w:pStyle w:val="af7"/>
              <w:jc w:val="center"/>
              <w:rPr>
                <w:rFonts w:ascii="Times New Roman" w:hAnsi="Times New Roman"/>
                <w:sz w:val="20"/>
                <w:szCs w:val="20"/>
                <w:highlight w:val="green"/>
              </w:rPr>
            </w:pPr>
            <w:r w:rsidRPr="00FE61EF">
              <w:rPr>
                <w:rFonts w:ascii="Times New Roman" w:hAnsi="Times New Roman"/>
                <w:sz w:val="20"/>
                <w:szCs w:val="20"/>
                <w:highlight w:val="green"/>
              </w:rPr>
              <w:t>32.50.13.190-00007472</w:t>
            </w:r>
            <w:r>
              <w:rPr>
                <w:rFonts w:ascii="Times New Roman" w:hAnsi="Times New Roman"/>
                <w:sz w:val="20"/>
                <w:szCs w:val="20"/>
                <w:highlight w:val="green"/>
              </w:rPr>
              <w:t>*</w:t>
            </w:r>
          </w:p>
        </w:tc>
        <w:tc>
          <w:tcPr>
            <w:tcW w:w="263" w:type="pct"/>
          </w:tcPr>
          <w:p w:rsidR="009F074A" w:rsidRPr="00E00002" w:rsidRDefault="009F074A" w:rsidP="00675C52">
            <w:pPr>
              <w:pStyle w:val="af7"/>
              <w:jc w:val="center"/>
              <w:rPr>
                <w:rFonts w:ascii="Times New Roman" w:hAnsi="Times New Roman"/>
                <w:sz w:val="20"/>
                <w:szCs w:val="20"/>
              </w:rPr>
            </w:pPr>
            <w:proofErr w:type="spellStart"/>
            <w:r>
              <w:rPr>
                <w:rFonts w:ascii="Times New Roman" w:hAnsi="Times New Roman"/>
                <w:sz w:val="20"/>
                <w:szCs w:val="20"/>
              </w:rPr>
              <w:t>шт</w:t>
            </w:r>
            <w:proofErr w:type="spellEnd"/>
          </w:p>
        </w:tc>
        <w:tc>
          <w:tcPr>
            <w:tcW w:w="218" w:type="pct"/>
          </w:tcPr>
          <w:p w:rsidR="009F074A" w:rsidRPr="00C44A4B" w:rsidRDefault="009F074A" w:rsidP="00675C52">
            <w:pPr>
              <w:pStyle w:val="af7"/>
              <w:jc w:val="center"/>
              <w:rPr>
                <w:rFonts w:ascii="Times New Roman" w:hAnsi="Times New Roman"/>
                <w:sz w:val="20"/>
                <w:szCs w:val="20"/>
              </w:rPr>
            </w:pPr>
            <w:r>
              <w:rPr>
                <w:rFonts w:ascii="Times New Roman" w:hAnsi="Times New Roman"/>
                <w:sz w:val="20"/>
                <w:szCs w:val="20"/>
              </w:rPr>
              <w:t>200</w:t>
            </w:r>
          </w:p>
        </w:tc>
        <w:tc>
          <w:tcPr>
            <w:tcW w:w="483" w:type="pct"/>
            <w:shd w:val="clear" w:color="auto" w:fill="FFFF00"/>
          </w:tcPr>
          <w:p w:rsidR="009F074A" w:rsidRPr="004103EB" w:rsidRDefault="009F074A" w:rsidP="00675C52">
            <w:pPr>
              <w:spacing w:after="0" w:line="240" w:lineRule="exact"/>
              <w:jc w:val="center"/>
              <w:rPr>
                <w:rFonts w:ascii="Times New Roman" w:hAnsi="Times New Roman"/>
              </w:rPr>
            </w:pPr>
          </w:p>
        </w:tc>
        <w:tc>
          <w:tcPr>
            <w:tcW w:w="263" w:type="pct"/>
            <w:shd w:val="clear" w:color="auto" w:fill="FFFF00"/>
          </w:tcPr>
          <w:p w:rsidR="009F074A" w:rsidRPr="004103EB" w:rsidRDefault="009F074A" w:rsidP="00675C52">
            <w:pPr>
              <w:autoSpaceDE w:val="0"/>
              <w:autoSpaceDN w:val="0"/>
              <w:adjustRightInd w:val="0"/>
              <w:spacing w:after="0" w:line="240" w:lineRule="atLeast"/>
              <w:jc w:val="center"/>
              <w:rPr>
                <w:rFonts w:ascii="Times New Roman" w:hAnsi="Times New Roman"/>
                <w:color w:val="000000"/>
              </w:rPr>
            </w:pPr>
          </w:p>
        </w:tc>
        <w:tc>
          <w:tcPr>
            <w:tcW w:w="409" w:type="pct"/>
            <w:shd w:val="clear" w:color="auto" w:fill="FFFF00"/>
          </w:tcPr>
          <w:p w:rsidR="009F074A" w:rsidRPr="004103EB" w:rsidRDefault="009F074A" w:rsidP="00675C52">
            <w:pPr>
              <w:autoSpaceDE w:val="0"/>
              <w:autoSpaceDN w:val="0"/>
              <w:adjustRightInd w:val="0"/>
              <w:spacing w:after="0" w:line="240" w:lineRule="atLeast"/>
              <w:jc w:val="center"/>
              <w:rPr>
                <w:rFonts w:ascii="Times New Roman" w:hAnsi="Times New Roman"/>
                <w:color w:val="000000"/>
              </w:rPr>
            </w:pPr>
          </w:p>
        </w:tc>
        <w:tc>
          <w:tcPr>
            <w:tcW w:w="299" w:type="pct"/>
            <w:shd w:val="clear" w:color="auto" w:fill="FFFF00"/>
          </w:tcPr>
          <w:p w:rsidR="009F074A" w:rsidRPr="004103EB" w:rsidRDefault="009F074A" w:rsidP="00675C52">
            <w:pPr>
              <w:autoSpaceDE w:val="0"/>
              <w:autoSpaceDN w:val="0"/>
              <w:adjustRightInd w:val="0"/>
              <w:spacing w:after="0" w:line="240" w:lineRule="atLeast"/>
              <w:jc w:val="center"/>
              <w:rPr>
                <w:rFonts w:ascii="Times New Roman" w:hAnsi="Times New Roman"/>
                <w:color w:val="000000"/>
              </w:rPr>
            </w:pPr>
          </w:p>
        </w:tc>
      </w:tr>
      <w:tr w:rsidR="009F074A" w:rsidRPr="004103EB" w:rsidTr="00675C52">
        <w:trPr>
          <w:trHeight w:val="992"/>
        </w:trPr>
        <w:tc>
          <w:tcPr>
            <w:tcW w:w="145" w:type="pct"/>
          </w:tcPr>
          <w:p w:rsidR="009F074A" w:rsidRDefault="00D7456B" w:rsidP="00675C52">
            <w:pPr>
              <w:spacing w:after="0" w:line="240" w:lineRule="auto"/>
              <w:jc w:val="center"/>
              <w:rPr>
                <w:rFonts w:ascii="Times New Roman" w:hAnsi="Times New Roman"/>
                <w:lang w:eastAsia="ru-RU"/>
              </w:rPr>
            </w:pPr>
            <w:r>
              <w:rPr>
                <w:rFonts w:ascii="Times New Roman" w:hAnsi="Times New Roman"/>
                <w:lang w:eastAsia="ru-RU"/>
              </w:rPr>
              <w:t>21</w:t>
            </w:r>
          </w:p>
        </w:tc>
        <w:tc>
          <w:tcPr>
            <w:tcW w:w="645" w:type="pct"/>
            <w:tcBorders>
              <w:left w:val="nil"/>
            </w:tcBorders>
          </w:tcPr>
          <w:p w:rsidR="009F074A" w:rsidRPr="00D1258F" w:rsidRDefault="009F074A" w:rsidP="00675C52">
            <w:pPr>
              <w:pStyle w:val="af7"/>
              <w:rPr>
                <w:rFonts w:ascii="Times New Roman" w:hAnsi="Times New Roman"/>
                <w:sz w:val="20"/>
                <w:szCs w:val="20"/>
              </w:rPr>
            </w:pPr>
            <w:r w:rsidRPr="00FE61EF">
              <w:rPr>
                <w:rFonts w:ascii="Times New Roman" w:hAnsi="Times New Roman"/>
                <w:sz w:val="20"/>
                <w:szCs w:val="20"/>
              </w:rPr>
              <w:t>Щипцы универсальные, одноразового использования</w:t>
            </w:r>
          </w:p>
        </w:tc>
        <w:tc>
          <w:tcPr>
            <w:tcW w:w="1791" w:type="pct"/>
            <w:tcBorders>
              <w:left w:val="nil"/>
            </w:tcBorders>
          </w:tcPr>
          <w:p w:rsidR="009F074A" w:rsidRDefault="009F074A" w:rsidP="005B5FEB">
            <w:pPr>
              <w:pStyle w:val="af7"/>
              <w:jc w:val="both"/>
              <w:rPr>
                <w:rFonts w:ascii="Times New Roman" w:hAnsi="Times New Roman"/>
                <w:sz w:val="20"/>
                <w:szCs w:val="20"/>
              </w:rPr>
            </w:pPr>
            <w:r w:rsidRPr="00267BA7">
              <w:rPr>
                <w:rFonts w:ascii="Times New Roman" w:hAnsi="Times New Roman"/>
                <w:sz w:val="20"/>
                <w:szCs w:val="20"/>
              </w:rPr>
              <w:t xml:space="preserve">Щипцы </w:t>
            </w:r>
            <w:proofErr w:type="spellStart"/>
            <w:r w:rsidRPr="00267BA7">
              <w:rPr>
                <w:rFonts w:ascii="Times New Roman" w:hAnsi="Times New Roman"/>
                <w:sz w:val="20"/>
                <w:szCs w:val="20"/>
              </w:rPr>
              <w:t>биопсийные</w:t>
            </w:r>
            <w:proofErr w:type="spellEnd"/>
            <w:r w:rsidRPr="00267BA7">
              <w:rPr>
                <w:rFonts w:ascii="Times New Roman" w:hAnsi="Times New Roman"/>
                <w:sz w:val="20"/>
                <w:szCs w:val="20"/>
              </w:rPr>
              <w:t xml:space="preserve">, с овальными чашечками, в металлическом тубусе покрытом </w:t>
            </w:r>
            <w:proofErr w:type="spellStart"/>
            <w:r w:rsidRPr="00267BA7">
              <w:rPr>
                <w:rFonts w:ascii="Times New Roman" w:hAnsi="Times New Roman"/>
                <w:sz w:val="20"/>
                <w:szCs w:val="20"/>
              </w:rPr>
              <w:t>тефлоном</w:t>
            </w:r>
            <w:proofErr w:type="spellEnd"/>
            <w:r w:rsidRPr="00267BA7">
              <w:rPr>
                <w:rFonts w:ascii="Times New Roman" w:hAnsi="Times New Roman"/>
                <w:sz w:val="20"/>
                <w:szCs w:val="20"/>
              </w:rPr>
              <w:t xml:space="preserve">, в сборе с ручкой, тип ручки - пластиковая, без иглы, диаметр - не </w:t>
            </w:r>
            <w:r>
              <w:rPr>
                <w:rFonts w:ascii="Times New Roman" w:hAnsi="Times New Roman"/>
                <w:sz w:val="20"/>
                <w:szCs w:val="20"/>
              </w:rPr>
              <w:t>менее</w:t>
            </w:r>
            <w:r w:rsidRPr="00267BA7">
              <w:rPr>
                <w:rFonts w:ascii="Times New Roman" w:hAnsi="Times New Roman"/>
                <w:sz w:val="20"/>
                <w:szCs w:val="20"/>
              </w:rPr>
              <w:t xml:space="preserve"> </w:t>
            </w:r>
            <w:r>
              <w:rPr>
                <w:rFonts w:ascii="Times New Roman" w:hAnsi="Times New Roman"/>
                <w:sz w:val="20"/>
                <w:szCs w:val="20"/>
              </w:rPr>
              <w:t>2</w:t>
            </w:r>
            <w:r w:rsidRPr="00267BA7">
              <w:rPr>
                <w:rFonts w:ascii="Times New Roman" w:hAnsi="Times New Roman"/>
                <w:sz w:val="20"/>
                <w:szCs w:val="20"/>
              </w:rPr>
              <w:t>,</w:t>
            </w:r>
            <w:r>
              <w:rPr>
                <w:rFonts w:ascii="Times New Roman" w:hAnsi="Times New Roman"/>
                <w:sz w:val="20"/>
                <w:szCs w:val="20"/>
              </w:rPr>
              <w:t>3</w:t>
            </w:r>
            <w:r w:rsidRPr="00267BA7">
              <w:rPr>
                <w:rFonts w:ascii="Times New Roman" w:hAnsi="Times New Roman"/>
                <w:sz w:val="20"/>
                <w:szCs w:val="20"/>
              </w:rPr>
              <w:t xml:space="preserve"> мм, для канала 2,</w:t>
            </w:r>
            <w:r>
              <w:rPr>
                <w:rFonts w:ascii="Times New Roman" w:hAnsi="Times New Roman"/>
                <w:sz w:val="20"/>
                <w:szCs w:val="20"/>
              </w:rPr>
              <w:t>8</w:t>
            </w:r>
            <w:r w:rsidRPr="00267BA7">
              <w:rPr>
                <w:rFonts w:ascii="Times New Roman" w:hAnsi="Times New Roman"/>
                <w:sz w:val="20"/>
                <w:szCs w:val="20"/>
              </w:rPr>
              <w:t xml:space="preserve"> мм, длина - не </w:t>
            </w:r>
            <w:r>
              <w:rPr>
                <w:rFonts w:ascii="Times New Roman" w:hAnsi="Times New Roman"/>
                <w:sz w:val="20"/>
                <w:szCs w:val="20"/>
              </w:rPr>
              <w:t>менее</w:t>
            </w:r>
            <w:r w:rsidRPr="00267BA7">
              <w:rPr>
                <w:rFonts w:ascii="Times New Roman" w:hAnsi="Times New Roman"/>
                <w:sz w:val="20"/>
                <w:szCs w:val="20"/>
              </w:rPr>
              <w:t xml:space="preserve"> </w:t>
            </w:r>
            <w:r>
              <w:rPr>
                <w:rFonts w:ascii="Times New Roman" w:hAnsi="Times New Roman"/>
                <w:sz w:val="20"/>
                <w:szCs w:val="20"/>
              </w:rPr>
              <w:t>23</w:t>
            </w:r>
            <w:r w:rsidRPr="00267BA7">
              <w:rPr>
                <w:rFonts w:ascii="Times New Roman" w:hAnsi="Times New Roman"/>
                <w:sz w:val="20"/>
                <w:szCs w:val="20"/>
              </w:rPr>
              <w:t xml:space="preserve">0 </w:t>
            </w:r>
            <w:r>
              <w:rPr>
                <w:rFonts w:ascii="Times New Roman" w:hAnsi="Times New Roman"/>
                <w:sz w:val="20"/>
                <w:szCs w:val="20"/>
              </w:rPr>
              <w:t>см.</w:t>
            </w:r>
          </w:p>
          <w:p w:rsidR="009F074A" w:rsidRPr="00267BA7" w:rsidRDefault="009F074A" w:rsidP="005B5FEB">
            <w:pPr>
              <w:pStyle w:val="af7"/>
              <w:jc w:val="both"/>
              <w:rPr>
                <w:rFonts w:ascii="Times New Roman" w:hAnsi="Times New Roman"/>
                <w:sz w:val="20"/>
                <w:szCs w:val="20"/>
              </w:rPr>
            </w:pPr>
          </w:p>
        </w:tc>
        <w:tc>
          <w:tcPr>
            <w:tcW w:w="483" w:type="pct"/>
          </w:tcPr>
          <w:p w:rsidR="009F074A" w:rsidRPr="00FE61EF" w:rsidRDefault="009F074A" w:rsidP="00675C52">
            <w:pPr>
              <w:pStyle w:val="af7"/>
              <w:jc w:val="center"/>
              <w:rPr>
                <w:rFonts w:ascii="Times New Roman" w:hAnsi="Times New Roman"/>
                <w:sz w:val="20"/>
                <w:szCs w:val="20"/>
                <w:highlight w:val="green"/>
              </w:rPr>
            </w:pPr>
            <w:r w:rsidRPr="00FE61EF">
              <w:rPr>
                <w:rFonts w:ascii="Times New Roman" w:hAnsi="Times New Roman"/>
                <w:sz w:val="20"/>
                <w:szCs w:val="20"/>
                <w:highlight w:val="green"/>
              </w:rPr>
              <w:t>32.50.13.190-00007472</w:t>
            </w:r>
            <w:r>
              <w:rPr>
                <w:rFonts w:ascii="Times New Roman" w:hAnsi="Times New Roman"/>
                <w:sz w:val="20"/>
                <w:szCs w:val="20"/>
                <w:highlight w:val="green"/>
              </w:rPr>
              <w:t>*</w:t>
            </w:r>
          </w:p>
        </w:tc>
        <w:tc>
          <w:tcPr>
            <w:tcW w:w="263" w:type="pct"/>
          </w:tcPr>
          <w:p w:rsidR="009F074A" w:rsidRDefault="009F074A" w:rsidP="00675C52">
            <w:pPr>
              <w:pStyle w:val="af7"/>
              <w:jc w:val="center"/>
              <w:rPr>
                <w:rFonts w:ascii="Times New Roman" w:hAnsi="Times New Roman"/>
                <w:sz w:val="20"/>
                <w:szCs w:val="20"/>
              </w:rPr>
            </w:pPr>
            <w:proofErr w:type="spellStart"/>
            <w:r>
              <w:rPr>
                <w:rFonts w:ascii="Times New Roman" w:hAnsi="Times New Roman"/>
                <w:sz w:val="20"/>
                <w:szCs w:val="20"/>
              </w:rPr>
              <w:t>шт</w:t>
            </w:r>
            <w:proofErr w:type="spellEnd"/>
          </w:p>
        </w:tc>
        <w:tc>
          <w:tcPr>
            <w:tcW w:w="218" w:type="pct"/>
          </w:tcPr>
          <w:p w:rsidR="009F074A" w:rsidRDefault="009F074A" w:rsidP="00675C52">
            <w:pPr>
              <w:pStyle w:val="af7"/>
              <w:jc w:val="center"/>
              <w:rPr>
                <w:rFonts w:ascii="Times New Roman" w:hAnsi="Times New Roman"/>
                <w:sz w:val="20"/>
                <w:szCs w:val="20"/>
              </w:rPr>
            </w:pPr>
            <w:r>
              <w:rPr>
                <w:rFonts w:ascii="Times New Roman" w:hAnsi="Times New Roman"/>
                <w:sz w:val="20"/>
                <w:szCs w:val="20"/>
              </w:rPr>
              <w:t>1200</w:t>
            </w:r>
          </w:p>
        </w:tc>
        <w:tc>
          <w:tcPr>
            <w:tcW w:w="483" w:type="pct"/>
            <w:shd w:val="clear" w:color="auto" w:fill="FFFF00"/>
          </w:tcPr>
          <w:p w:rsidR="009F074A" w:rsidRPr="004103EB" w:rsidRDefault="009F074A" w:rsidP="00675C52">
            <w:pPr>
              <w:spacing w:after="0" w:line="240" w:lineRule="exact"/>
              <w:jc w:val="center"/>
              <w:rPr>
                <w:rFonts w:ascii="Times New Roman" w:hAnsi="Times New Roman"/>
              </w:rPr>
            </w:pPr>
          </w:p>
        </w:tc>
        <w:tc>
          <w:tcPr>
            <w:tcW w:w="263" w:type="pct"/>
            <w:shd w:val="clear" w:color="auto" w:fill="FFFF00"/>
          </w:tcPr>
          <w:p w:rsidR="009F074A" w:rsidRPr="004103EB" w:rsidRDefault="009F074A" w:rsidP="00675C52">
            <w:pPr>
              <w:autoSpaceDE w:val="0"/>
              <w:autoSpaceDN w:val="0"/>
              <w:adjustRightInd w:val="0"/>
              <w:spacing w:after="0" w:line="240" w:lineRule="atLeast"/>
              <w:jc w:val="center"/>
              <w:rPr>
                <w:rFonts w:ascii="Times New Roman" w:hAnsi="Times New Roman"/>
                <w:color w:val="000000"/>
              </w:rPr>
            </w:pPr>
          </w:p>
        </w:tc>
        <w:tc>
          <w:tcPr>
            <w:tcW w:w="409" w:type="pct"/>
            <w:shd w:val="clear" w:color="auto" w:fill="FFFF00"/>
          </w:tcPr>
          <w:p w:rsidR="009F074A" w:rsidRPr="004103EB" w:rsidRDefault="009F074A" w:rsidP="00675C52">
            <w:pPr>
              <w:autoSpaceDE w:val="0"/>
              <w:autoSpaceDN w:val="0"/>
              <w:adjustRightInd w:val="0"/>
              <w:spacing w:after="0" w:line="240" w:lineRule="atLeast"/>
              <w:jc w:val="center"/>
              <w:rPr>
                <w:rFonts w:ascii="Times New Roman" w:hAnsi="Times New Roman"/>
                <w:color w:val="000000"/>
              </w:rPr>
            </w:pPr>
          </w:p>
        </w:tc>
        <w:tc>
          <w:tcPr>
            <w:tcW w:w="299" w:type="pct"/>
            <w:shd w:val="clear" w:color="auto" w:fill="FFFF00"/>
          </w:tcPr>
          <w:p w:rsidR="009F074A" w:rsidRPr="004103EB" w:rsidRDefault="009F074A" w:rsidP="00675C52">
            <w:pPr>
              <w:autoSpaceDE w:val="0"/>
              <w:autoSpaceDN w:val="0"/>
              <w:adjustRightInd w:val="0"/>
              <w:spacing w:after="0" w:line="240" w:lineRule="atLeast"/>
              <w:jc w:val="center"/>
              <w:rPr>
                <w:rFonts w:ascii="Times New Roman" w:hAnsi="Times New Roman"/>
                <w:color w:val="000000"/>
              </w:rPr>
            </w:pPr>
          </w:p>
        </w:tc>
      </w:tr>
      <w:tr w:rsidR="009F074A" w:rsidRPr="004103EB" w:rsidTr="00675C52">
        <w:trPr>
          <w:trHeight w:val="278"/>
        </w:trPr>
        <w:tc>
          <w:tcPr>
            <w:tcW w:w="145" w:type="pct"/>
          </w:tcPr>
          <w:p w:rsidR="009F074A" w:rsidRDefault="00D7456B" w:rsidP="00675C52">
            <w:pPr>
              <w:spacing w:after="0" w:line="240" w:lineRule="auto"/>
              <w:jc w:val="center"/>
              <w:rPr>
                <w:rFonts w:ascii="Times New Roman" w:hAnsi="Times New Roman"/>
                <w:lang w:eastAsia="ru-RU"/>
              </w:rPr>
            </w:pPr>
            <w:r>
              <w:rPr>
                <w:rFonts w:ascii="Times New Roman" w:hAnsi="Times New Roman"/>
                <w:lang w:eastAsia="ru-RU"/>
              </w:rPr>
              <w:t>22</w:t>
            </w:r>
          </w:p>
        </w:tc>
        <w:tc>
          <w:tcPr>
            <w:tcW w:w="645" w:type="pct"/>
            <w:tcBorders>
              <w:left w:val="nil"/>
            </w:tcBorders>
          </w:tcPr>
          <w:p w:rsidR="009F074A" w:rsidRPr="00267BA7" w:rsidRDefault="009F074A" w:rsidP="00675C52">
            <w:pPr>
              <w:pStyle w:val="af7"/>
              <w:rPr>
                <w:rFonts w:ascii="Times New Roman" w:hAnsi="Times New Roman"/>
                <w:sz w:val="20"/>
                <w:szCs w:val="20"/>
              </w:rPr>
            </w:pPr>
            <w:r w:rsidRPr="00267BA7">
              <w:rPr>
                <w:rFonts w:ascii="Times New Roman" w:hAnsi="Times New Roman"/>
                <w:sz w:val="20"/>
                <w:szCs w:val="20"/>
              </w:rPr>
              <w:t>Дистальный колпачок</w:t>
            </w:r>
            <w:r>
              <w:rPr>
                <w:rFonts w:ascii="Times New Roman" w:hAnsi="Times New Roman"/>
                <w:sz w:val="20"/>
                <w:szCs w:val="20"/>
              </w:rPr>
              <w:t xml:space="preserve"> для гастроскопии</w:t>
            </w:r>
          </w:p>
        </w:tc>
        <w:tc>
          <w:tcPr>
            <w:tcW w:w="1791" w:type="pct"/>
            <w:tcBorders>
              <w:left w:val="nil"/>
            </w:tcBorders>
          </w:tcPr>
          <w:p w:rsidR="009F074A" w:rsidRPr="00267BA7" w:rsidRDefault="009F074A" w:rsidP="005B5FEB">
            <w:pPr>
              <w:pStyle w:val="af7"/>
              <w:jc w:val="both"/>
              <w:rPr>
                <w:rFonts w:ascii="Times New Roman" w:hAnsi="Times New Roman"/>
                <w:sz w:val="20"/>
                <w:szCs w:val="20"/>
              </w:rPr>
            </w:pPr>
            <w:r w:rsidRPr="00267BA7">
              <w:rPr>
                <w:rFonts w:ascii="Times New Roman" w:hAnsi="Times New Roman"/>
                <w:sz w:val="20"/>
                <w:szCs w:val="20"/>
              </w:rPr>
              <w:t>Дистальный колпачок из ABC-пластика и силикона для улучшения визуализации оперативного поля и оттеснения отсекаемой ткани. Одноразовый, стерильный, с двумя отверстиями. Диаметр 9,4 - 11,8 мм (диапазонное значение), для гастроскопии, с двумя отверстиями по 3 мм</w:t>
            </w:r>
            <w:r>
              <w:rPr>
                <w:rFonts w:ascii="Times New Roman" w:hAnsi="Times New Roman"/>
                <w:sz w:val="20"/>
                <w:szCs w:val="20"/>
              </w:rPr>
              <w:t>.</w:t>
            </w:r>
          </w:p>
        </w:tc>
        <w:tc>
          <w:tcPr>
            <w:tcW w:w="483" w:type="pct"/>
          </w:tcPr>
          <w:p w:rsidR="009F074A" w:rsidRPr="00267BA7" w:rsidRDefault="009F074A" w:rsidP="00675C52">
            <w:pPr>
              <w:pStyle w:val="af7"/>
              <w:rPr>
                <w:rFonts w:ascii="Times New Roman" w:hAnsi="Times New Roman"/>
                <w:sz w:val="20"/>
                <w:szCs w:val="20"/>
              </w:rPr>
            </w:pPr>
            <w:r w:rsidRPr="005A27B1">
              <w:rPr>
                <w:rFonts w:ascii="Times New Roman" w:hAnsi="Times New Roman"/>
                <w:sz w:val="20"/>
                <w:szCs w:val="20"/>
              </w:rPr>
              <w:t>32.50.13.190</w:t>
            </w:r>
          </w:p>
        </w:tc>
        <w:tc>
          <w:tcPr>
            <w:tcW w:w="263" w:type="pct"/>
          </w:tcPr>
          <w:p w:rsidR="009F074A" w:rsidRPr="00E00002" w:rsidRDefault="009F074A" w:rsidP="00675C52">
            <w:pPr>
              <w:pStyle w:val="af7"/>
              <w:jc w:val="center"/>
              <w:rPr>
                <w:rFonts w:ascii="Times New Roman" w:hAnsi="Times New Roman"/>
                <w:sz w:val="20"/>
                <w:szCs w:val="20"/>
              </w:rPr>
            </w:pPr>
            <w:proofErr w:type="spellStart"/>
            <w:r>
              <w:rPr>
                <w:rFonts w:ascii="Times New Roman" w:hAnsi="Times New Roman"/>
                <w:sz w:val="20"/>
                <w:szCs w:val="20"/>
              </w:rPr>
              <w:t>шт</w:t>
            </w:r>
            <w:proofErr w:type="spellEnd"/>
          </w:p>
        </w:tc>
        <w:tc>
          <w:tcPr>
            <w:tcW w:w="218" w:type="pct"/>
          </w:tcPr>
          <w:p w:rsidR="009F074A" w:rsidRPr="00C44A4B" w:rsidRDefault="009F074A" w:rsidP="00675C52">
            <w:pPr>
              <w:pStyle w:val="af7"/>
              <w:jc w:val="center"/>
              <w:rPr>
                <w:rFonts w:ascii="Times New Roman" w:hAnsi="Times New Roman"/>
                <w:sz w:val="20"/>
                <w:szCs w:val="20"/>
              </w:rPr>
            </w:pPr>
            <w:r>
              <w:rPr>
                <w:rFonts w:ascii="Times New Roman" w:hAnsi="Times New Roman"/>
                <w:sz w:val="20"/>
                <w:szCs w:val="20"/>
              </w:rPr>
              <w:t>30</w:t>
            </w:r>
          </w:p>
        </w:tc>
        <w:tc>
          <w:tcPr>
            <w:tcW w:w="483" w:type="pct"/>
            <w:shd w:val="clear" w:color="auto" w:fill="FFFF00"/>
          </w:tcPr>
          <w:p w:rsidR="009F074A" w:rsidRPr="004103EB" w:rsidRDefault="009F074A" w:rsidP="00675C52">
            <w:pPr>
              <w:spacing w:after="0" w:line="240" w:lineRule="exact"/>
              <w:jc w:val="center"/>
              <w:rPr>
                <w:rFonts w:ascii="Times New Roman" w:hAnsi="Times New Roman"/>
              </w:rPr>
            </w:pPr>
          </w:p>
        </w:tc>
        <w:tc>
          <w:tcPr>
            <w:tcW w:w="263" w:type="pct"/>
            <w:shd w:val="clear" w:color="auto" w:fill="FFFF00"/>
          </w:tcPr>
          <w:p w:rsidR="009F074A" w:rsidRPr="004103EB" w:rsidRDefault="009F074A" w:rsidP="00675C52">
            <w:pPr>
              <w:autoSpaceDE w:val="0"/>
              <w:autoSpaceDN w:val="0"/>
              <w:adjustRightInd w:val="0"/>
              <w:spacing w:after="0" w:line="240" w:lineRule="atLeast"/>
              <w:jc w:val="center"/>
              <w:rPr>
                <w:rFonts w:ascii="Times New Roman" w:hAnsi="Times New Roman"/>
                <w:color w:val="000000"/>
              </w:rPr>
            </w:pPr>
          </w:p>
        </w:tc>
        <w:tc>
          <w:tcPr>
            <w:tcW w:w="409" w:type="pct"/>
            <w:shd w:val="clear" w:color="auto" w:fill="FFFF00"/>
          </w:tcPr>
          <w:p w:rsidR="009F074A" w:rsidRPr="004103EB" w:rsidRDefault="009F074A" w:rsidP="00675C52">
            <w:pPr>
              <w:autoSpaceDE w:val="0"/>
              <w:autoSpaceDN w:val="0"/>
              <w:adjustRightInd w:val="0"/>
              <w:spacing w:after="0" w:line="240" w:lineRule="atLeast"/>
              <w:jc w:val="center"/>
              <w:rPr>
                <w:rFonts w:ascii="Times New Roman" w:hAnsi="Times New Roman"/>
                <w:color w:val="000000"/>
              </w:rPr>
            </w:pPr>
          </w:p>
        </w:tc>
        <w:tc>
          <w:tcPr>
            <w:tcW w:w="299" w:type="pct"/>
            <w:shd w:val="clear" w:color="auto" w:fill="FFFF00"/>
          </w:tcPr>
          <w:p w:rsidR="009F074A" w:rsidRPr="004103EB" w:rsidRDefault="009F074A" w:rsidP="00675C52">
            <w:pPr>
              <w:autoSpaceDE w:val="0"/>
              <w:autoSpaceDN w:val="0"/>
              <w:adjustRightInd w:val="0"/>
              <w:spacing w:after="0" w:line="240" w:lineRule="atLeast"/>
              <w:jc w:val="center"/>
              <w:rPr>
                <w:rFonts w:ascii="Times New Roman" w:hAnsi="Times New Roman"/>
                <w:color w:val="000000"/>
              </w:rPr>
            </w:pPr>
          </w:p>
        </w:tc>
      </w:tr>
      <w:tr w:rsidR="009F074A" w:rsidRPr="004103EB" w:rsidTr="00675C52">
        <w:trPr>
          <w:trHeight w:val="992"/>
        </w:trPr>
        <w:tc>
          <w:tcPr>
            <w:tcW w:w="145" w:type="pct"/>
          </w:tcPr>
          <w:p w:rsidR="009F074A" w:rsidRDefault="00D7456B" w:rsidP="00675C52">
            <w:pPr>
              <w:spacing w:after="0" w:line="240" w:lineRule="auto"/>
              <w:jc w:val="center"/>
              <w:rPr>
                <w:rFonts w:ascii="Times New Roman" w:hAnsi="Times New Roman"/>
                <w:lang w:eastAsia="ru-RU"/>
              </w:rPr>
            </w:pPr>
            <w:r>
              <w:rPr>
                <w:rFonts w:ascii="Times New Roman" w:hAnsi="Times New Roman"/>
                <w:lang w:eastAsia="ru-RU"/>
              </w:rPr>
              <w:lastRenderedPageBreak/>
              <w:t>23</w:t>
            </w:r>
          </w:p>
        </w:tc>
        <w:tc>
          <w:tcPr>
            <w:tcW w:w="645" w:type="pct"/>
            <w:tcBorders>
              <w:left w:val="nil"/>
            </w:tcBorders>
          </w:tcPr>
          <w:p w:rsidR="009F074A" w:rsidRPr="00267BA7" w:rsidRDefault="009F074A" w:rsidP="00675C52">
            <w:pPr>
              <w:pStyle w:val="af7"/>
              <w:rPr>
                <w:rFonts w:ascii="Times New Roman" w:hAnsi="Times New Roman"/>
                <w:sz w:val="20"/>
                <w:szCs w:val="20"/>
              </w:rPr>
            </w:pPr>
            <w:r w:rsidRPr="00267BA7">
              <w:rPr>
                <w:rFonts w:ascii="Times New Roman" w:hAnsi="Times New Roman"/>
                <w:sz w:val="20"/>
                <w:szCs w:val="20"/>
              </w:rPr>
              <w:t>Дистальный колпачок</w:t>
            </w:r>
            <w:r>
              <w:rPr>
                <w:rFonts w:ascii="Times New Roman" w:hAnsi="Times New Roman"/>
                <w:sz w:val="20"/>
                <w:szCs w:val="20"/>
              </w:rPr>
              <w:t xml:space="preserve"> для </w:t>
            </w:r>
            <w:proofErr w:type="spellStart"/>
            <w:r>
              <w:rPr>
                <w:rFonts w:ascii="Times New Roman" w:hAnsi="Times New Roman"/>
                <w:sz w:val="20"/>
                <w:szCs w:val="20"/>
              </w:rPr>
              <w:t>колоноскопии</w:t>
            </w:r>
            <w:proofErr w:type="spellEnd"/>
          </w:p>
        </w:tc>
        <w:tc>
          <w:tcPr>
            <w:tcW w:w="1791" w:type="pct"/>
            <w:tcBorders>
              <w:left w:val="nil"/>
            </w:tcBorders>
          </w:tcPr>
          <w:p w:rsidR="009F074A" w:rsidRPr="00267BA7" w:rsidRDefault="009F074A" w:rsidP="00675C52">
            <w:pPr>
              <w:pStyle w:val="af7"/>
              <w:rPr>
                <w:rFonts w:ascii="Times New Roman" w:hAnsi="Times New Roman"/>
                <w:sz w:val="20"/>
                <w:szCs w:val="20"/>
              </w:rPr>
            </w:pPr>
            <w:r w:rsidRPr="00267BA7">
              <w:rPr>
                <w:rFonts w:ascii="Times New Roman" w:hAnsi="Times New Roman"/>
                <w:sz w:val="20"/>
                <w:szCs w:val="20"/>
              </w:rPr>
              <w:t xml:space="preserve">Дистальный колпачок из ABC-пластика и силикона для улучшения визуализации оперативного поля и оттеснения отсекаемой ткани. Одноразовый, стерильный, с двумя отверстиями. Диаметр 12,6 - 15 мм (диапазонное значение), для </w:t>
            </w:r>
            <w:proofErr w:type="spellStart"/>
            <w:r w:rsidRPr="00267BA7">
              <w:rPr>
                <w:rFonts w:ascii="Times New Roman" w:hAnsi="Times New Roman"/>
                <w:sz w:val="20"/>
                <w:szCs w:val="20"/>
              </w:rPr>
              <w:t>колоноскопии</w:t>
            </w:r>
            <w:proofErr w:type="spellEnd"/>
            <w:r w:rsidRPr="00267BA7">
              <w:rPr>
                <w:rFonts w:ascii="Times New Roman" w:hAnsi="Times New Roman"/>
                <w:sz w:val="20"/>
                <w:szCs w:val="20"/>
              </w:rPr>
              <w:t>, с двумя отверстиями по 3 мм</w:t>
            </w:r>
          </w:p>
        </w:tc>
        <w:tc>
          <w:tcPr>
            <w:tcW w:w="483" w:type="pct"/>
          </w:tcPr>
          <w:p w:rsidR="009F074A" w:rsidRPr="00330924" w:rsidRDefault="009F074A" w:rsidP="00675C52">
            <w:pPr>
              <w:pStyle w:val="af7"/>
              <w:rPr>
                <w:rFonts w:ascii="Times New Roman" w:hAnsi="Times New Roman"/>
                <w:sz w:val="20"/>
              </w:rPr>
            </w:pPr>
            <w:r w:rsidRPr="00330924">
              <w:rPr>
                <w:rFonts w:ascii="Times New Roman" w:hAnsi="Times New Roman"/>
                <w:sz w:val="20"/>
              </w:rPr>
              <w:t>32.50.13.190</w:t>
            </w:r>
          </w:p>
        </w:tc>
        <w:tc>
          <w:tcPr>
            <w:tcW w:w="263" w:type="pct"/>
          </w:tcPr>
          <w:p w:rsidR="009F074A" w:rsidRPr="00E00002" w:rsidRDefault="009F074A" w:rsidP="00675C52">
            <w:pPr>
              <w:pStyle w:val="af7"/>
              <w:jc w:val="center"/>
              <w:rPr>
                <w:rFonts w:ascii="Times New Roman" w:hAnsi="Times New Roman"/>
                <w:sz w:val="20"/>
                <w:szCs w:val="20"/>
              </w:rPr>
            </w:pPr>
            <w:proofErr w:type="spellStart"/>
            <w:r>
              <w:rPr>
                <w:rFonts w:ascii="Times New Roman" w:hAnsi="Times New Roman"/>
                <w:sz w:val="20"/>
                <w:szCs w:val="20"/>
              </w:rPr>
              <w:t>шт</w:t>
            </w:r>
            <w:proofErr w:type="spellEnd"/>
          </w:p>
        </w:tc>
        <w:tc>
          <w:tcPr>
            <w:tcW w:w="218" w:type="pct"/>
          </w:tcPr>
          <w:p w:rsidR="009F074A" w:rsidRPr="00C44A4B" w:rsidRDefault="009F074A" w:rsidP="00675C52">
            <w:pPr>
              <w:pStyle w:val="af7"/>
              <w:jc w:val="center"/>
              <w:rPr>
                <w:rFonts w:ascii="Times New Roman" w:hAnsi="Times New Roman"/>
                <w:sz w:val="20"/>
                <w:szCs w:val="20"/>
              </w:rPr>
            </w:pPr>
            <w:r>
              <w:rPr>
                <w:rFonts w:ascii="Times New Roman" w:hAnsi="Times New Roman"/>
                <w:sz w:val="20"/>
                <w:szCs w:val="20"/>
              </w:rPr>
              <w:t>30</w:t>
            </w:r>
          </w:p>
        </w:tc>
        <w:tc>
          <w:tcPr>
            <w:tcW w:w="483" w:type="pct"/>
            <w:shd w:val="clear" w:color="auto" w:fill="FFFF00"/>
          </w:tcPr>
          <w:p w:rsidR="009F074A" w:rsidRPr="004103EB" w:rsidRDefault="009F074A" w:rsidP="00675C52">
            <w:pPr>
              <w:spacing w:after="0" w:line="240" w:lineRule="exact"/>
              <w:jc w:val="center"/>
              <w:rPr>
                <w:rFonts w:ascii="Times New Roman" w:hAnsi="Times New Roman"/>
              </w:rPr>
            </w:pPr>
          </w:p>
        </w:tc>
        <w:tc>
          <w:tcPr>
            <w:tcW w:w="263" w:type="pct"/>
            <w:shd w:val="clear" w:color="auto" w:fill="FFFF00"/>
          </w:tcPr>
          <w:p w:rsidR="009F074A" w:rsidRPr="004103EB" w:rsidRDefault="009F074A" w:rsidP="00675C52">
            <w:pPr>
              <w:autoSpaceDE w:val="0"/>
              <w:autoSpaceDN w:val="0"/>
              <w:adjustRightInd w:val="0"/>
              <w:spacing w:after="0" w:line="240" w:lineRule="atLeast"/>
              <w:jc w:val="center"/>
              <w:rPr>
                <w:rFonts w:ascii="Times New Roman" w:hAnsi="Times New Roman"/>
                <w:color w:val="000000"/>
              </w:rPr>
            </w:pPr>
          </w:p>
        </w:tc>
        <w:tc>
          <w:tcPr>
            <w:tcW w:w="409" w:type="pct"/>
            <w:shd w:val="clear" w:color="auto" w:fill="FFFF00"/>
          </w:tcPr>
          <w:p w:rsidR="009F074A" w:rsidRPr="004103EB" w:rsidRDefault="009F074A" w:rsidP="00675C52">
            <w:pPr>
              <w:autoSpaceDE w:val="0"/>
              <w:autoSpaceDN w:val="0"/>
              <w:adjustRightInd w:val="0"/>
              <w:spacing w:after="0" w:line="240" w:lineRule="atLeast"/>
              <w:jc w:val="center"/>
              <w:rPr>
                <w:rFonts w:ascii="Times New Roman" w:hAnsi="Times New Roman"/>
                <w:color w:val="000000"/>
              </w:rPr>
            </w:pPr>
          </w:p>
        </w:tc>
        <w:tc>
          <w:tcPr>
            <w:tcW w:w="299" w:type="pct"/>
            <w:shd w:val="clear" w:color="auto" w:fill="FFFF00"/>
          </w:tcPr>
          <w:p w:rsidR="009F074A" w:rsidRPr="004103EB" w:rsidRDefault="009F074A" w:rsidP="00675C52">
            <w:pPr>
              <w:autoSpaceDE w:val="0"/>
              <w:autoSpaceDN w:val="0"/>
              <w:adjustRightInd w:val="0"/>
              <w:spacing w:after="0" w:line="240" w:lineRule="atLeast"/>
              <w:jc w:val="center"/>
              <w:rPr>
                <w:rFonts w:ascii="Times New Roman" w:hAnsi="Times New Roman"/>
                <w:color w:val="000000"/>
              </w:rPr>
            </w:pPr>
          </w:p>
        </w:tc>
      </w:tr>
      <w:tr w:rsidR="009F074A" w:rsidRPr="004103EB" w:rsidTr="00675C52">
        <w:trPr>
          <w:trHeight w:val="992"/>
        </w:trPr>
        <w:tc>
          <w:tcPr>
            <w:tcW w:w="145" w:type="pct"/>
          </w:tcPr>
          <w:p w:rsidR="009F074A" w:rsidRDefault="00D7456B" w:rsidP="00675C52">
            <w:pPr>
              <w:spacing w:after="0" w:line="240" w:lineRule="auto"/>
              <w:jc w:val="center"/>
              <w:rPr>
                <w:rFonts w:ascii="Times New Roman" w:hAnsi="Times New Roman"/>
                <w:lang w:eastAsia="ru-RU"/>
              </w:rPr>
            </w:pPr>
            <w:r>
              <w:rPr>
                <w:rFonts w:ascii="Times New Roman" w:hAnsi="Times New Roman"/>
                <w:lang w:eastAsia="ru-RU"/>
              </w:rPr>
              <w:t>24</w:t>
            </w:r>
          </w:p>
        </w:tc>
        <w:tc>
          <w:tcPr>
            <w:tcW w:w="645" w:type="pct"/>
            <w:tcBorders>
              <w:left w:val="nil"/>
            </w:tcBorders>
          </w:tcPr>
          <w:p w:rsidR="009F074A" w:rsidRPr="00D1258F" w:rsidRDefault="009F074A" w:rsidP="00675C52">
            <w:pPr>
              <w:spacing w:after="0" w:line="240" w:lineRule="exact"/>
              <w:rPr>
                <w:rFonts w:ascii="Times New Roman" w:hAnsi="Times New Roman"/>
                <w:sz w:val="20"/>
                <w:szCs w:val="20"/>
                <w:lang w:eastAsia="ru-RU"/>
              </w:rPr>
            </w:pPr>
            <w:r w:rsidRPr="00252EA8">
              <w:rPr>
                <w:rFonts w:ascii="Times New Roman" w:hAnsi="Times New Roman"/>
                <w:sz w:val="20"/>
                <w:szCs w:val="20"/>
                <w:lang w:eastAsia="ru-RU"/>
              </w:rPr>
              <w:t>Маркер эндоскопический</w:t>
            </w:r>
          </w:p>
        </w:tc>
        <w:tc>
          <w:tcPr>
            <w:tcW w:w="1791" w:type="pct"/>
            <w:tcBorders>
              <w:left w:val="nil"/>
            </w:tcBorders>
          </w:tcPr>
          <w:p w:rsidR="009F074A" w:rsidRPr="00467032" w:rsidRDefault="009F074A" w:rsidP="005B5FEB">
            <w:pPr>
              <w:pStyle w:val="af7"/>
              <w:jc w:val="both"/>
              <w:rPr>
                <w:rFonts w:ascii="Times New Roman" w:hAnsi="Times New Roman"/>
                <w:sz w:val="20"/>
              </w:rPr>
            </w:pPr>
            <w:r>
              <w:rPr>
                <w:rFonts w:ascii="Times New Roman" w:hAnsi="Times New Roman"/>
                <w:sz w:val="20"/>
              </w:rPr>
              <w:t>Маркер эндоскопический, шприц не менее</w:t>
            </w:r>
            <w:r w:rsidRPr="00252EA8">
              <w:rPr>
                <w:rFonts w:ascii="Times New Roman" w:hAnsi="Times New Roman"/>
                <w:sz w:val="20"/>
              </w:rPr>
              <w:t xml:space="preserve"> 5 мл </w:t>
            </w:r>
            <w:r>
              <w:rPr>
                <w:rFonts w:ascii="Times New Roman" w:hAnsi="Times New Roman"/>
                <w:sz w:val="20"/>
              </w:rPr>
              <w:t>в комплекте</w:t>
            </w:r>
            <w:r w:rsidRPr="00252EA8">
              <w:rPr>
                <w:rFonts w:ascii="Times New Roman" w:hAnsi="Times New Roman"/>
                <w:sz w:val="20"/>
              </w:rPr>
              <w:t>, предназначен для эндоскопи</w:t>
            </w:r>
            <w:r>
              <w:rPr>
                <w:rFonts w:ascii="Times New Roman" w:hAnsi="Times New Roman"/>
                <w:sz w:val="20"/>
              </w:rPr>
              <w:t>ческого маркирования поражений</w:t>
            </w:r>
            <w:r w:rsidRPr="00252EA8">
              <w:rPr>
                <w:rFonts w:ascii="Times New Roman" w:hAnsi="Times New Roman"/>
                <w:sz w:val="20"/>
              </w:rPr>
              <w:t xml:space="preserve"> ЖКТ в точках, определяемых </w:t>
            </w:r>
            <w:r>
              <w:rPr>
                <w:rFonts w:ascii="Times New Roman" w:hAnsi="Times New Roman"/>
                <w:sz w:val="20"/>
              </w:rPr>
              <w:t>при эндоскопических исследованиях.</w:t>
            </w:r>
          </w:p>
        </w:tc>
        <w:tc>
          <w:tcPr>
            <w:tcW w:w="483" w:type="pct"/>
          </w:tcPr>
          <w:p w:rsidR="009F074A" w:rsidRPr="00330924" w:rsidRDefault="009F074A" w:rsidP="00675C52">
            <w:pPr>
              <w:pStyle w:val="af7"/>
              <w:rPr>
                <w:rFonts w:ascii="Times New Roman" w:hAnsi="Times New Roman"/>
                <w:sz w:val="20"/>
              </w:rPr>
            </w:pPr>
            <w:r w:rsidRPr="00330924">
              <w:rPr>
                <w:rFonts w:ascii="Times New Roman" w:hAnsi="Times New Roman"/>
                <w:sz w:val="20"/>
              </w:rPr>
              <w:t>32.50.13.190</w:t>
            </w:r>
          </w:p>
        </w:tc>
        <w:tc>
          <w:tcPr>
            <w:tcW w:w="263" w:type="pct"/>
          </w:tcPr>
          <w:p w:rsidR="009F074A" w:rsidRPr="00E00002" w:rsidRDefault="009F074A" w:rsidP="00675C52">
            <w:pPr>
              <w:pStyle w:val="af7"/>
              <w:jc w:val="center"/>
              <w:rPr>
                <w:rFonts w:ascii="Times New Roman" w:hAnsi="Times New Roman"/>
                <w:sz w:val="20"/>
                <w:szCs w:val="20"/>
              </w:rPr>
            </w:pPr>
            <w:proofErr w:type="spellStart"/>
            <w:r>
              <w:rPr>
                <w:rFonts w:ascii="Times New Roman" w:hAnsi="Times New Roman"/>
                <w:sz w:val="20"/>
                <w:szCs w:val="20"/>
              </w:rPr>
              <w:t>шт</w:t>
            </w:r>
            <w:proofErr w:type="spellEnd"/>
          </w:p>
        </w:tc>
        <w:tc>
          <w:tcPr>
            <w:tcW w:w="218" w:type="pct"/>
          </w:tcPr>
          <w:p w:rsidR="009F074A" w:rsidRPr="00C44A4B" w:rsidRDefault="009F074A" w:rsidP="00675C52">
            <w:pPr>
              <w:pStyle w:val="af7"/>
              <w:jc w:val="center"/>
              <w:rPr>
                <w:rFonts w:ascii="Times New Roman" w:hAnsi="Times New Roman"/>
                <w:sz w:val="20"/>
                <w:szCs w:val="20"/>
              </w:rPr>
            </w:pPr>
            <w:r>
              <w:rPr>
                <w:rFonts w:ascii="Times New Roman" w:hAnsi="Times New Roman"/>
                <w:sz w:val="20"/>
                <w:szCs w:val="20"/>
              </w:rPr>
              <w:t>30</w:t>
            </w:r>
          </w:p>
        </w:tc>
        <w:tc>
          <w:tcPr>
            <w:tcW w:w="483" w:type="pct"/>
            <w:shd w:val="clear" w:color="auto" w:fill="FFFF00"/>
          </w:tcPr>
          <w:p w:rsidR="009F074A" w:rsidRPr="004103EB" w:rsidRDefault="009F074A" w:rsidP="00675C52">
            <w:pPr>
              <w:spacing w:after="0" w:line="240" w:lineRule="exact"/>
              <w:jc w:val="center"/>
              <w:rPr>
                <w:rFonts w:ascii="Times New Roman" w:hAnsi="Times New Roman"/>
              </w:rPr>
            </w:pPr>
          </w:p>
        </w:tc>
        <w:tc>
          <w:tcPr>
            <w:tcW w:w="263" w:type="pct"/>
            <w:shd w:val="clear" w:color="auto" w:fill="FFFF00"/>
          </w:tcPr>
          <w:p w:rsidR="009F074A" w:rsidRPr="004103EB" w:rsidRDefault="009F074A" w:rsidP="00675C52">
            <w:pPr>
              <w:autoSpaceDE w:val="0"/>
              <w:autoSpaceDN w:val="0"/>
              <w:adjustRightInd w:val="0"/>
              <w:spacing w:after="0" w:line="240" w:lineRule="atLeast"/>
              <w:jc w:val="center"/>
              <w:rPr>
                <w:rFonts w:ascii="Times New Roman" w:hAnsi="Times New Roman"/>
                <w:color w:val="000000"/>
              </w:rPr>
            </w:pPr>
          </w:p>
        </w:tc>
        <w:tc>
          <w:tcPr>
            <w:tcW w:w="409" w:type="pct"/>
            <w:shd w:val="clear" w:color="auto" w:fill="FFFF00"/>
          </w:tcPr>
          <w:p w:rsidR="009F074A" w:rsidRPr="004103EB" w:rsidRDefault="009F074A" w:rsidP="00675C52">
            <w:pPr>
              <w:autoSpaceDE w:val="0"/>
              <w:autoSpaceDN w:val="0"/>
              <w:adjustRightInd w:val="0"/>
              <w:spacing w:after="0" w:line="240" w:lineRule="atLeast"/>
              <w:jc w:val="center"/>
              <w:rPr>
                <w:rFonts w:ascii="Times New Roman" w:hAnsi="Times New Roman"/>
                <w:color w:val="000000"/>
              </w:rPr>
            </w:pPr>
          </w:p>
        </w:tc>
        <w:tc>
          <w:tcPr>
            <w:tcW w:w="299" w:type="pct"/>
            <w:shd w:val="clear" w:color="auto" w:fill="FFFF00"/>
          </w:tcPr>
          <w:p w:rsidR="009F074A" w:rsidRPr="004103EB" w:rsidRDefault="009F074A" w:rsidP="00675C52">
            <w:pPr>
              <w:autoSpaceDE w:val="0"/>
              <w:autoSpaceDN w:val="0"/>
              <w:adjustRightInd w:val="0"/>
              <w:spacing w:after="0" w:line="240" w:lineRule="atLeast"/>
              <w:jc w:val="center"/>
              <w:rPr>
                <w:rFonts w:ascii="Times New Roman" w:hAnsi="Times New Roman"/>
                <w:color w:val="000000"/>
              </w:rPr>
            </w:pPr>
          </w:p>
        </w:tc>
      </w:tr>
      <w:tr w:rsidR="009F074A" w:rsidRPr="004103EB" w:rsidTr="00675C52">
        <w:trPr>
          <w:trHeight w:val="992"/>
        </w:trPr>
        <w:tc>
          <w:tcPr>
            <w:tcW w:w="145" w:type="pct"/>
          </w:tcPr>
          <w:p w:rsidR="009F074A" w:rsidRDefault="00D7456B" w:rsidP="00675C52">
            <w:pPr>
              <w:spacing w:after="0" w:line="240" w:lineRule="auto"/>
              <w:jc w:val="center"/>
              <w:rPr>
                <w:rFonts w:ascii="Times New Roman" w:hAnsi="Times New Roman"/>
                <w:lang w:eastAsia="ru-RU"/>
              </w:rPr>
            </w:pPr>
            <w:r>
              <w:rPr>
                <w:rFonts w:ascii="Times New Roman" w:hAnsi="Times New Roman"/>
                <w:lang w:eastAsia="ru-RU"/>
              </w:rPr>
              <w:t>25</w:t>
            </w:r>
          </w:p>
        </w:tc>
        <w:tc>
          <w:tcPr>
            <w:tcW w:w="645" w:type="pct"/>
            <w:tcBorders>
              <w:left w:val="nil"/>
            </w:tcBorders>
          </w:tcPr>
          <w:p w:rsidR="009F074A" w:rsidRPr="00D1258F" w:rsidRDefault="009F074A" w:rsidP="00675C52">
            <w:pPr>
              <w:pStyle w:val="af7"/>
              <w:rPr>
                <w:rFonts w:ascii="Times New Roman" w:hAnsi="Times New Roman"/>
                <w:sz w:val="20"/>
                <w:szCs w:val="20"/>
              </w:rPr>
            </w:pPr>
            <w:r>
              <w:rPr>
                <w:rFonts w:ascii="Times New Roman" w:hAnsi="Times New Roman"/>
                <w:sz w:val="20"/>
                <w:szCs w:val="20"/>
              </w:rPr>
              <w:t>Краситель Индиго Кармин для эндоскопии Стерильный</w:t>
            </w:r>
          </w:p>
        </w:tc>
        <w:tc>
          <w:tcPr>
            <w:tcW w:w="1791" w:type="pct"/>
            <w:tcBorders>
              <w:left w:val="nil"/>
            </w:tcBorders>
          </w:tcPr>
          <w:p w:rsidR="009F074A" w:rsidRPr="007722DB" w:rsidRDefault="009F074A" w:rsidP="005B5FEB">
            <w:pPr>
              <w:spacing w:before="100" w:beforeAutospacing="1" w:after="100" w:afterAutospacing="1" w:line="240" w:lineRule="auto"/>
              <w:jc w:val="both"/>
              <w:rPr>
                <w:rFonts w:ascii="Times New Roman" w:hAnsi="Times New Roman"/>
                <w:sz w:val="20"/>
              </w:rPr>
            </w:pPr>
            <w:r w:rsidRPr="004B1AB6">
              <w:rPr>
                <w:rFonts w:ascii="Times New Roman" w:hAnsi="Times New Roman"/>
                <w:sz w:val="20"/>
              </w:rPr>
              <w:t>Краситель Индиго Кармин для эндоскопии стерильный, концентрат поставляется в ж</w:t>
            </w:r>
            <w:r>
              <w:rPr>
                <w:rFonts w:ascii="Times New Roman" w:hAnsi="Times New Roman"/>
                <w:sz w:val="20"/>
              </w:rPr>
              <w:t>и</w:t>
            </w:r>
            <w:r w:rsidRPr="004B1AB6">
              <w:rPr>
                <w:rFonts w:ascii="Times New Roman" w:hAnsi="Times New Roman"/>
                <w:sz w:val="20"/>
              </w:rPr>
              <w:t xml:space="preserve">дком виде в составе: </w:t>
            </w:r>
            <w:proofErr w:type="spellStart"/>
            <w:r w:rsidRPr="004B1AB6">
              <w:rPr>
                <w:rFonts w:ascii="Times New Roman" w:hAnsi="Times New Roman"/>
                <w:sz w:val="20"/>
              </w:rPr>
              <w:t>дисульфонат</w:t>
            </w:r>
            <w:proofErr w:type="spellEnd"/>
            <w:r w:rsidRPr="004B1AB6">
              <w:rPr>
                <w:rFonts w:ascii="Times New Roman" w:hAnsi="Times New Roman"/>
                <w:sz w:val="20"/>
              </w:rPr>
              <w:t xml:space="preserve"> 5,5’ 0,4%, вода 99,6%, полностью готов к использованию, однократного применения, используется для окраски желудочно-кишечного тракта, контрастирования подозрительных участков ткани в пищеварительной системе. Герметичный </w:t>
            </w:r>
            <w:r>
              <w:rPr>
                <w:rFonts w:ascii="Times New Roman" w:hAnsi="Times New Roman"/>
                <w:sz w:val="20"/>
              </w:rPr>
              <w:t>флакон содержит не менее 15 мл.</w:t>
            </w:r>
          </w:p>
        </w:tc>
        <w:tc>
          <w:tcPr>
            <w:tcW w:w="483" w:type="pct"/>
          </w:tcPr>
          <w:p w:rsidR="009F074A" w:rsidRPr="00330924" w:rsidRDefault="009F074A" w:rsidP="00675C52">
            <w:pPr>
              <w:pStyle w:val="af7"/>
              <w:rPr>
                <w:rFonts w:ascii="Times New Roman" w:hAnsi="Times New Roman"/>
                <w:sz w:val="20"/>
              </w:rPr>
            </w:pPr>
            <w:r w:rsidRPr="00330924">
              <w:rPr>
                <w:rFonts w:ascii="Times New Roman" w:hAnsi="Times New Roman"/>
                <w:sz w:val="20"/>
              </w:rPr>
              <w:t>32.50.13.190</w:t>
            </w:r>
          </w:p>
        </w:tc>
        <w:tc>
          <w:tcPr>
            <w:tcW w:w="263" w:type="pct"/>
          </w:tcPr>
          <w:p w:rsidR="009F074A" w:rsidRPr="00E00002" w:rsidRDefault="009F074A" w:rsidP="00675C52">
            <w:pPr>
              <w:pStyle w:val="af7"/>
              <w:jc w:val="center"/>
              <w:rPr>
                <w:rFonts w:ascii="Times New Roman" w:hAnsi="Times New Roman"/>
                <w:sz w:val="20"/>
                <w:szCs w:val="20"/>
              </w:rPr>
            </w:pPr>
            <w:proofErr w:type="spellStart"/>
            <w:r>
              <w:rPr>
                <w:rFonts w:ascii="Times New Roman" w:hAnsi="Times New Roman"/>
                <w:sz w:val="20"/>
                <w:szCs w:val="20"/>
              </w:rPr>
              <w:t>шт</w:t>
            </w:r>
            <w:proofErr w:type="spellEnd"/>
          </w:p>
        </w:tc>
        <w:tc>
          <w:tcPr>
            <w:tcW w:w="218" w:type="pct"/>
          </w:tcPr>
          <w:p w:rsidR="009F074A" w:rsidRPr="00C44A4B" w:rsidRDefault="009F074A" w:rsidP="00675C52">
            <w:pPr>
              <w:pStyle w:val="af7"/>
              <w:jc w:val="center"/>
              <w:rPr>
                <w:rFonts w:ascii="Times New Roman" w:hAnsi="Times New Roman"/>
                <w:sz w:val="20"/>
                <w:szCs w:val="20"/>
              </w:rPr>
            </w:pPr>
            <w:r>
              <w:rPr>
                <w:rFonts w:ascii="Times New Roman" w:hAnsi="Times New Roman"/>
                <w:sz w:val="20"/>
                <w:szCs w:val="20"/>
              </w:rPr>
              <w:t>30</w:t>
            </w:r>
          </w:p>
        </w:tc>
        <w:tc>
          <w:tcPr>
            <w:tcW w:w="483" w:type="pct"/>
            <w:shd w:val="clear" w:color="auto" w:fill="FFFF00"/>
          </w:tcPr>
          <w:p w:rsidR="009F074A" w:rsidRPr="004103EB" w:rsidRDefault="009F074A" w:rsidP="00675C52">
            <w:pPr>
              <w:spacing w:after="0" w:line="240" w:lineRule="exact"/>
              <w:jc w:val="center"/>
              <w:rPr>
                <w:rFonts w:ascii="Times New Roman" w:hAnsi="Times New Roman"/>
              </w:rPr>
            </w:pPr>
          </w:p>
        </w:tc>
        <w:tc>
          <w:tcPr>
            <w:tcW w:w="263" w:type="pct"/>
            <w:shd w:val="clear" w:color="auto" w:fill="FFFF00"/>
          </w:tcPr>
          <w:p w:rsidR="009F074A" w:rsidRPr="004103EB" w:rsidRDefault="009F074A" w:rsidP="00675C52">
            <w:pPr>
              <w:autoSpaceDE w:val="0"/>
              <w:autoSpaceDN w:val="0"/>
              <w:adjustRightInd w:val="0"/>
              <w:spacing w:after="0" w:line="240" w:lineRule="atLeast"/>
              <w:jc w:val="center"/>
              <w:rPr>
                <w:rFonts w:ascii="Times New Roman" w:hAnsi="Times New Roman"/>
                <w:color w:val="000000"/>
              </w:rPr>
            </w:pPr>
          </w:p>
        </w:tc>
        <w:tc>
          <w:tcPr>
            <w:tcW w:w="409" w:type="pct"/>
            <w:shd w:val="clear" w:color="auto" w:fill="FFFF00"/>
          </w:tcPr>
          <w:p w:rsidR="009F074A" w:rsidRPr="004103EB" w:rsidRDefault="009F074A" w:rsidP="00675C52">
            <w:pPr>
              <w:autoSpaceDE w:val="0"/>
              <w:autoSpaceDN w:val="0"/>
              <w:adjustRightInd w:val="0"/>
              <w:spacing w:after="0" w:line="240" w:lineRule="atLeast"/>
              <w:jc w:val="center"/>
              <w:rPr>
                <w:rFonts w:ascii="Times New Roman" w:hAnsi="Times New Roman"/>
                <w:color w:val="000000"/>
              </w:rPr>
            </w:pPr>
          </w:p>
        </w:tc>
        <w:tc>
          <w:tcPr>
            <w:tcW w:w="299" w:type="pct"/>
            <w:shd w:val="clear" w:color="auto" w:fill="FFFF00"/>
          </w:tcPr>
          <w:p w:rsidR="009F074A" w:rsidRPr="004103EB" w:rsidRDefault="009F074A" w:rsidP="00675C52">
            <w:pPr>
              <w:autoSpaceDE w:val="0"/>
              <w:autoSpaceDN w:val="0"/>
              <w:adjustRightInd w:val="0"/>
              <w:spacing w:after="0" w:line="240" w:lineRule="atLeast"/>
              <w:jc w:val="center"/>
              <w:rPr>
                <w:rFonts w:ascii="Times New Roman" w:hAnsi="Times New Roman"/>
                <w:color w:val="000000"/>
              </w:rPr>
            </w:pPr>
          </w:p>
        </w:tc>
      </w:tr>
      <w:tr w:rsidR="009F074A" w:rsidRPr="004103EB" w:rsidTr="00675C52">
        <w:trPr>
          <w:trHeight w:val="992"/>
        </w:trPr>
        <w:tc>
          <w:tcPr>
            <w:tcW w:w="145" w:type="pct"/>
          </w:tcPr>
          <w:p w:rsidR="009F074A" w:rsidRDefault="00D7456B" w:rsidP="00675C52">
            <w:pPr>
              <w:spacing w:after="0" w:line="240" w:lineRule="auto"/>
              <w:jc w:val="center"/>
              <w:rPr>
                <w:rFonts w:ascii="Times New Roman" w:hAnsi="Times New Roman"/>
                <w:lang w:eastAsia="ru-RU"/>
              </w:rPr>
            </w:pPr>
            <w:r>
              <w:rPr>
                <w:rFonts w:ascii="Times New Roman" w:hAnsi="Times New Roman"/>
                <w:lang w:eastAsia="ru-RU"/>
              </w:rPr>
              <w:t>26</w:t>
            </w:r>
          </w:p>
        </w:tc>
        <w:tc>
          <w:tcPr>
            <w:tcW w:w="645" w:type="pct"/>
            <w:tcBorders>
              <w:left w:val="nil"/>
            </w:tcBorders>
          </w:tcPr>
          <w:p w:rsidR="009F074A" w:rsidRPr="000446AD" w:rsidRDefault="009F074A" w:rsidP="00675C52">
            <w:pPr>
              <w:pStyle w:val="af7"/>
              <w:rPr>
                <w:rFonts w:ascii="Times New Roman" w:hAnsi="Times New Roman"/>
                <w:sz w:val="20"/>
              </w:rPr>
            </w:pPr>
            <w:r w:rsidRPr="00FE61EF">
              <w:rPr>
                <w:rFonts w:ascii="Times New Roman" w:hAnsi="Times New Roman"/>
                <w:sz w:val="20"/>
              </w:rPr>
              <w:t>Гель для эндоскопического удаления полипов</w:t>
            </w:r>
          </w:p>
        </w:tc>
        <w:tc>
          <w:tcPr>
            <w:tcW w:w="1791" w:type="pct"/>
            <w:tcBorders>
              <w:left w:val="nil"/>
            </w:tcBorders>
          </w:tcPr>
          <w:p w:rsidR="009F074A" w:rsidRPr="000446AD" w:rsidRDefault="009F074A" w:rsidP="005B5FEB">
            <w:pPr>
              <w:pStyle w:val="af7"/>
              <w:jc w:val="both"/>
              <w:rPr>
                <w:rFonts w:ascii="Times New Roman" w:hAnsi="Times New Roman"/>
                <w:sz w:val="20"/>
              </w:rPr>
            </w:pPr>
            <w:r w:rsidRPr="000446AD">
              <w:rPr>
                <w:rFonts w:ascii="Times New Roman" w:hAnsi="Times New Roman"/>
                <w:sz w:val="20"/>
              </w:rPr>
              <w:t xml:space="preserve">Гель для эндоскопического удаления полипов, резекции, </w:t>
            </w:r>
            <w:proofErr w:type="spellStart"/>
            <w:r w:rsidRPr="000446AD">
              <w:rPr>
                <w:rFonts w:ascii="Times New Roman" w:hAnsi="Times New Roman"/>
                <w:sz w:val="20"/>
              </w:rPr>
              <w:t>диссекции</w:t>
            </w:r>
            <w:proofErr w:type="spellEnd"/>
            <w:r w:rsidRPr="000446AD">
              <w:rPr>
                <w:rFonts w:ascii="Times New Roman" w:hAnsi="Times New Roman"/>
                <w:sz w:val="20"/>
              </w:rPr>
              <w:t xml:space="preserve">, концентрат поставляется в ЖИДКОМ ВИДЕ в составе: </w:t>
            </w:r>
            <w:proofErr w:type="spellStart"/>
            <w:r w:rsidRPr="000446AD">
              <w:rPr>
                <w:rFonts w:ascii="Times New Roman" w:hAnsi="Times New Roman"/>
                <w:sz w:val="20"/>
              </w:rPr>
              <w:t>гиалуронат</w:t>
            </w:r>
            <w:proofErr w:type="spellEnd"/>
            <w:r w:rsidRPr="000446AD">
              <w:rPr>
                <w:rFonts w:ascii="Times New Roman" w:hAnsi="Times New Roman"/>
                <w:sz w:val="20"/>
              </w:rPr>
              <w:t xml:space="preserve"> натрия, хлорид натрия, </w:t>
            </w:r>
            <w:proofErr w:type="spellStart"/>
            <w:r w:rsidRPr="000446AD">
              <w:rPr>
                <w:rFonts w:ascii="Times New Roman" w:hAnsi="Times New Roman"/>
                <w:sz w:val="20"/>
              </w:rPr>
              <w:t>гидрофосфат</w:t>
            </w:r>
            <w:proofErr w:type="spellEnd"/>
            <w:r w:rsidRPr="000446AD">
              <w:rPr>
                <w:rFonts w:ascii="Times New Roman" w:hAnsi="Times New Roman"/>
                <w:sz w:val="20"/>
              </w:rPr>
              <w:t xml:space="preserve"> натрия, </w:t>
            </w:r>
            <w:proofErr w:type="spellStart"/>
            <w:r w:rsidRPr="000446AD">
              <w:rPr>
                <w:rFonts w:ascii="Times New Roman" w:hAnsi="Times New Roman"/>
                <w:sz w:val="20"/>
              </w:rPr>
              <w:t>дигидрофосфат</w:t>
            </w:r>
            <w:proofErr w:type="spellEnd"/>
            <w:r w:rsidRPr="000446AD">
              <w:rPr>
                <w:rFonts w:ascii="Times New Roman" w:hAnsi="Times New Roman"/>
                <w:sz w:val="20"/>
              </w:rPr>
              <w:t xml:space="preserve"> натрия, вода для инъекции. Изделие полностью готово к использованию, однократного применения, стерильно. Используется для образования вздутия слизистой оболочки желудка и толстой кишки во время процедур эндоскопической резекции </w:t>
            </w:r>
            <w:proofErr w:type="spellStart"/>
            <w:r w:rsidRPr="000446AD">
              <w:rPr>
                <w:rFonts w:ascii="Times New Roman" w:hAnsi="Times New Roman"/>
                <w:sz w:val="20"/>
              </w:rPr>
              <w:t>слизистой,подслизистой</w:t>
            </w:r>
            <w:proofErr w:type="spellEnd"/>
            <w:r w:rsidRPr="000446AD">
              <w:rPr>
                <w:rFonts w:ascii="Times New Roman" w:hAnsi="Times New Roman"/>
                <w:sz w:val="20"/>
              </w:rPr>
              <w:t xml:space="preserve"> </w:t>
            </w:r>
            <w:proofErr w:type="spellStart"/>
            <w:r w:rsidRPr="000446AD">
              <w:rPr>
                <w:rFonts w:ascii="Times New Roman" w:hAnsi="Times New Roman"/>
                <w:sz w:val="20"/>
              </w:rPr>
              <w:t>диссекции</w:t>
            </w:r>
            <w:proofErr w:type="spellEnd"/>
            <w:r w:rsidRPr="000446AD">
              <w:rPr>
                <w:rFonts w:ascii="Times New Roman" w:hAnsi="Times New Roman"/>
                <w:sz w:val="20"/>
              </w:rPr>
              <w:t xml:space="preserve">, </w:t>
            </w:r>
            <w:proofErr w:type="spellStart"/>
            <w:r w:rsidRPr="000446AD">
              <w:rPr>
                <w:rFonts w:ascii="Times New Roman" w:hAnsi="Times New Roman"/>
                <w:sz w:val="20"/>
              </w:rPr>
              <w:t>полипектомии</w:t>
            </w:r>
            <w:proofErr w:type="spellEnd"/>
            <w:r w:rsidRPr="000446AD">
              <w:rPr>
                <w:rFonts w:ascii="Times New Roman" w:hAnsi="Times New Roman"/>
                <w:sz w:val="20"/>
              </w:rPr>
              <w:t xml:space="preserve">. Герметичный </w:t>
            </w:r>
            <w:r>
              <w:rPr>
                <w:rFonts w:ascii="Times New Roman" w:hAnsi="Times New Roman"/>
                <w:sz w:val="20"/>
              </w:rPr>
              <w:t>флакон содержит не менее 10 мл.</w:t>
            </w:r>
          </w:p>
        </w:tc>
        <w:tc>
          <w:tcPr>
            <w:tcW w:w="483" w:type="pct"/>
          </w:tcPr>
          <w:p w:rsidR="009F074A" w:rsidRPr="00267BA7" w:rsidRDefault="009F074A" w:rsidP="00675C52">
            <w:pPr>
              <w:pStyle w:val="af7"/>
              <w:rPr>
                <w:rFonts w:ascii="Times New Roman" w:hAnsi="Times New Roman"/>
                <w:sz w:val="20"/>
                <w:szCs w:val="20"/>
              </w:rPr>
            </w:pPr>
            <w:r w:rsidRPr="00FE61EF">
              <w:rPr>
                <w:rFonts w:ascii="Times New Roman" w:hAnsi="Times New Roman"/>
                <w:sz w:val="20"/>
                <w:szCs w:val="20"/>
                <w:highlight w:val="green"/>
              </w:rPr>
              <w:t>21.20.23.199-00000062*</w:t>
            </w:r>
          </w:p>
        </w:tc>
        <w:tc>
          <w:tcPr>
            <w:tcW w:w="263" w:type="pct"/>
          </w:tcPr>
          <w:p w:rsidR="009F074A" w:rsidRPr="00E00002" w:rsidRDefault="009F074A" w:rsidP="00675C52">
            <w:pPr>
              <w:pStyle w:val="af7"/>
              <w:jc w:val="center"/>
              <w:rPr>
                <w:rFonts w:ascii="Times New Roman" w:hAnsi="Times New Roman"/>
                <w:sz w:val="20"/>
                <w:szCs w:val="20"/>
              </w:rPr>
            </w:pPr>
            <w:proofErr w:type="spellStart"/>
            <w:r w:rsidRPr="00E00002">
              <w:rPr>
                <w:rFonts w:ascii="Times New Roman" w:hAnsi="Times New Roman"/>
                <w:sz w:val="20"/>
                <w:szCs w:val="20"/>
              </w:rPr>
              <w:t>шт</w:t>
            </w:r>
            <w:proofErr w:type="spellEnd"/>
          </w:p>
        </w:tc>
        <w:tc>
          <w:tcPr>
            <w:tcW w:w="218" w:type="pct"/>
          </w:tcPr>
          <w:p w:rsidR="009F074A" w:rsidRPr="00C44A4B" w:rsidRDefault="009F074A" w:rsidP="00675C52">
            <w:pPr>
              <w:pStyle w:val="af7"/>
              <w:jc w:val="center"/>
              <w:rPr>
                <w:rFonts w:ascii="Times New Roman" w:hAnsi="Times New Roman"/>
                <w:sz w:val="20"/>
                <w:szCs w:val="20"/>
              </w:rPr>
            </w:pPr>
            <w:r>
              <w:rPr>
                <w:rFonts w:ascii="Times New Roman" w:hAnsi="Times New Roman"/>
                <w:sz w:val="20"/>
                <w:szCs w:val="20"/>
              </w:rPr>
              <w:t>50</w:t>
            </w:r>
          </w:p>
        </w:tc>
        <w:tc>
          <w:tcPr>
            <w:tcW w:w="483" w:type="pct"/>
            <w:shd w:val="clear" w:color="auto" w:fill="FFFF00"/>
          </w:tcPr>
          <w:p w:rsidR="009F074A" w:rsidRPr="004103EB" w:rsidRDefault="009F074A" w:rsidP="00675C52">
            <w:pPr>
              <w:spacing w:after="0" w:line="240" w:lineRule="exact"/>
              <w:jc w:val="center"/>
              <w:rPr>
                <w:rFonts w:ascii="Times New Roman" w:hAnsi="Times New Roman"/>
              </w:rPr>
            </w:pPr>
          </w:p>
        </w:tc>
        <w:tc>
          <w:tcPr>
            <w:tcW w:w="263" w:type="pct"/>
            <w:shd w:val="clear" w:color="auto" w:fill="FFFF00"/>
          </w:tcPr>
          <w:p w:rsidR="009F074A" w:rsidRPr="004103EB" w:rsidRDefault="009F074A" w:rsidP="00675C52">
            <w:pPr>
              <w:autoSpaceDE w:val="0"/>
              <w:autoSpaceDN w:val="0"/>
              <w:adjustRightInd w:val="0"/>
              <w:spacing w:after="0" w:line="240" w:lineRule="atLeast"/>
              <w:jc w:val="center"/>
              <w:rPr>
                <w:rFonts w:ascii="Times New Roman" w:hAnsi="Times New Roman"/>
                <w:color w:val="000000"/>
              </w:rPr>
            </w:pPr>
          </w:p>
        </w:tc>
        <w:tc>
          <w:tcPr>
            <w:tcW w:w="409" w:type="pct"/>
            <w:shd w:val="clear" w:color="auto" w:fill="FFFF00"/>
          </w:tcPr>
          <w:p w:rsidR="009F074A" w:rsidRPr="004103EB" w:rsidRDefault="009F074A" w:rsidP="00675C52">
            <w:pPr>
              <w:autoSpaceDE w:val="0"/>
              <w:autoSpaceDN w:val="0"/>
              <w:adjustRightInd w:val="0"/>
              <w:spacing w:after="0" w:line="240" w:lineRule="atLeast"/>
              <w:jc w:val="center"/>
              <w:rPr>
                <w:rFonts w:ascii="Times New Roman" w:hAnsi="Times New Roman"/>
                <w:color w:val="000000"/>
              </w:rPr>
            </w:pPr>
          </w:p>
        </w:tc>
        <w:tc>
          <w:tcPr>
            <w:tcW w:w="299" w:type="pct"/>
            <w:shd w:val="clear" w:color="auto" w:fill="FFFF00"/>
          </w:tcPr>
          <w:p w:rsidR="009F074A" w:rsidRPr="004103EB" w:rsidRDefault="009F074A" w:rsidP="00675C52">
            <w:pPr>
              <w:autoSpaceDE w:val="0"/>
              <w:autoSpaceDN w:val="0"/>
              <w:adjustRightInd w:val="0"/>
              <w:spacing w:after="0" w:line="240" w:lineRule="atLeast"/>
              <w:jc w:val="center"/>
              <w:rPr>
                <w:rFonts w:ascii="Times New Roman" w:hAnsi="Times New Roman"/>
                <w:color w:val="000000"/>
              </w:rPr>
            </w:pPr>
          </w:p>
        </w:tc>
      </w:tr>
    </w:tbl>
    <w:p w:rsidR="009F074A" w:rsidRDefault="009F074A" w:rsidP="005B5FEB">
      <w:pPr>
        <w:jc w:val="both"/>
        <w:rPr>
          <w:rFonts w:ascii="Times New Roman" w:hAnsi="Times New Roman"/>
          <w:b/>
          <w:sz w:val="28"/>
          <w:szCs w:val="28"/>
        </w:rPr>
      </w:pPr>
      <w:r w:rsidRPr="00935B11">
        <w:rPr>
          <w:rFonts w:ascii="Times New Roman" w:hAnsi="Times New Roman"/>
          <w:b/>
          <w:sz w:val="28"/>
          <w:szCs w:val="28"/>
          <w:highlight w:val="green"/>
        </w:rPr>
        <w:t>* В связи с отсутствием сведений о характеристиках товара в описании позиции КТРУ, соответствующей закупаемому товару, Заказчиком определены технические и функциональные характеристики товара согласно потребностями в соответствии с положениями статьи 33 Федерального закона от 05.04.2013 № 44-ФЗ.</w:t>
      </w:r>
    </w:p>
    <w:p w:rsidR="00170252" w:rsidRDefault="00170252" w:rsidP="005B5FEB">
      <w:pPr>
        <w:jc w:val="both"/>
        <w:rPr>
          <w:rFonts w:ascii="Times New Roman" w:hAnsi="Times New Roman" w:cs="Times New Roman"/>
          <w:b/>
          <w:sz w:val="28"/>
          <w:szCs w:val="28"/>
        </w:rPr>
      </w:pPr>
    </w:p>
    <w:sectPr w:rsidR="00170252" w:rsidSect="009F074A">
      <w:headerReference w:type="first" r:id="rId17"/>
      <w:footerReference w:type="first" r:id="rId18"/>
      <w:pgSz w:w="16838" w:h="11906" w:orient="landscape"/>
      <w:pgMar w:top="85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3FA" w:rsidRDefault="008503FA">
      <w:pPr>
        <w:spacing w:after="0" w:line="240" w:lineRule="auto"/>
      </w:pPr>
      <w:r>
        <w:separator/>
      </w:r>
    </w:p>
  </w:endnote>
  <w:endnote w:type="continuationSeparator" w:id="0">
    <w:p w:rsidR="008503FA" w:rsidRDefault="00850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30" w:rsidRDefault="00933030">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933030">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D7456B">
          <w:rPr>
            <w:noProof/>
          </w:rPr>
          <w:t>7</w:t>
        </w:r>
        <w:r>
          <w:fldChar w:fldCharType="end"/>
        </w:r>
      </w:p>
    </w:sdtContent>
  </w:sdt>
  <w:p w:rsidR="00F52E6A" w:rsidRDefault="00F52E6A">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8503FA">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8503FA">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D7456B">
          <w:rPr>
            <w:noProof/>
          </w:rPr>
          <w:t>3</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3FA" w:rsidRDefault="008503FA">
      <w:pPr>
        <w:spacing w:after="0" w:line="240" w:lineRule="auto"/>
      </w:pPr>
      <w:r>
        <w:separator/>
      </w:r>
    </w:p>
  </w:footnote>
  <w:footnote w:type="continuationSeparator" w:id="0">
    <w:p w:rsidR="008503FA" w:rsidRDefault="008503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30" w:rsidRDefault="0093303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30" w:rsidRDefault="0093303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30" w:rsidRDefault="00933030">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1DB3"/>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3F0BF3"/>
    <w:rsid w:val="00402525"/>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5FEB"/>
    <w:rsid w:val="005B710E"/>
    <w:rsid w:val="005F153F"/>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03FA"/>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33030"/>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74A"/>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456B"/>
    <w:rsid w:val="00D75216"/>
    <w:rsid w:val="00D75A72"/>
    <w:rsid w:val="00D811F2"/>
    <w:rsid w:val="00D93803"/>
    <w:rsid w:val="00D9443F"/>
    <w:rsid w:val="00DB0473"/>
    <w:rsid w:val="00DB54FF"/>
    <w:rsid w:val="00DB5EE8"/>
    <w:rsid w:val="00DD6DFD"/>
    <w:rsid w:val="00DE242D"/>
    <w:rsid w:val="00DF79BE"/>
    <w:rsid w:val="00E02EB4"/>
    <w:rsid w:val="00E06D2F"/>
    <w:rsid w:val="00E23D7F"/>
    <w:rsid w:val="00E271DF"/>
    <w:rsid w:val="00E300DF"/>
    <w:rsid w:val="00E377D1"/>
    <w:rsid w:val="00E52880"/>
    <w:rsid w:val="00E70CD9"/>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87FE2-09A4-42C0-B7C6-300BEE50B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2514</Words>
  <Characters>14333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Владимир Вячеславович Акиньшин</cp:lastModifiedBy>
  <cp:revision>4</cp:revision>
  <cp:lastPrinted>2018-01-19T15:25:00Z</cp:lastPrinted>
  <dcterms:created xsi:type="dcterms:W3CDTF">2020-10-23T12:18:00Z</dcterms:created>
  <dcterms:modified xsi:type="dcterms:W3CDTF">2020-10-29T06:42:00Z</dcterms:modified>
</cp:coreProperties>
</file>