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21.1-03/2037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8387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B56CB">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лабораторных услуг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На базе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BB56C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оказания лабораторных услуг в течении 10 рабочих дней с момента получения исследуемого материала от Заказчика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BB56CB">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BB56CB">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BB56CB">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BB56CB">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BB56CB">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BB56CB">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BB56CB">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BB56CB">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BB56CB">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подтверждающая право Исполнителя на осуществление медицинской деятельности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BB56CB">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BB56CB">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BB56CB">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BB56CB">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BB56CB">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B56CB">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BB56CB">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BB56CB">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B56C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850" w:type="dxa"/>
        <w:tblLayout w:type="fixed"/>
        <w:tblLook w:val="04A0" w:firstRow="1" w:lastRow="0" w:firstColumn="1" w:lastColumn="0" w:noHBand="0" w:noVBand="1"/>
      </w:tblPr>
      <w:tblGrid>
        <w:gridCol w:w="986"/>
        <w:gridCol w:w="1532"/>
        <w:gridCol w:w="5387"/>
        <w:gridCol w:w="1559"/>
        <w:gridCol w:w="1701"/>
        <w:gridCol w:w="1134"/>
        <w:gridCol w:w="1559"/>
        <w:gridCol w:w="992"/>
      </w:tblGrid>
      <w:tr w:rsidR="004C6A5A" w:rsidRPr="004C6A5A" w:rsidTr="00CA7A3C">
        <w:trPr>
          <w:trHeight w:val="1082"/>
        </w:trPr>
        <w:tc>
          <w:tcPr>
            <w:tcW w:w="7905" w:type="dxa"/>
            <w:gridSpan w:val="3"/>
            <w:tcBorders>
              <w:top w:val="single" w:sz="4" w:space="0" w:color="auto"/>
              <w:left w:val="single" w:sz="4" w:space="0" w:color="auto"/>
              <w:bottom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b/>
                <w:bCs/>
                <w:lang w:eastAsia="ru-RU"/>
              </w:rPr>
            </w:pPr>
            <w:r w:rsidRPr="004C6A5A">
              <w:rPr>
                <w:rFonts w:ascii="Times New Roman" w:eastAsia="Times New Roman" w:hAnsi="Times New Roman" w:cs="Times New Roman"/>
                <w:b/>
                <w:bCs/>
                <w:lang w:eastAsia="ru-RU"/>
              </w:rPr>
              <w:t>Наименование исследований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b/>
                <w:lang w:eastAsia="ru-RU"/>
              </w:rPr>
            </w:pPr>
            <w:r w:rsidRPr="004C6A5A">
              <w:rPr>
                <w:rFonts w:ascii="Times New Roman" w:eastAsia="Times New Roman" w:hAnsi="Times New Roman" w:cs="Times New Roman"/>
                <w:b/>
                <w:lang w:eastAsia="ru-RU"/>
              </w:rPr>
              <w:t>ОКПД 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b/>
                <w:lang w:eastAsia="ru-RU"/>
              </w:rPr>
            </w:pPr>
            <w:r w:rsidRPr="004C6A5A">
              <w:rPr>
                <w:rFonts w:ascii="Times New Roman" w:eastAsia="Times New Roman" w:hAnsi="Times New Roman" w:cs="Times New Roman"/>
                <w:b/>
                <w:lang w:eastAsia="ru-RU"/>
              </w:rPr>
              <w:t>Требования к сроку оказания услуг</w:t>
            </w:r>
          </w:p>
          <w:p w:rsidR="004C6A5A" w:rsidRPr="004C6A5A" w:rsidRDefault="004C6A5A" w:rsidP="004C6A5A">
            <w:pPr>
              <w:spacing w:after="0" w:line="240" w:lineRule="auto"/>
              <w:jc w:val="center"/>
              <w:rPr>
                <w:rFonts w:ascii="Times New Roman" w:eastAsia="Times New Roman" w:hAnsi="Times New Roman" w:cs="Times New Roman"/>
                <w:b/>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b/>
                <w:lang w:eastAsia="ru-RU"/>
              </w:rPr>
            </w:pPr>
            <w:r w:rsidRPr="004C6A5A">
              <w:rPr>
                <w:rFonts w:ascii="Times New Roman" w:eastAsia="Times New Roman" w:hAnsi="Times New Roman" w:cs="Times New Roman"/>
                <w:b/>
                <w:lang w:eastAsia="ru-RU"/>
              </w:rPr>
              <w:t>НДС %</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b/>
                <w:bCs/>
                <w:lang w:eastAsia="ru-RU"/>
              </w:rPr>
            </w:pPr>
            <w:r w:rsidRPr="004C6A5A">
              <w:rPr>
                <w:rFonts w:ascii="Times New Roman" w:eastAsia="Times New Roman" w:hAnsi="Times New Roman" w:cs="Times New Roman"/>
                <w:b/>
                <w:bCs/>
                <w:lang w:eastAsia="ru-RU"/>
              </w:rPr>
              <w:t>Цена за ед. с НДС  (руб.)</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b/>
                <w:bCs/>
                <w:lang w:eastAsia="ru-RU"/>
              </w:rPr>
            </w:pPr>
            <w:r w:rsidRPr="004C6A5A">
              <w:rPr>
                <w:rFonts w:ascii="Times New Roman" w:eastAsia="Times New Roman" w:hAnsi="Times New Roman" w:cs="Times New Roman"/>
                <w:b/>
                <w:bCs/>
                <w:lang w:eastAsia="ru-RU"/>
              </w:rPr>
              <w:t>Сумма (руб.)</w:t>
            </w:r>
          </w:p>
        </w:tc>
      </w:tr>
      <w:tr w:rsidR="004C6A5A" w:rsidRPr="004C6A5A" w:rsidTr="00CA7A3C">
        <w:trPr>
          <w:trHeight w:val="2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b/>
                <w:bCs/>
                <w:lang w:eastAsia="ru-RU"/>
              </w:rPr>
            </w:pPr>
          </w:p>
        </w:tc>
        <w:tc>
          <w:tcPr>
            <w:tcW w:w="69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A5A" w:rsidRPr="004C6A5A" w:rsidRDefault="004C6A5A" w:rsidP="004C6A5A">
            <w:pPr>
              <w:spacing w:after="0" w:line="240" w:lineRule="auto"/>
              <w:rPr>
                <w:rFonts w:ascii="Times New Roman" w:eastAsia="Times New Roman" w:hAnsi="Times New Roman" w:cs="Times New Roman"/>
                <w:b/>
                <w:bCs/>
                <w:lang w:eastAsia="ru-RU"/>
              </w:rPr>
            </w:pPr>
            <w:r w:rsidRPr="004C6A5A">
              <w:rPr>
                <w:rFonts w:ascii="Times New Roman" w:eastAsia="Times New Roman" w:hAnsi="Times New Roman" w:cs="Times New Roman"/>
                <w:b/>
                <w:bCs/>
                <w:lang w:eastAsia="ru-RU"/>
              </w:rPr>
              <w:t>5.11. Исследования лаборатория молекулярной генетики</w:t>
            </w:r>
          </w:p>
        </w:tc>
        <w:tc>
          <w:tcPr>
            <w:tcW w:w="1559" w:type="dxa"/>
            <w:vMerge w:val="restart"/>
            <w:tcBorders>
              <w:top w:val="single" w:sz="2" w:space="0" w:color="000000"/>
              <w:left w:val="single" w:sz="2" w:space="0" w:color="000000"/>
              <w:bottom w:val="single" w:sz="2" w:space="0" w:color="auto"/>
              <w:right w:val="single" w:sz="2" w:space="0" w:color="000000"/>
            </w:tcBorders>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86.22.11.000</w:t>
            </w:r>
          </w:p>
        </w:tc>
        <w:tc>
          <w:tcPr>
            <w:tcW w:w="1701" w:type="dxa"/>
            <w:vMerge w:val="restart"/>
            <w:tcBorders>
              <w:top w:val="single" w:sz="2" w:space="0" w:color="000000"/>
              <w:left w:val="single" w:sz="2" w:space="0" w:color="000000"/>
              <w:bottom w:val="single" w:sz="2" w:space="0" w:color="auto"/>
              <w:right w:val="single" w:sz="2" w:space="0" w:color="000000"/>
            </w:tcBorders>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срок оказани</w:t>
            </w:r>
            <w:r w:rsidR="00C533B6">
              <w:rPr>
                <w:rFonts w:ascii="Times New Roman" w:eastAsia="Times New Roman" w:hAnsi="Times New Roman" w:cs="Times New Roman"/>
                <w:lang w:eastAsia="ru-RU"/>
              </w:rPr>
              <w:t>я лабораторных услуг в течение 1</w:t>
            </w:r>
            <w:r w:rsidRPr="004C6A5A">
              <w:rPr>
                <w:rFonts w:ascii="Times New Roman" w:eastAsia="Times New Roman" w:hAnsi="Times New Roman" w:cs="Times New Roman"/>
                <w:lang w:eastAsia="ru-RU"/>
              </w:rPr>
              <w:t>0 рабочих дней с момента получения исследуемого материала о</w:t>
            </w:r>
            <w:r w:rsidR="00A52A6E">
              <w:rPr>
                <w:rFonts w:ascii="Times New Roman" w:eastAsia="Times New Roman" w:hAnsi="Times New Roman" w:cs="Times New Roman"/>
                <w:lang w:eastAsia="ru-RU"/>
              </w:rPr>
              <w:t>т</w:t>
            </w:r>
            <w:r w:rsidRPr="004C6A5A">
              <w:rPr>
                <w:rFonts w:ascii="Times New Roman" w:eastAsia="Times New Roman" w:hAnsi="Times New Roman" w:cs="Times New Roman"/>
                <w:lang w:eastAsia="ru-RU"/>
              </w:rPr>
              <w:t xml:space="preserve"> Заказчика</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Кариотипирование клеток костного мозга</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Кариотипирование клеток периферической   крови (онкогематологический)</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Кариотипирование клеток периферической   крови (наследственный)</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нестабильности хромосомного аппарата, как фактор риска развития онкологических заболеваний</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наличия мутации V617F в гене JAK-2 в 14 экзоне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А27.05.012.001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аллельной нагрузки мутации V617F в гене JAK-2 (количественно)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А27.05.061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мутации  в 12 экзоне гена JAK-2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А27.30.032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всех транскриптов химерного гена  BCR-ABL - t(9;22) (Р210, Р230 и Р190),  (b3a2, b2a2, e1a2,е19а2)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А27.30.032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BCR-ABL - t(9;22)(Р210) (b3a2,b2a2), (Р190)(е1а2)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А27.30.032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BCR-ABL - t(9;22) (Р210) (b3a2,b2a2)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А27.30.069,070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BCR-ABL-t(9;22) (Р230)  (e1a2)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А27.30.032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BCR-ABL-t(9;22) (Р190)  (е19а2)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А27.30.032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MLL\AF4-t(4;11)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А27.30.069,070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E2A\PBX1-t(1;19)(качественно)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А27.05.017</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ПЦР анализ химерного гена CBFb\MYH11-inv.16, t(16;16)(качественно)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ПЦР анализ химерного гена RUNX1\RUNX1T1-t(8;21)(качественно)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ПЦР анализ химерного гена TEL\AML1-t(12;21)(качественно)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А27.30.089</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ПЦР анализ химерного гена PML\RARA-t(15;17)(качественно)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А27.30.088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SIL/TAL1 - t(1;14)(качественно) - Т-кл. ОЛЛ, лимфопролиферативные заболевания</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А27.30.101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химерного гена NUP214/ABL-(качественно, секвенирование) - Т-кл. ОЛЛ, лимфопролиферативные заболевания</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А27.30.090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Анализ относительной экспрессии гена BCR-ABL Р210, (b3a2, b2a2, (Real-Time)(количественное)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А27.30.069,070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Анализ относительной экспрессии гена BCR-ABL Р190 е19а2) (Real-Time)(количественное)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А27.30.069,070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Анализ относительной экспрессии гена PML\RARA-t(15;17)  (Real-time)(количественное)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Анализ относительной экспрессии гена RUNX1\RUNX1T1-t(8;21)  (Real-time)(количественное)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Исследование мутационного статуса BCR-ABL  гена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А27.05.013,014</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делеций, инсерций в гене CALR(секвенирование)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А27.05.013,014</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MPL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А27.05.015</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FLT3 ( ITD, TKD)</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5.11.29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Определение  аллельной нагрузки мутации в гене FLT3 (ITD) (количественно)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NPM1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DNMT3A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IDH1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IDH2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А27.30.093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KIT 10D816V</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NRAS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CEBPA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экспресии гена WT1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RUNX1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5.11.39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SF3B1 - МДС-КС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SETBP1 - аХМЛ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SRSF2 прогнозМДС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А27.30.067</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CSF3R  - ХНЛ, аХМЛ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EZH2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А27.30.009</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ASXL1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noWrap/>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MYD88(L265P)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CXCR4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А27.30.090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BRAF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5.11.48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А.27.30.012</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мутаций в гене ТР53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А27.30.009</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ПЦР анализ мутационного статуса генов вариабельных участков иммуноглобулинов IgHV</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химерного гена BCR-ABL - t(9;22)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химерного гена RUNX1\RUNX1T1-t(8;21)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химерного гена PML\RARA-t(15;17)</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химерного гена CBFb\MYH11-inv.16, t(16;16)</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А27.30.090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делеций в гене CDKN2A (Т кл. - ОЛЛ)</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PDGFRa</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PDGFRb</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5.11.58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FGFR1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делеции 17p, в гене TP53</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А27.05.048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КМТ2А (MLL)</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3q</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5q</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7q</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12p</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трисомии 8 хромосомы (+8)</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в гене 20q</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перестроек в гене ATM 11(q13)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5.11.69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трисомии 12 хромосомы (+12)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А27.30.045</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IGH гена (t(4;14), t(14;16), t(14;20), t(11;14)</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моносомии, делеции 13 хромосомы</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перестройки 1 хромосомы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перестройки гена C-MYC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А27.30.084</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транслокации t(4;14)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транслокации t(14;16)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транслокации t(14;20)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транслокации t(11;14)</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5.11.78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транслокации t(11;18)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перестроек гена  BCL-6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А.27.30.017</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гена  BCL-2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перестроек гена  BCL-6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А27.30.017</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перестроек гена  BCL-2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"ХМЛ - диагноз": Цитогенетический анализ клеток костного мозга + ПЦР анализ химерного гена BCR/ABL - t(9;22), определение  типа  транскрипта BCR/ABL гена - качественная ПЦР +  ПЦР анализ относительной экспрессии гена BCR/ABL -количественная RQ ПЦР (в реальном времени)</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"Скрининг МПН - МГ" - ПЦР анализ химерного гена  BCR-ABL-t(9;22) (р210, p230 и p190),  (b3a2, b2a2, e1a2,е19а2) (качественно), определение наличия мутации V617F в гене JAK-2 в 14 экзоне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5.11.88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А12.05.013,А27.30.032,А27.05.012.001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"Скрининг МПН - ЦГ+МГ" - Цитогенетический анализ клеток костного мозга, ПЦР анализ химерного гена  BCR-ABL-t(9;22) (р210, p230 и p190),  (b3a2, b2a2, e1a2,е19а2) (качественно), определение наличия мутации V617F в гене JAK-2 в 14 экзоне (качественно)</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А27.05.012.001, А27.05.061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"Истинная полицитемия - диагноз": ПЦР анализ мутаций V617F в 14 экзоне JAK2 гена,  в 12 экзоне JAK2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А12.05.013,А27.05.012.001,А27.05.061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"Истинная полицитемия + ЦГ": Цитогенетический анализ клеток костного мозга + ПЦР анализ мутаций V617F в 14 экзоне JAK2 гена,  в 12 экзоне JAK2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 А27.05.012.001, А27.05.061, 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"Первичный миелофиброз - диагноз": ПЦР анализ мутаций V617F в 14 экзоне JAK2 гена,  в гене СALR, в гене MPL</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А12.05.013,А27.05.012.001,А27.05.061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"Первичный миелофиброз + ЦГ": Цитогенетический анализ клеток костного мозга + ПЦР анализ мутаций V617F в 14 экзоне JAK2 гена,  в гене СALR, в гене MPL</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А12.05.013,А27.05.012.001,А27.05.061, 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"Первичный миелофиброз +ЦГ, ЭГ": Цитогенетический анализ клеток костного мозга + ПЦР анализ мутаций V617F в 14 экзоне JAK2,  СALR, MPL, ASXL1, EZH2, IDH1/IDH2, SRSF2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 А27.05.012.001, А27.05.061, 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"Эссенциальная тромбоцитемия - диагноз": ПЦР анализ мутаций V617F в 14 экзоне JAK2 гена,   в гене CALR, в гене MPL</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"Эссенциальная тромбоцитемия + ЦГ": Цитогенетический анализ клеток костного мозга + ПЦР анализ мутаций V617F в 14 экзоне JAK2 гена,   в гене CALR, в гене MPL</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 А27.05.012.001, 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"Высокий молекулярный риск МПН": ASXL1, EZH2, IDH1/IDH2, SRSF2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5.11.99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"Системный мастоцитоз - высокий моленкулярный риск": ПЦР анализ мутаций в генах KITD816V, секвенирование SRSF2, ASXL1, RUNX1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"Миелодиспластический синдром FISH": Цитогенетический анализ клеток костного мозга  + FISH анализ -5/5q, -7/7q, 20q, KMT2A (MLL), 3q, 17p</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А12.05.013,А27.30.013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"Миелодиспластический синдром ПЦР": Цитогенетический анализ клеток костного мозга + ПЦР анализ мутаций ASXL1, EZH2, DNMT3A, SRSF2, SF3B1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"Миелодиспластический синдром VIP": Цитогенетический анализ клеток костного мозга + ПЦР анализ мутаций ASXL1, EZH2, DNMT3A, SRSF2, SF3B1, + FISH анализ -5/5q, -7/7q, 20q, KMT2A (MLL), 3q, 17p</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"Острые миелобластные лейкозы - диагноз min": Цитогенетический анализ клеток костного мозга (периферической крови) + ПЦР анализ   мутаций в генах FLT3 (ITD, TKD), NPM1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"Острые миелобластные лейкозы": Цитогенетический анализ клеток костного мозга (периферической крови) + ПЦР анализ химерных генов BCR/ABL - t(9;22),  PML/RARα -  t(15;17),  RUNX1/RUNX1T1 - t(8;21), CBFβ/MYH11 -  inv(16),t(16;16),  мутаций в генах FLT3 (ITD, TKD), NPM1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А12.05.013,А27.05.012.001,А27.05.021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"Острые миелобластные лейкозы ELN": Цитогенетический анализ клеток костного мозга (периферической крови) + ПЦР анализ химерных генов BCR/ABL - t(9;22),  PML/RARα -  t(15;17),  RUNX1/RUNX1T1 - t(8;21), CBFβ/MYH11 -  inv(16),t(16;16),  мутаций в генах FLT3 (ITD, TKD), аллельной нагрузки FLT3 (ITD), NPM1, CEBPA, ASXL1, +FISH -5/5q, -7/7q, 20q, KMT2A (MLL), 3q, 17p</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"Острые лимфобластные лейкозы В-кл.": Цитогенетический анализ клеток костного мозга  (периферической крови) + ПЦР анализ химерных  генов BCR/ABL - t(9;22),  MLL/AF4 -  t(4;11),  E2A/PBX1 -  t(1;19)</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"Double-hit ОЛЛ" FISH анализ перестроек BCL2, с-MYC  генов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"Острые лимфобластные лейкозы Т-кл.": Цитогенетический анализ клеток костного мозга  (периферической крови) + ПЦР анализ химерных  генов SIL/TAL1 - t(1;14), NUP214/ABL + FISH  анализ делеций в гене CDKN2A</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5.11.109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"Множественная миелома - диагноз": FISH анализ делеции ТР53 гена,  перестроек IGH гена (t(4;14), t(14;16), t(11;14), t(14;20)),   делеции 13 хромосомы – (del(13), -13), перестроек 1 хромосомы</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"Множественная миелома +ЦГ": Цитогенетический анализ клеток костного мозга + FISH анализ делеции ТР53 гена,  перестроек IGH гена  (t(4;14), t(14;16), t(11;14), t(14;20)),,  делеции 13 хромосомы – (del(13), -13), перестроек 1 хромосомы</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"Множественная миелома - прогноз" ПЦР анализ мутаций в гене ТР53 (секвенирование), FISH анализ делеции del(17р), t(4;14), t(14;16), перестроек 1 хромосомы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"Doublt-hit Множественная миелома" FISH анализ перестроек с-MYC, ССND1  генов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"Хронический лимфолейкоз - диагноз": Цитогенетический анализ митоген-стимулированных лимфоцитов  периферической крови + FISH  анализ делеции 17p, в гене TP53,  перестроек ATM гена,  трисомии 12 хромосомы (+12), делеции 13 хромосомы – (del(13), -13), ПЦР анализ мутационного статуса генов вариабельных участков иммуноглобулинов IgHV</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"Хронический лимфолейкоз - прогноз": FISH  анализ делеции 17p, в гене TP53; FISH анализ перестроек ATM гена,  ПЦР анализ мутаций в гене ТР53 (секвенирование); ПЦР анализ мутационного статуса генов вариабельных участков иммуноглобулинов IgHV</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А12.05.013,А27.30.032,А27.05.00А27.05.013,041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"Лимфома из клеток мантийной  зоны": Цитогенетический анализ митоген-стимулированных лимфоцитов  периферической крови + FISH анализ транслокации t(11;14), делеции ТР53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 А27.05.048, 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"Doublt-hit Лимфома из клеток мантийной  зоны" FISH анализ перестроек с-MYC, ССND1  генов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А12.05.013,А27.05.001,А27.05.048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ПАНЕЛЬ"МАЛТ-лимфома": Цитогенетическое исследование митоген-стимулированных лимфоцитов периферической крови + FISH анализ делеции ТР53 гена, t(11;14),  t(11;18)</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А12.05.013,А27.05.048,А27.05.001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"Диффузная В-крупноклеточная лимфома": Цитогенетический анализ митоген-стимулированных лимфоцитов  периферической крови + FISH анализ перестроек гена  BCL- 6 (der(3)(q27)),  делеции ТР53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5.11.119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"Double-hit Диффузная В-крупноклеточная лимфома" FISH анализ перестроек BCL2/BCL6, с-MYC  генов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5.11.120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А12.05.013,А27.05.001,А27.05.048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"Лимфома Беркита"  Цитогенетический анализ митоген-стимулированных лимфоцитов  периферической крови + FISH анализ перестроек MYC гена (t(8;14), t(2;8), t(8;22)), делеции ТР53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5.11.122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"Фолликулярная лимфома" Цитогенетический анализ митоген-стимулированных лимфоцитов  периферической крови + FISH анализ перестроек BCL2 гена (t(14;18), t(2;18), t(18;22)),  делеции ТР53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5.11.123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А12.05.013,А27.05.048,А27.30.084</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"Double-hit Фолликулярная лимфома" FISH анализ перестроек BCL2, с-MYC  генов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5.11.124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А12.05.013,А27.05.048,А27.30.017</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Типирование реципиент-донор для дальнейшего  определения химеризма после трансплантация гемопоэтических стволовых клеток (аллель-специфичная ПЦР, STR)</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5.11.125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А12.05.013,А27.05.048,А27.05.001</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химеризма после трансплантация гемопоэтических стволовых клеток (аллель-специфичная ПЦР, STR)</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"Скрининг МПН - МГ второй этап" - ПЦР анализ мутаций  в гене СALR, в гене MPL, в 12 экзоне  гена JAK2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"Скрининг МПН - ЦГ+МГ второй этап" - цитогенетическое исследование клеток костного мозга, ПЦР анализ мутаций  в гене СALR, в гене MPL, в 12 экзоне  гена JAK2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"Скрининг МПН-МГ третий этап": ASXL1, EZH2, IDH1/IDH2, SRSF2,  DNMT3A, SETBP1, CSF3R</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"Прогноз ХММЛ": цитогенетическое исследование клеток костного мозга, ASXL1, NRAS, RUNX1, SETBP1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"ЮММЛ диагноз": цитогенетическое исследование клеток костного мозга, NRAS</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"атипичный ХМЛ/ ХНЛ молекулярный скрининг": SETBP1, CSF3R</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"атипичный ХМЛ/ ХНЛ молекулярная полная": SETBP1, CSF3R, ASXL1, SRSF2, IDH1/2, EZH2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"атипичный ХМЛ/ ХНЛ ЦГ+МГ полная" : цитогенетическое исследование клеток костного мозга, SETBP1, CSF3R, ASXL1, SRSF2, IDH1/2, EZH2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 FISH  анализ половых  хромосом  X/Y (мозаицизм, трисомии, моносомии, делеции, перестройки)</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5.11.139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FISH  анализ перестроек  гена ALK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Выделение ДНК</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Выделение РНК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Кариотипирование клеток периферической   крови  больных ХЛЛ с СpG-олигонуклеотидом DSP30 и IL2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перестроек гена  ALK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"Миелодиспластический синдром 5q-" Цитогенетический анализ клеток костного мозга  + FISH анализ 5q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ПАНЕЛЬ "Миелодиспластический синдром 5q- , мутации TP53 " Цитогенетический анализ клеток костного мозга  + FISH анализ 5q + ПЦР анализ мутаций в гене ТР53 (секвенирование)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"Множественная миелома R-ISS" - del (17p),  t(4;14) , t(14;16)</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noWrap/>
            <w:vAlign w:val="bottom"/>
            <w:hideMark/>
          </w:tcPr>
          <w:p w:rsidR="004C6A5A" w:rsidRPr="004C6A5A" w:rsidRDefault="004C6A5A" w:rsidP="004C6A5A">
            <w:pPr>
              <w:spacing w:after="0" w:line="240" w:lineRule="auto"/>
              <w:rPr>
                <w:rFonts w:ascii="Times New Roman" w:eastAsia="Times New Roman" w:hAnsi="Times New Roman" w:cs="Times New Roman"/>
                <w:color w:val="2C2D2E"/>
                <w:lang w:eastAsia="ru-RU"/>
              </w:rPr>
            </w:pPr>
            <w:r w:rsidRPr="004C6A5A">
              <w:rPr>
                <w:rFonts w:ascii="Times New Roman" w:eastAsia="Times New Roman" w:hAnsi="Times New Roman" w:cs="Times New Roman"/>
                <w:color w:val="2C2D2E"/>
                <w:lang w:eastAsia="ru-RU"/>
              </w:rPr>
              <w:t>ПЦР анализ мутаций в гене EPOR (8 экзон,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noWrap/>
            <w:vAlign w:val="bottom"/>
            <w:hideMark/>
          </w:tcPr>
          <w:p w:rsidR="004C6A5A" w:rsidRPr="004C6A5A" w:rsidRDefault="004C6A5A" w:rsidP="004C6A5A">
            <w:pPr>
              <w:spacing w:after="0" w:line="240" w:lineRule="auto"/>
              <w:rPr>
                <w:rFonts w:ascii="Times New Roman" w:eastAsia="Times New Roman" w:hAnsi="Times New Roman" w:cs="Times New Roman"/>
                <w:color w:val="2C2D2E"/>
                <w:lang w:eastAsia="ru-RU"/>
              </w:rPr>
            </w:pPr>
            <w:r w:rsidRPr="004C6A5A">
              <w:rPr>
                <w:rFonts w:ascii="Times New Roman" w:eastAsia="Times New Roman" w:hAnsi="Times New Roman" w:cs="Times New Roman"/>
                <w:color w:val="2C2D2E"/>
                <w:lang w:eastAsia="ru-RU"/>
              </w:rPr>
              <w:t>ПЦР анализ мутаций в гене VHL (1,2,3 экзоны, секвенирование)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5.11.149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перестроек гена MALT1</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noWrap/>
            <w:vAlign w:val="bottom"/>
            <w:hideMark/>
          </w:tcPr>
          <w:p w:rsidR="004C6A5A" w:rsidRPr="004C6A5A" w:rsidRDefault="004C6A5A" w:rsidP="004C6A5A">
            <w:pPr>
              <w:spacing w:after="0" w:line="240" w:lineRule="auto"/>
              <w:rPr>
                <w:rFonts w:ascii="Times New Roman" w:eastAsia="Times New Roman" w:hAnsi="Times New Roman" w:cs="Times New Roman"/>
                <w:color w:val="000000"/>
                <w:lang w:eastAsia="ru-RU"/>
              </w:rPr>
            </w:pPr>
            <w:r w:rsidRPr="004C6A5A">
              <w:rPr>
                <w:rFonts w:ascii="Times New Roman" w:eastAsia="Times New Roman" w:hAnsi="Times New Roman" w:cs="Times New Roman"/>
                <w:color w:val="000000"/>
                <w:lang w:eastAsia="ru-RU"/>
              </w:rPr>
              <w:t xml:space="preserve">FISH  анализ транслокации  t(8;14)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noWrap/>
            <w:vAlign w:val="bottom"/>
            <w:hideMark/>
          </w:tcPr>
          <w:p w:rsidR="004C6A5A" w:rsidRPr="004C6A5A" w:rsidRDefault="004C6A5A" w:rsidP="004C6A5A">
            <w:pPr>
              <w:spacing w:after="0" w:line="240" w:lineRule="auto"/>
              <w:rPr>
                <w:rFonts w:ascii="Times New Roman" w:eastAsia="Times New Roman" w:hAnsi="Times New Roman" w:cs="Times New Roman"/>
                <w:color w:val="000000"/>
                <w:lang w:eastAsia="ru-RU"/>
              </w:rPr>
            </w:pPr>
            <w:r w:rsidRPr="004C6A5A">
              <w:rPr>
                <w:rFonts w:ascii="Times New Roman" w:eastAsia="Times New Roman" w:hAnsi="Times New Roman" w:cs="Times New Roman"/>
                <w:color w:val="000000"/>
                <w:lang w:eastAsia="ru-RU"/>
              </w:rPr>
              <w:t xml:space="preserve">FISH  анализ транслокации t(14;18)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noWrap/>
            <w:vAlign w:val="bottom"/>
            <w:hideMark/>
          </w:tcPr>
          <w:p w:rsidR="004C6A5A" w:rsidRPr="004C6A5A" w:rsidRDefault="004C6A5A" w:rsidP="004C6A5A">
            <w:pPr>
              <w:spacing w:after="0" w:line="240" w:lineRule="auto"/>
              <w:rPr>
                <w:rFonts w:ascii="Times New Roman" w:eastAsia="Times New Roman" w:hAnsi="Times New Roman" w:cs="Times New Roman"/>
                <w:color w:val="000000"/>
                <w:lang w:eastAsia="ru-RU"/>
              </w:rPr>
            </w:pPr>
            <w:r w:rsidRPr="004C6A5A">
              <w:rPr>
                <w:rFonts w:ascii="Times New Roman" w:eastAsia="Times New Roman" w:hAnsi="Times New Roman" w:cs="Times New Roman"/>
                <w:color w:val="000000"/>
                <w:lang w:eastAsia="ru-RU"/>
              </w:rPr>
              <w:t xml:space="preserve">FISH  анализ транслокации t(4;11)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noWrap/>
            <w:vAlign w:val="bottom"/>
            <w:hideMark/>
          </w:tcPr>
          <w:p w:rsidR="004C6A5A" w:rsidRPr="004C6A5A" w:rsidRDefault="004C6A5A" w:rsidP="004C6A5A">
            <w:pPr>
              <w:spacing w:after="0" w:line="240" w:lineRule="auto"/>
              <w:rPr>
                <w:rFonts w:ascii="Times New Roman" w:eastAsia="Times New Roman" w:hAnsi="Times New Roman" w:cs="Times New Roman"/>
                <w:color w:val="000000"/>
                <w:lang w:eastAsia="ru-RU"/>
              </w:rPr>
            </w:pPr>
            <w:r w:rsidRPr="004C6A5A">
              <w:rPr>
                <w:rFonts w:ascii="Times New Roman" w:eastAsia="Times New Roman" w:hAnsi="Times New Roman" w:cs="Times New Roman"/>
                <w:color w:val="000000"/>
                <w:lang w:eastAsia="ru-RU"/>
              </w:rPr>
              <w:t xml:space="preserve">FISH  анализ транслокации t(1;19)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перестроек гена MALT1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перестроек гена   t(8;14)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перестроек гена   t(14;18)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Исследование клеток спинномозговой жидкости при множественной миеломе, плазмобластной лимфоме с поражением нервной системы: FISH анализ делеции ТР53 гена,  перестроек IGH гена (t(4;14), t(14;16), t(11;14), t(14;20)), делеции 13 хромосомы – (del(13), -13), перестроек 1 хромосомы (при достаточном содержании клеток в биологическом материале)</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А27.30.013</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FISH  анализ транслокации t(8;9)- PCM1/JAK2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5.11.159</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А27.05.001</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Гисто FISH  анализ всех специфических аберраций (TP53,ATM 11(q13),   трисомии 12 хромосомы (+12), перестроек IGH гена, перестройки гена C-MYC, перестроек MALT1 - на парафиновых срезах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А27.05.012.001, А27.05.061</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"Гиперэозинофильный синдром - диагноз":  FISH анализ перестроек гена PDGFRα, PDGFRβ, FGFR1,   транслокации t(8;9)-PCM1/JAK2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А27.05.012.001, А27.05.061</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"Гиперэозинофильный синдром + ЦГ": Цитогенетический анализ клеток костного мозга + FISH анализ перестроек гена PDGFRα, PDGFRβ, FGFR1,    транслокации t(8;9)-PCM1/JAK2</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А12.05.013,А27.05.048,А27.05.001</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ПАНЕЛЬ "Крупноклеточная лимфома"   Цитогенетический анализ митоген-стимулированных лимфоцитов  периферической крови + FISH анализ перестроек гена ALK, делеции del (17p) -ТР53 гена</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А12.05.013, А27.05.001, А27.05.048</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NGS секвенирование 118 генов "Миелоидная панель" (высокая чувствительность с глубиной покрытия 150-200х)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А12.05.013, А27.05.048, А27.05.001</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NGS секвенирование 118 генов "Миелоидная панель" (сверхвысокая чувствительность с глубиной покрытия 1000-2000х)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А12.05.013, А27.05.001, А27.05.048</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NGS секвенирование 118 генов "Лимфоидная панель" (высокая чувствительность с глубиной покрытия 150-200х)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5.11.166</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А12.05.013, А27.05.048, А27.05.001</w:t>
            </w:r>
          </w:p>
        </w:tc>
        <w:tc>
          <w:tcPr>
            <w:tcW w:w="5387" w:type="dxa"/>
            <w:tcBorders>
              <w:top w:val="nil"/>
              <w:left w:val="nil"/>
              <w:bottom w:val="single" w:sz="4" w:space="0" w:color="auto"/>
              <w:right w:val="nil"/>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NGS секвенирование 118 генов"Лимфоидная панель" (сверхвысокая чувствительность с глубиной покрытия 1000х)</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1559"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single" w:sz="4" w:space="0" w:color="auto"/>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color w:val="000000"/>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5.11.167</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А27.30.093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ПЦР анализ клональных реаранжировок В-клеточных рецепторов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5.11.168</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А27.30.093</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ПЦР анализ клональных реаранжировок T-клеточных рецепторов </w:t>
            </w:r>
          </w:p>
        </w:tc>
        <w:tc>
          <w:tcPr>
            <w:tcW w:w="1559" w:type="dxa"/>
            <w:vMerge/>
            <w:tcBorders>
              <w:left w:val="single" w:sz="4" w:space="0" w:color="auto"/>
              <w:right w:val="single" w:sz="4" w:space="0" w:color="auto"/>
            </w:tcBorders>
            <w:shd w:val="clear" w:color="000000" w:fill="FFFFFF"/>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000000" w:fill="FFFFFF"/>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7905" w:type="dxa"/>
            <w:gridSpan w:val="3"/>
            <w:tcBorders>
              <w:top w:val="single" w:sz="4" w:space="0" w:color="auto"/>
              <w:left w:val="single" w:sz="4" w:space="0" w:color="auto"/>
              <w:bottom w:val="single" w:sz="4" w:space="0" w:color="auto"/>
              <w:right w:val="nil"/>
            </w:tcBorders>
            <w:shd w:val="clear" w:color="000000" w:fill="FFFFCC"/>
            <w:vAlign w:val="center"/>
            <w:hideMark/>
          </w:tcPr>
          <w:p w:rsidR="004C6A5A" w:rsidRPr="004C6A5A" w:rsidRDefault="004C6A5A" w:rsidP="004C6A5A">
            <w:pPr>
              <w:spacing w:after="0" w:line="240" w:lineRule="auto"/>
              <w:rPr>
                <w:rFonts w:ascii="Times New Roman" w:eastAsia="Times New Roman" w:hAnsi="Times New Roman" w:cs="Times New Roman"/>
                <w:b/>
                <w:bCs/>
                <w:lang w:eastAsia="ru-RU"/>
              </w:rPr>
            </w:pPr>
            <w:r w:rsidRPr="004C6A5A">
              <w:rPr>
                <w:rFonts w:ascii="Times New Roman" w:eastAsia="Times New Roman" w:hAnsi="Times New Roman" w:cs="Times New Roman"/>
                <w:b/>
                <w:bCs/>
                <w:lang w:eastAsia="ru-RU"/>
              </w:rPr>
              <w:t>5.5.1. Исследование мутаций генов, кодирующих систему гемостаза</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134" w:type="dxa"/>
            <w:tcBorders>
              <w:top w:val="single" w:sz="4" w:space="0" w:color="auto"/>
              <w:left w:val="single" w:sz="4" w:space="0" w:color="auto"/>
              <w:bottom w:val="single" w:sz="4" w:space="0" w:color="auto"/>
              <w:right w:val="nil"/>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559" w:type="dxa"/>
            <w:tcBorders>
              <w:top w:val="single" w:sz="4" w:space="0" w:color="auto"/>
              <w:left w:val="single" w:sz="4" w:space="0" w:color="auto"/>
              <w:bottom w:val="single" w:sz="4" w:space="0" w:color="auto"/>
              <w:right w:val="nil"/>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nil"/>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5.5.1.10</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A09.20.004, A12.05.041-042, A12.05.057-098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4"/>
                <w:szCs w:val="24"/>
                <w:lang w:eastAsia="ru-RU"/>
              </w:rPr>
            </w:pPr>
            <w:r w:rsidRPr="004C6A5A">
              <w:rPr>
                <w:rFonts w:ascii="Times New Roman" w:eastAsia="Times New Roman" w:hAnsi="Times New Roman" w:cs="Times New Roman"/>
                <w:sz w:val="24"/>
                <w:szCs w:val="24"/>
                <w:lang w:eastAsia="ru-RU"/>
              </w:rPr>
              <w:t xml:space="preserve">Генетические полиморфизмы системы гемостаза (2 гена), F2, F5   </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5.5.1.11</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A09.20.004, A12.05.041-042, A12.05.057-098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4"/>
                <w:szCs w:val="24"/>
                <w:lang w:eastAsia="ru-RU"/>
              </w:rPr>
            </w:pPr>
            <w:r w:rsidRPr="004C6A5A">
              <w:rPr>
                <w:rFonts w:ascii="Times New Roman" w:eastAsia="Times New Roman" w:hAnsi="Times New Roman" w:cs="Times New Roman"/>
                <w:sz w:val="24"/>
                <w:szCs w:val="24"/>
                <w:lang w:eastAsia="ru-RU"/>
              </w:rPr>
              <w:t xml:space="preserve">Генетические полиморфизмы системы гемостаза  (8 генов) F2, F5, F7, F13A1, FGB, ITGA2, ITGB3, PAI1   </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5.5.1.12</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A09.20.004, A12.05.041-042, A12.05.057-098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4"/>
                <w:szCs w:val="24"/>
                <w:lang w:eastAsia="ru-RU"/>
              </w:rPr>
            </w:pPr>
            <w:r w:rsidRPr="004C6A5A">
              <w:rPr>
                <w:rFonts w:ascii="Times New Roman" w:eastAsia="Times New Roman" w:hAnsi="Times New Roman" w:cs="Times New Roman"/>
                <w:sz w:val="24"/>
                <w:szCs w:val="24"/>
                <w:lang w:eastAsia="ru-RU"/>
              </w:rPr>
              <w:t>Генетические маркеры наследственной тромбофилии (14 генов, расшмренная Панель) F2, F5, F7, F13A1, FGB, ITGA2, ITGB3, PAI1, MTHFR-1,  MTHFR-2, MTR, MTRR, AGTR1, P2RY12</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5.5.1.13</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A09.20.004, A12.05.041-042, A12.05.057-098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4"/>
                <w:szCs w:val="24"/>
                <w:lang w:eastAsia="ru-RU"/>
              </w:rPr>
            </w:pPr>
            <w:r w:rsidRPr="004C6A5A">
              <w:rPr>
                <w:rFonts w:ascii="Times New Roman" w:eastAsia="Times New Roman" w:hAnsi="Times New Roman" w:cs="Times New Roman"/>
                <w:sz w:val="24"/>
                <w:szCs w:val="24"/>
                <w:lang w:eastAsia="ru-RU"/>
              </w:rPr>
              <w:t>Генетические полиморфизмы ферментов фолатного цикла (MTHFR-1, MTHFR-2, MTR, MTRR)</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5.5.1.14</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A09.20.004, A12.05.041-042, A12.05.057-098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4"/>
                <w:szCs w:val="24"/>
                <w:lang w:eastAsia="ru-RU"/>
              </w:rPr>
            </w:pPr>
            <w:r w:rsidRPr="004C6A5A">
              <w:rPr>
                <w:rFonts w:ascii="Times New Roman" w:eastAsia="Times New Roman" w:hAnsi="Times New Roman" w:cs="Times New Roman"/>
                <w:sz w:val="24"/>
                <w:szCs w:val="24"/>
                <w:lang w:eastAsia="ru-RU"/>
              </w:rPr>
              <w:t>Определение мутаций C282Y, H63D, S65C в гене гемохроматоза HFE</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5.5.1.15</w:t>
            </w:r>
          </w:p>
        </w:tc>
        <w:tc>
          <w:tcPr>
            <w:tcW w:w="1532"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A09.20.004, A12.05.041-042, A12.05.057-098</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sz w:val="24"/>
                <w:szCs w:val="24"/>
                <w:lang w:eastAsia="ru-RU"/>
              </w:rPr>
            </w:pPr>
            <w:r w:rsidRPr="004C6A5A">
              <w:rPr>
                <w:rFonts w:ascii="Times New Roman" w:eastAsia="Times New Roman" w:hAnsi="Times New Roman" w:cs="Times New Roman"/>
                <w:sz w:val="24"/>
                <w:szCs w:val="24"/>
                <w:lang w:eastAsia="ru-RU"/>
              </w:rPr>
              <w:t>Определение мутации H63D (замена гистидина на аспарагиновую кислоту в позиции 63) в гене гемохроматоза (HLA-H, HFE)</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nil"/>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5.5.1.16</w:t>
            </w:r>
          </w:p>
        </w:tc>
        <w:tc>
          <w:tcPr>
            <w:tcW w:w="1532"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color w:val="2C2D2E"/>
                <w:sz w:val="24"/>
                <w:szCs w:val="24"/>
                <w:lang w:eastAsia="ru-RU"/>
              </w:rPr>
            </w:pPr>
            <w:r w:rsidRPr="004C6A5A">
              <w:rPr>
                <w:rFonts w:ascii="Times New Roman" w:eastAsia="Times New Roman" w:hAnsi="Times New Roman" w:cs="Times New Roman"/>
                <w:color w:val="2C2D2E"/>
                <w:sz w:val="24"/>
                <w:szCs w:val="24"/>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color w:val="2C2D2E"/>
                <w:sz w:val="24"/>
                <w:szCs w:val="24"/>
                <w:lang w:eastAsia="ru-RU"/>
              </w:rPr>
            </w:pPr>
            <w:r w:rsidRPr="004C6A5A">
              <w:rPr>
                <w:rFonts w:ascii="Times New Roman" w:eastAsia="Times New Roman" w:hAnsi="Times New Roman" w:cs="Times New Roman"/>
                <w:color w:val="2C2D2E"/>
                <w:sz w:val="24"/>
                <w:szCs w:val="24"/>
                <w:lang w:eastAsia="ru-RU"/>
              </w:rPr>
              <w:t>Генетические маркеры риска развития сердечно-сосудистых заболеваний AGT, AGTR1</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nil"/>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5.5.1.17</w:t>
            </w:r>
          </w:p>
        </w:tc>
        <w:tc>
          <w:tcPr>
            <w:tcW w:w="1532"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color w:val="2C2D2E"/>
                <w:sz w:val="24"/>
                <w:szCs w:val="24"/>
                <w:lang w:eastAsia="ru-RU"/>
              </w:rPr>
            </w:pPr>
            <w:r w:rsidRPr="004C6A5A">
              <w:rPr>
                <w:rFonts w:ascii="Times New Roman" w:eastAsia="Times New Roman" w:hAnsi="Times New Roman" w:cs="Times New Roman"/>
                <w:color w:val="2C2D2E"/>
                <w:sz w:val="24"/>
                <w:szCs w:val="24"/>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color w:val="2C2D2E"/>
                <w:sz w:val="24"/>
                <w:szCs w:val="24"/>
                <w:lang w:eastAsia="ru-RU"/>
              </w:rPr>
            </w:pPr>
            <w:r w:rsidRPr="004C6A5A">
              <w:rPr>
                <w:rFonts w:ascii="Times New Roman" w:eastAsia="Times New Roman" w:hAnsi="Times New Roman" w:cs="Times New Roman"/>
                <w:color w:val="2C2D2E"/>
                <w:sz w:val="24"/>
                <w:szCs w:val="24"/>
                <w:lang w:eastAsia="ru-RU"/>
              </w:rPr>
              <w:t>Генетический полиморфизм системы гемостаза F12</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nil"/>
            </w:tcBorders>
            <w:shd w:val="clear" w:color="000000" w:fill="FFFFFF"/>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5.5.1.18</w:t>
            </w:r>
          </w:p>
        </w:tc>
        <w:tc>
          <w:tcPr>
            <w:tcW w:w="1532" w:type="dxa"/>
            <w:tcBorders>
              <w:top w:val="nil"/>
              <w:left w:val="single" w:sz="4" w:space="0" w:color="auto"/>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color w:val="2C2D2E"/>
                <w:sz w:val="24"/>
                <w:szCs w:val="24"/>
                <w:lang w:eastAsia="ru-RU"/>
              </w:rPr>
            </w:pPr>
            <w:r w:rsidRPr="004C6A5A">
              <w:rPr>
                <w:rFonts w:ascii="Times New Roman" w:eastAsia="Times New Roman" w:hAnsi="Times New Roman" w:cs="Times New Roman"/>
                <w:color w:val="2C2D2E"/>
                <w:sz w:val="24"/>
                <w:szCs w:val="24"/>
                <w:lang w:eastAsia="ru-RU"/>
              </w:rPr>
              <w:t> </w:t>
            </w:r>
          </w:p>
        </w:tc>
        <w:tc>
          <w:tcPr>
            <w:tcW w:w="5387" w:type="dxa"/>
            <w:tcBorders>
              <w:top w:val="nil"/>
              <w:left w:val="nil"/>
              <w:bottom w:val="single" w:sz="4" w:space="0" w:color="auto"/>
              <w:right w:val="single" w:sz="4" w:space="0" w:color="auto"/>
            </w:tcBorders>
            <w:shd w:val="clear" w:color="000000" w:fill="FFFFFF"/>
            <w:vAlign w:val="center"/>
            <w:hideMark/>
          </w:tcPr>
          <w:p w:rsidR="004C6A5A" w:rsidRPr="004C6A5A" w:rsidRDefault="004C6A5A" w:rsidP="004C6A5A">
            <w:pPr>
              <w:spacing w:after="0" w:line="240" w:lineRule="auto"/>
              <w:rPr>
                <w:rFonts w:ascii="Times New Roman" w:eastAsia="Times New Roman" w:hAnsi="Times New Roman" w:cs="Times New Roman"/>
                <w:color w:val="2C2D2E"/>
                <w:sz w:val="24"/>
                <w:szCs w:val="24"/>
                <w:lang w:eastAsia="ru-RU"/>
              </w:rPr>
            </w:pPr>
            <w:r w:rsidRPr="004C6A5A">
              <w:rPr>
                <w:rFonts w:ascii="Times New Roman" w:eastAsia="Times New Roman" w:hAnsi="Times New Roman" w:cs="Times New Roman"/>
                <w:color w:val="2C2D2E"/>
                <w:sz w:val="24"/>
                <w:szCs w:val="24"/>
                <w:lang w:eastAsia="ru-RU"/>
              </w:rPr>
              <w:t>Генетический полиморфизм системы гемостаза EPCR</w:t>
            </w:r>
          </w:p>
        </w:tc>
        <w:tc>
          <w:tcPr>
            <w:tcW w:w="1559" w:type="dxa"/>
            <w:vMerge/>
            <w:tcBorders>
              <w:left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nil"/>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7905" w:type="dxa"/>
            <w:gridSpan w:val="3"/>
            <w:tcBorders>
              <w:top w:val="single" w:sz="4" w:space="0" w:color="auto"/>
              <w:left w:val="single" w:sz="4" w:space="0" w:color="auto"/>
              <w:bottom w:val="single" w:sz="4" w:space="0" w:color="auto"/>
              <w:right w:val="nil"/>
            </w:tcBorders>
            <w:shd w:val="clear" w:color="000000" w:fill="FFFFCC"/>
            <w:vAlign w:val="center"/>
            <w:hideMark/>
          </w:tcPr>
          <w:p w:rsidR="004C6A5A" w:rsidRPr="004C6A5A" w:rsidRDefault="004C6A5A" w:rsidP="004C6A5A">
            <w:pPr>
              <w:spacing w:after="0" w:line="240" w:lineRule="auto"/>
              <w:rPr>
                <w:rFonts w:ascii="Times New Roman" w:eastAsia="Times New Roman" w:hAnsi="Times New Roman" w:cs="Times New Roman"/>
                <w:b/>
                <w:bCs/>
                <w:lang w:eastAsia="ru-RU"/>
              </w:rPr>
            </w:pPr>
            <w:r w:rsidRPr="004C6A5A">
              <w:rPr>
                <w:rFonts w:ascii="Times New Roman" w:eastAsia="Times New Roman" w:hAnsi="Times New Roman" w:cs="Times New Roman"/>
                <w:b/>
                <w:bCs/>
                <w:lang w:eastAsia="ru-RU"/>
              </w:rPr>
              <w:t>5.10. Иммуногематологические исследования, выполняющиеся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134" w:type="dxa"/>
            <w:tcBorders>
              <w:top w:val="single" w:sz="4" w:space="0" w:color="auto"/>
              <w:left w:val="single" w:sz="4" w:space="0" w:color="auto"/>
              <w:bottom w:val="single" w:sz="4" w:space="0" w:color="auto"/>
              <w:right w:val="nil"/>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1559" w:type="dxa"/>
            <w:tcBorders>
              <w:top w:val="single" w:sz="4" w:space="0" w:color="auto"/>
              <w:left w:val="single" w:sz="4" w:space="0" w:color="auto"/>
              <w:bottom w:val="single" w:sz="4" w:space="0" w:color="auto"/>
              <w:right w:val="nil"/>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nil"/>
            </w:tcBorders>
            <w:shd w:val="clear" w:color="auto" w:fill="FFFF00"/>
          </w:tcPr>
          <w:p w:rsidR="004C6A5A" w:rsidRPr="004C6A5A" w:rsidRDefault="004C6A5A" w:rsidP="004C6A5A">
            <w:pPr>
              <w:spacing w:after="0" w:line="240" w:lineRule="auto"/>
              <w:rPr>
                <w:rFonts w:ascii="Times New Roman" w:eastAsia="Times New Roman" w:hAnsi="Times New Roman" w:cs="Times New Roman"/>
                <w:b/>
                <w:bCs/>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5.10.1</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А12.30.012.012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Диагностика клона пароксизмальной ночной гемоглобинурии, включая панель якорных антигенов и FLAER,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5.10.2</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Выявление миеломных клеток в костном мозге при множественной миеломе  </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 12.06.001</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Иммунологическое исследование субпопуляций лимфоцитов  периферической крови (Т-, В- лимфоциты и NK-клетки)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5.10.4</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минимальной остаточной болезни после терапии В-хронического лимфопролиферативного заболевания (В-ХЛЛ)</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5.10.5</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А12.30.012.003</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Количественное определение содержания и  жизнеспособности ГСК (CD45/CD34, 7AAD)  в периферической крови, в продукте лейкофереза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5.10.27</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Оценка минимальной остаточной болезни  множественной миеломы</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5.10.28</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А12.30.012.001</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Иммунофенотипирование лимфоцитов при В-клеточных хронических лимфопролиферативных заболеваниях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5.10.29</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А12.30.012.001</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Иммунофенотипирование лимфоцитов при Т-/NK-клеточных хронических лимфопролиферативных заболеваниях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5.10.30</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Определение минимальной остаточной болезни ВКЛ после терапии </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5.10.31</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Определение линейной направленности бластов - скрининг бластов острого лейкоза </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5.10.32</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Определение минимальной остаточной болезни острого миелоидного лейкоза методом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5.10.33</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А12.30.012.001</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Иммунофенотипирование бластов острого миелоидного лейкоза (ОМЛ)</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5.10.34</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А12.30.012.001</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Иммунофенотипирование бластов В-острого лимфобластного лейкоза</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5.10.35</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А12.30.012.001</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Иммунофенотипирование бластов Т-лимфобластного острого  лейкоза</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5.10.36</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 xml:space="preserve"> Оценка минимальной остаточной болезни  В-лимфобластного острого  лейкоза методом проточной цитометрии</w:t>
            </w:r>
          </w:p>
        </w:tc>
        <w:tc>
          <w:tcPr>
            <w:tcW w:w="1559" w:type="dxa"/>
            <w:vMerge/>
            <w:tcBorders>
              <w:left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r w:rsidR="004C6A5A" w:rsidRPr="004C6A5A" w:rsidTr="00CA7A3C">
        <w:trPr>
          <w:trHeight w:val="20"/>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jc w:val="center"/>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5.10.37</w:t>
            </w:r>
          </w:p>
        </w:tc>
        <w:tc>
          <w:tcPr>
            <w:tcW w:w="1532"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sz w:val="20"/>
                <w:szCs w:val="20"/>
                <w:lang w:eastAsia="ru-RU"/>
              </w:rPr>
            </w:pPr>
            <w:r w:rsidRPr="004C6A5A">
              <w:rPr>
                <w:rFonts w:ascii="Times New Roman" w:eastAsia="Times New Roman" w:hAnsi="Times New Roman" w:cs="Times New Roman"/>
                <w:sz w:val="20"/>
                <w:szCs w:val="20"/>
                <w:lang w:eastAsia="ru-RU"/>
              </w:rPr>
              <w:t>А12.30.012.002</w:t>
            </w:r>
          </w:p>
        </w:tc>
        <w:tc>
          <w:tcPr>
            <w:tcW w:w="5387" w:type="dxa"/>
            <w:tcBorders>
              <w:top w:val="nil"/>
              <w:left w:val="nil"/>
              <w:bottom w:val="single" w:sz="4" w:space="0" w:color="auto"/>
              <w:right w:val="single" w:sz="4" w:space="0" w:color="auto"/>
            </w:tcBorders>
            <w:shd w:val="clear" w:color="auto" w:fill="auto"/>
            <w:vAlign w:val="center"/>
            <w:hideMark/>
          </w:tcPr>
          <w:p w:rsidR="004C6A5A" w:rsidRPr="004C6A5A" w:rsidRDefault="004C6A5A" w:rsidP="004C6A5A">
            <w:pPr>
              <w:spacing w:after="0" w:line="240" w:lineRule="auto"/>
              <w:rPr>
                <w:rFonts w:ascii="Times New Roman" w:eastAsia="Times New Roman" w:hAnsi="Times New Roman" w:cs="Times New Roman"/>
                <w:lang w:eastAsia="ru-RU"/>
              </w:rPr>
            </w:pPr>
            <w:r w:rsidRPr="004C6A5A">
              <w:rPr>
                <w:rFonts w:ascii="Times New Roman" w:eastAsia="Times New Roman" w:hAnsi="Times New Roman" w:cs="Times New Roman"/>
                <w:lang w:eastAsia="ru-RU"/>
              </w:rPr>
              <w:t>Оценка минимальной остаточной болезни Т-лимфобластного острого  лейкоза методом проточной цитометрии</w:t>
            </w:r>
          </w:p>
        </w:tc>
        <w:tc>
          <w:tcPr>
            <w:tcW w:w="1559" w:type="dxa"/>
            <w:vMerge/>
            <w:tcBorders>
              <w:left w:val="single" w:sz="4" w:space="0" w:color="auto"/>
              <w:bottom w:val="single" w:sz="4" w:space="0" w:color="auto"/>
              <w:right w:val="single" w:sz="4" w:space="0" w:color="auto"/>
            </w:tcBorders>
            <w:shd w:val="clear" w:color="auto" w:fill="auto"/>
            <w:vAlign w:val="center"/>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701" w:type="dxa"/>
            <w:vMerge/>
            <w:tcBorders>
              <w:left w:val="single" w:sz="4" w:space="0" w:color="auto"/>
              <w:bottom w:val="single" w:sz="4" w:space="0" w:color="auto"/>
              <w:right w:val="single" w:sz="4" w:space="0" w:color="auto"/>
            </w:tcBorders>
            <w:shd w:val="clear" w:color="auto" w:fill="auto"/>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1559"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shd w:val="clear" w:color="auto" w:fill="FFFF00"/>
          </w:tcPr>
          <w:p w:rsidR="004C6A5A" w:rsidRPr="004C6A5A" w:rsidRDefault="004C6A5A" w:rsidP="004C6A5A">
            <w:pPr>
              <w:spacing w:after="0" w:line="240" w:lineRule="auto"/>
              <w:jc w:val="center"/>
              <w:rPr>
                <w:rFonts w:ascii="Times New Roman" w:eastAsia="Times New Roman" w:hAnsi="Times New Roman" w:cs="Times New Roman"/>
                <w:lang w:eastAsia="ru-RU"/>
              </w:rPr>
            </w:pPr>
          </w:p>
        </w:tc>
      </w:tr>
    </w:tbl>
    <w:p w:rsidR="004C6A5A" w:rsidRPr="004C6A5A" w:rsidRDefault="004C6A5A" w:rsidP="004C6A5A">
      <w:pPr>
        <w:rPr>
          <w:rFonts w:ascii="Times New Roman" w:hAnsi="Times New Roman" w:cs="Times New Roman"/>
          <w:b/>
          <w:sz w:val="28"/>
          <w:szCs w:val="28"/>
        </w:rPr>
      </w:pPr>
    </w:p>
    <w:p w:rsidR="004C6A5A" w:rsidRPr="000437D6" w:rsidRDefault="004C6A5A" w:rsidP="00E52880">
      <w:pPr>
        <w:pStyle w:val="a7"/>
        <w:widowControl w:val="0"/>
        <w:spacing w:after="0"/>
        <w:ind w:left="644"/>
        <w:jc w:val="center"/>
        <w:rPr>
          <w:rFonts w:ascii="Times New Roman" w:eastAsia="Courier New" w:hAnsi="Times New Roman" w:cs="Times New Roman"/>
          <w:b/>
        </w:rPr>
      </w:pPr>
    </w:p>
    <w:sectPr w:rsidR="004C6A5A" w:rsidRPr="000437D6" w:rsidSect="004C6A5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2C8" w:rsidRDefault="008E62C8">
      <w:pPr>
        <w:spacing w:after="0" w:line="240" w:lineRule="auto"/>
      </w:pPr>
      <w:r>
        <w:separator/>
      </w:r>
    </w:p>
  </w:endnote>
  <w:endnote w:type="continuationSeparator" w:id="0">
    <w:p w:rsidR="008E62C8" w:rsidRDefault="008E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Noto Sans Devanagari">
    <w:altName w:val="Arial"/>
    <w:charset w:val="00"/>
    <w:family w:val="swiss"/>
    <w:pitch w:val="variable"/>
    <w:sig w:usb0="00000003" w:usb1="00002046"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387C" w:rsidRDefault="00E8387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387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8387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387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387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33B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387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33B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2C8" w:rsidRDefault="008E62C8">
      <w:pPr>
        <w:spacing w:after="0" w:line="240" w:lineRule="auto"/>
      </w:pPr>
      <w:r>
        <w:separator/>
      </w:r>
    </w:p>
  </w:footnote>
  <w:footnote w:type="continuationSeparator" w:id="0">
    <w:p w:rsidR="008E62C8" w:rsidRDefault="008E62C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387C" w:rsidRDefault="00E8387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387C" w:rsidRDefault="00E8387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387C" w:rsidRDefault="00E8387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8550C926"/>
    <w:name w:val="WW8Num2"/>
    <w:lvl w:ilvl="0">
      <w:start w:val="6"/>
      <w:numFmt w:val="decimal"/>
      <w:lvlText w:val="%1."/>
      <w:lvlJc w:val="left"/>
      <w:pPr>
        <w:tabs>
          <w:tab w:val="num" w:pos="480"/>
        </w:tabs>
        <w:ind w:left="480" w:hanging="480"/>
      </w:pPr>
      <w:rPr>
        <w:rFonts w:cs="Times New Roman" w:hint="default"/>
        <w:sz w:val="24"/>
        <w:szCs w:val="24"/>
      </w:rPr>
    </w:lvl>
    <w:lvl w:ilvl="1">
      <w:start w:val="1"/>
      <w:numFmt w:val="decimal"/>
      <w:lvlText w:val="%1.%2."/>
      <w:lvlJc w:val="left"/>
      <w:pPr>
        <w:tabs>
          <w:tab w:val="num" w:pos="480"/>
        </w:tabs>
        <w:ind w:left="480" w:hanging="480"/>
      </w:pPr>
      <w:rPr>
        <w:rFonts w:cs="Times New Roman" w:hint="default"/>
        <w:sz w:val="22"/>
        <w:szCs w:val="22"/>
        <w:lang w:val="ru-RU"/>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800"/>
        </w:tabs>
        <w:ind w:left="1800" w:hanging="1800"/>
      </w:pPr>
      <w:rPr>
        <w:rFonts w:cs="Times New Roman" w:hint="default"/>
        <w:sz w:val="24"/>
        <w:szCs w:val="24"/>
      </w:r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800"/>
        </w:tabs>
        <w:ind w:left="1800" w:hanging="1800"/>
      </w:pPr>
      <w:rPr>
        <w:rFonts w:cs="Times New Roman" w:hint="default"/>
        <w:sz w:val="24"/>
        <w:szCs w:val="24"/>
      </w:rPr>
    </w:lvl>
  </w:abstractNum>
  <w:abstractNum w:abstractNumId="3" w15:restartNumberingAfterBreak="0">
    <w:nsid w:val="00000004"/>
    <w:multiLevelType w:val="multilevel"/>
    <w:tmpl w:val="588C8164"/>
    <w:name w:val="WW8Num6"/>
    <w:lvl w:ilvl="0">
      <w:start w:val="6"/>
      <w:numFmt w:val="decimal"/>
      <w:lvlText w:val="%1."/>
      <w:lvlJc w:val="left"/>
      <w:pPr>
        <w:tabs>
          <w:tab w:val="num" w:pos="720"/>
        </w:tabs>
        <w:ind w:left="510" w:hanging="510"/>
      </w:pPr>
      <w:rPr>
        <w:rFonts w:cs="Times New Roman" w:hint="default"/>
        <w:b/>
        <w:bCs/>
        <w:sz w:val="24"/>
        <w:szCs w:val="24"/>
      </w:rPr>
    </w:lvl>
    <w:lvl w:ilvl="1">
      <w:start w:val="1"/>
      <w:numFmt w:val="decimal"/>
      <w:lvlText w:val="%1.%2."/>
      <w:lvlJc w:val="left"/>
      <w:pPr>
        <w:tabs>
          <w:tab w:val="num" w:pos="510"/>
        </w:tabs>
        <w:ind w:left="510" w:hanging="51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800"/>
        </w:tabs>
        <w:ind w:left="1800" w:hanging="1800"/>
      </w:pPr>
      <w:rPr>
        <w:rFonts w:cs="Times New Roman" w:hint="default"/>
        <w:sz w:val="24"/>
        <w:szCs w:val="24"/>
      </w:rPr>
    </w:lvl>
  </w:abstractNum>
  <w:abstractNum w:abstractNumId="4" w15:restartNumberingAfterBreak="0">
    <w:nsid w:val="00000005"/>
    <w:multiLevelType w:val="multilevel"/>
    <w:tmpl w:val="FD7E6812"/>
    <w:name w:val="WW8Num8"/>
    <w:lvl w:ilvl="0">
      <w:start w:val="5"/>
      <w:numFmt w:val="decimal"/>
      <w:lvlText w:val="%1."/>
      <w:lvlJc w:val="left"/>
      <w:pPr>
        <w:tabs>
          <w:tab w:val="num" w:pos="480"/>
        </w:tabs>
        <w:ind w:left="480" w:hanging="480"/>
      </w:pPr>
      <w:rPr>
        <w:rFonts w:cs="Times New Roman" w:hint="default"/>
        <w:sz w:val="24"/>
        <w:szCs w:val="24"/>
      </w:rPr>
    </w:lvl>
    <w:lvl w:ilvl="1">
      <w:start w:val="1"/>
      <w:numFmt w:val="decimal"/>
      <w:lvlText w:val="%1.%2."/>
      <w:lvlJc w:val="left"/>
      <w:pPr>
        <w:tabs>
          <w:tab w:val="num" w:pos="480"/>
        </w:tabs>
        <w:ind w:left="480" w:hanging="48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sz w:val="24"/>
        <w:szCs w:val="24"/>
      </w:rPr>
    </w:lvl>
    <w:lvl w:ilvl="4">
      <w:start w:val="1"/>
      <w:numFmt w:val="decimal"/>
      <w:lvlText w:val="%1.%2.%3.%4.%5."/>
      <w:lvlJc w:val="left"/>
      <w:pPr>
        <w:tabs>
          <w:tab w:val="num" w:pos="1080"/>
        </w:tabs>
        <w:ind w:left="1080" w:hanging="1080"/>
      </w:pPr>
      <w:rPr>
        <w:rFonts w:cs="Times New Roman" w:hint="default"/>
        <w:sz w:val="24"/>
        <w:szCs w:val="24"/>
      </w:rPr>
    </w:lvl>
    <w:lvl w:ilvl="5">
      <w:start w:val="1"/>
      <w:numFmt w:val="decimal"/>
      <w:lvlText w:val="%1.%2.%3.%4.%5.%6."/>
      <w:lvlJc w:val="left"/>
      <w:pPr>
        <w:tabs>
          <w:tab w:val="num" w:pos="1080"/>
        </w:tabs>
        <w:ind w:left="1080" w:hanging="1080"/>
      </w:pPr>
      <w:rPr>
        <w:rFonts w:cs="Times New Roman" w:hint="default"/>
        <w:sz w:val="24"/>
        <w:szCs w:val="24"/>
      </w:rPr>
    </w:lvl>
    <w:lvl w:ilvl="6">
      <w:start w:val="1"/>
      <w:numFmt w:val="decimal"/>
      <w:lvlText w:val="%1.%2.%3.%4.%5.%6.%7."/>
      <w:lvlJc w:val="left"/>
      <w:pPr>
        <w:tabs>
          <w:tab w:val="num" w:pos="1440"/>
        </w:tabs>
        <w:ind w:left="1440" w:hanging="1440"/>
      </w:pPr>
      <w:rPr>
        <w:rFonts w:cs="Times New Roman" w:hint="default"/>
        <w:sz w:val="24"/>
        <w:szCs w:val="24"/>
      </w:rPr>
    </w:lvl>
    <w:lvl w:ilvl="7">
      <w:start w:val="1"/>
      <w:numFmt w:val="decimal"/>
      <w:lvlText w:val="%1.%2.%3.%4.%5.%6.%7.%8."/>
      <w:lvlJc w:val="left"/>
      <w:pPr>
        <w:tabs>
          <w:tab w:val="num" w:pos="1440"/>
        </w:tabs>
        <w:ind w:left="1440" w:hanging="1440"/>
      </w:pPr>
      <w:rPr>
        <w:rFonts w:cs="Times New Roman" w:hint="default"/>
        <w:sz w:val="24"/>
        <w:szCs w:val="24"/>
      </w:rPr>
    </w:lvl>
    <w:lvl w:ilvl="8">
      <w:start w:val="1"/>
      <w:numFmt w:val="decimal"/>
      <w:lvlText w:val="%1.%2.%3.%4.%5.%6.%7.%8.%9."/>
      <w:lvlJc w:val="left"/>
      <w:pPr>
        <w:tabs>
          <w:tab w:val="num" w:pos="1800"/>
        </w:tabs>
        <w:ind w:left="1800" w:hanging="1800"/>
      </w:pPr>
      <w:rPr>
        <w:rFonts w:cs="Times New Roman" w:hint="default"/>
        <w:sz w:val="24"/>
        <w:szCs w:val="24"/>
      </w:rPr>
    </w:lvl>
  </w:abstractNum>
  <w:abstractNum w:abstractNumId="5" w15:restartNumberingAfterBreak="0">
    <w:nsid w:val="00000006"/>
    <w:multiLevelType w:val="multilevel"/>
    <w:tmpl w:val="00000006"/>
    <w:name w:val="WW8Num9"/>
    <w:lvl w:ilvl="0">
      <w:start w:val="3"/>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D803A67"/>
    <w:multiLevelType w:val="multilevel"/>
    <w:tmpl w:val="7B10A6C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5"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8"/>
  </w:num>
  <w:num w:numId="4">
    <w:abstractNumId w:val="9"/>
  </w:num>
  <w:num w:numId="5">
    <w:abstractNumId w:val="20"/>
  </w:num>
  <w:num w:numId="6">
    <w:abstractNumId w:val="17"/>
  </w:num>
  <w:num w:numId="7">
    <w:abstractNumId w:val="8"/>
  </w:num>
  <w:num w:numId="8">
    <w:abstractNumId w:val="23"/>
  </w:num>
  <w:num w:numId="9">
    <w:abstractNumId w:val="7"/>
  </w:num>
  <w:num w:numId="10">
    <w:abstractNumId w:val="22"/>
  </w:num>
  <w:num w:numId="11">
    <w:abstractNumId w:val="25"/>
  </w:num>
  <w:num w:numId="12">
    <w:abstractNumId w:val="16"/>
  </w:num>
  <w:num w:numId="13">
    <w:abstractNumId w:val="10"/>
  </w:num>
  <w:num w:numId="14">
    <w:abstractNumId w:val="15"/>
  </w:num>
  <w:num w:numId="15">
    <w:abstractNumId w:val="24"/>
  </w:num>
  <w:num w:numId="16">
    <w:abstractNumId w:val="19"/>
  </w:num>
  <w:num w:numId="17">
    <w:abstractNumId w:val="14"/>
  </w:num>
  <w:num w:numId="18">
    <w:abstractNumId w:val="12"/>
  </w:num>
  <w:num w:numId="19">
    <w:abstractNumId w:val="21"/>
  </w:num>
  <w:num w:numId="20">
    <w:abstractNumId w:val="0"/>
  </w:num>
  <w:num w:numId="21">
    <w:abstractNumId w:val="1"/>
  </w:num>
  <w:num w:numId="22">
    <w:abstractNumId w:val="2"/>
  </w:num>
  <w:num w:numId="23">
    <w:abstractNumId w:val="3"/>
  </w:num>
  <w:num w:numId="24">
    <w:abstractNumId w:val="4"/>
  </w:num>
  <w:num w:numId="25">
    <w:abstractNumId w:val="5"/>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149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570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6A5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2C8"/>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2A6E"/>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56CB"/>
    <w:rsid w:val="00BC0D28"/>
    <w:rsid w:val="00BE3F70"/>
    <w:rsid w:val="00BE4CB3"/>
    <w:rsid w:val="00BF2771"/>
    <w:rsid w:val="00C1195F"/>
    <w:rsid w:val="00C134B9"/>
    <w:rsid w:val="00C14573"/>
    <w:rsid w:val="00C22E6F"/>
    <w:rsid w:val="00C35CC7"/>
    <w:rsid w:val="00C368D3"/>
    <w:rsid w:val="00C41A73"/>
    <w:rsid w:val="00C505E8"/>
    <w:rsid w:val="00C533B6"/>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387C"/>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9D61D7-023B-454A-9BDF-44B4580C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paragraph" w:styleId="6">
    <w:name w:val="heading 6"/>
    <w:basedOn w:val="a0"/>
    <w:next w:val="a0"/>
    <w:link w:val="60"/>
    <w:qFormat/>
    <w:rsid w:val="00BB56CB"/>
    <w:pPr>
      <w:keepNext/>
      <w:tabs>
        <w:tab w:val="num" w:pos="0"/>
      </w:tabs>
      <w:suppressAutoHyphens/>
      <w:autoSpaceDE w:val="0"/>
      <w:spacing w:after="0" w:line="360" w:lineRule="auto"/>
      <w:jc w:val="both"/>
      <w:outlineLvl w:val="5"/>
    </w:pPr>
    <w:rPr>
      <w:rFonts w:ascii="Calibri" w:eastAsia="Times New Roman" w:hAnsi="Calibri" w:cs="Calibri"/>
      <w:b/>
      <w:bCs/>
      <w:sz w:val="20"/>
      <w:szCs w:val="2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1">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60">
    <w:name w:val="Заголовок 6 Знак"/>
    <w:basedOn w:val="a1"/>
    <w:link w:val="6"/>
    <w:rsid w:val="00BB56CB"/>
    <w:rPr>
      <w:rFonts w:ascii="Calibri" w:eastAsia="Times New Roman" w:hAnsi="Calibri" w:cs="Calibri"/>
      <w:b/>
      <w:bCs/>
      <w:sz w:val="20"/>
      <w:szCs w:val="20"/>
      <w:lang w:val="x-none" w:eastAsia="zh-CN"/>
    </w:rPr>
  </w:style>
  <w:style w:type="numbering" w:customStyle="1" w:styleId="12">
    <w:name w:val="Нет списка1"/>
    <w:next w:val="a3"/>
    <w:uiPriority w:val="99"/>
    <w:semiHidden/>
    <w:unhideWhenUsed/>
    <w:rsid w:val="00BB56CB"/>
  </w:style>
  <w:style w:type="table" w:customStyle="1" w:styleId="13">
    <w:name w:val="Сетка таблицы1"/>
    <w:basedOn w:val="a2"/>
    <w:next w:val="ad"/>
    <w:uiPriority w:val="59"/>
    <w:rsid w:val="00BB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BB56CB"/>
  </w:style>
  <w:style w:type="character" w:customStyle="1" w:styleId="WW8Num2z0">
    <w:name w:val="WW8Num2z0"/>
    <w:rsid w:val="00BB56CB"/>
    <w:rPr>
      <w:rFonts w:cs="Times New Roman" w:hint="default"/>
      <w:sz w:val="24"/>
      <w:szCs w:val="24"/>
    </w:rPr>
  </w:style>
  <w:style w:type="character" w:customStyle="1" w:styleId="WW8Num3z0">
    <w:name w:val="WW8Num3z0"/>
    <w:rsid w:val="00BB56CB"/>
    <w:rPr>
      <w:rFonts w:cs="Times New Roman" w:hint="default"/>
      <w:sz w:val="24"/>
      <w:szCs w:val="24"/>
    </w:rPr>
  </w:style>
  <w:style w:type="character" w:customStyle="1" w:styleId="WW8Num4z0">
    <w:name w:val="WW8Num4z0"/>
    <w:rsid w:val="00BB56CB"/>
    <w:rPr>
      <w:rFonts w:cs="Times New Roman" w:hint="default"/>
      <w:sz w:val="24"/>
      <w:szCs w:val="24"/>
    </w:rPr>
  </w:style>
  <w:style w:type="character" w:customStyle="1" w:styleId="WW8Num5z0">
    <w:name w:val="WW8Num5z0"/>
    <w:rsid w:val="00BB56CB"/>
    <w:rPr>
      <w:rFonts w:cs="Times New Roman" w:hint="default"/>
      <w:b w:val="0"/>
      <w:bCs w:val="0"/>
    </w:rPr>
  </w:style>
  <w:style w:type="character" w:customStyle="1" w:styleId="WW8Num6z0">
    <w:name w:val="WW8Num6z0"/>
    <w:rsid w:val="00BB56CB"/>
    <w:rPr>
      <w:rFonts w:cs="Times New Roman" w:hint="default"/>
      <w:sz w:val="24"/>
      <w:szCs w:val="24"/>
    </w:rPr>
  </w:style>
  <w:style w:type="character" w:customStyle="1" w:styleId="WW8Num7z0">
    <w:name w:val="WW8Num7z0"/>
    <w:rsid w:val="00BB56CB"/>
    <w:rPr>
      <w:rFonts w:cs="Times New Roman" w:hint="default"/>
      <w:sz w:val="24"/>
      <w:szCs w:val="24"/>
    </w:rPr>
  </w:style>
  <w:style w:type="character" w:customStyle="1" w:styleId="WW8Num8z0">
    <w:name w:val="WW8Num8z0"/>
    <w:rsid w:val="00BB56CB"/>
    <w:rPr>
      <w:rFonts w:cs="Times New Roman" w:hint="default"/>
      <w:sz w:val="24"/>
      <w:szCs w:val="24"/>
    </w:rPr>
  </w:style>
  <w:style w:type="character" w:customStyle="1" w:styleId="WW8Num9z0">
    <w:name w:val="WW8Num9z0"/>
    <w:rsid w:val="00BB56CB"/>
    <w:rPr>
      <w:rFonts w:hint="default"/>
    </w:rPr>
  </w:style>
  <w:style w:type="character" w:customStyle="1" w:styleId="WW8Num10z0">
    <w:name w:val="WW8Num10z0"/>
    <w:rsid w:val="00BB56CB"/>
    <w:rPr>
      <w:rFonts w:hint="default"/>
    </w:rPr>
  </w:style>
  <w:style w:type="character" w:customStyle="1" w:styleId="WW8Num11z0">
    <w:name w:val="WW8Num11z0"/>
    <w:rsid w:val="00BB56CB"/>
    <w:rPr>
      <w:rFonts w:cs="Times New Roman" w:hint="default"/>
      <w:sz w:val="24"/>
      <w:szCs w:val="24"/>
    </w:rPr>
  </w:style>
  <w:style w:type="character" w:customStyle="1" w:styleId="WW8Num12z0">
    <w:name w:val="WW8Num12z0"/>
    <w:rsid w:val="00BB56CB"/>
    <w:rPr>
      <w:rFonts w:hint="default"/>
    </w:rPr>
  </w:style>
  <w:style w:type="character" w:customStyle="1" w:styleId="22">
    <w:name w:val="Основной шрифт абзаца2"/>
    <w:rsid w:val="00BB56CB"/>
  </w:style>
  <w:style w:type="character" w:customStyle="1" w:styleId="WW8Num1z0">
    <w:name w:val="WW8Num1z0"/>
    <w:rsid w:val="00BB56CB"/>
    <w:rPr>
      <w:rFonts w:cs="Times New Roman" w:hint="default"/>
      <w:sz w:val="24"/>
      <w:szCs w:val="24"/>
    </w:rPr>
  </w:style>
  <w:style w:type="character" w:customStyle="1" w:styleId="WW8Num3z1">
    <w:name w:val="WW8Num3z1"/>
    <w:rsid w:val="00BB56CB"/>
    <w:rPr>
      <w:rFonts w:ascii="Symbol" w:hAnsi="Symbol" w:cs="Symbol" w:hint="default"/>
      <w:color w:val="000000"/>
    </w:rPr>
  </w:style>
  <w:style w:type="character" w:customStyle="1" w:styleId="WW8Num3z2">
    <w:name w:val="WW8Num3z2"/>
    <w:rsid w:val="00BB56CB"/>
    <w:rPr>
      <w:rFonts w:ascii="Wingdings" w:hAnsi="Wingdings" w:cs="Wingdings" w:hint="default"/>
    </w:rPr>
  </w:style>
  <w:style w:type="character" w:customStyle="1" w:styleId="WW8Num3z3">
    <w:name w:val="WW8Num3z3"/>
    <w:rsid w:val="00BB56CB"/>
    <w:rPr>
      <w:rFonts w:ascii="Symbol" w:hAnsi="Symbol" w:cs="Symbol" w:hint="default"/>
    </w:rPr>
  </w:style>
  <w:style w:type="character" w:customStyle="1" w:styleId="14">
    <w:name w:val="Основной шрифт абзаца1"/>
    <w:rsid w:val="00BB56CB"/>
  </w:style>
  <w:style w:type="character" w:customStyle="1" w:styleId="af9">
    <w:name w:val="Название Знак"/>
    <w:rsid w:val="00BB56CB"/>
    <w:rPr>
      <w:rFonts w:ascii="Cambria" w:eastAsia="Times New Roman" w:hAnsi="Cambria" w:cs="Times New Roman"/>
      <w:b/>
      <w:bCs/>
      <w:kern w:val="2"/>
      <w:sz w:val="32"/>
      <w:szCs w:val="32"/>
    </w:rPr>
  </w:style>
  <w:style w:type="character" w:customStyle="1" w:styleId="afa">
    <w:name w:val="Подзаголовок Знак"/>
    <w:rsid w:val="00BB56CB"/>
    <w:rPr>
      <w:rFonts w:ascii="Cambria" w:eastAsia="Times New Roman" w:hAnsi="Cambria" w:cs="Times New Roman"/>
      <w:sz w:val="24"/>
      <w:szCs w:val="24"/>
    </w:rPr>
  </w:style>
  <w:style w:type="character" w:customStyle="1" w:styleId="afb">
    <w:name w:val="Основной текст Знак"/>
    <w:rsid w:val="00BB56CB"/>
    <w:rPr>
      <w:rFonts w:ascii="Times New Roman" w:hAnsi="Times New Roman" w:cs="Times New Roman"/>
      <w:sz w:val="20"/>
      <w:szCs w:val="20"/>
    </w:rPr>
  </w:style>
  <w:style w:type="character" w:customStyle="1" w:styleId="23">
    <w:name w:val="Основной текст 2 Знак"/>
    <w:rsid w:val="00BB56CB"/>
    <w:rPr>
      <w:rFonts w:ascii="Times New Roman" w:hAnsi="Times New Roman" w:cs="Times New Roman"/>
      <w:sz w:val="20"/>
      <w:szCs w:val="20"/>
    </w:rPr>
  </w:style>
  <w:style w:type="character" w:customStyle="1" w:styleId="afc">
    <w:name w:val="Текст Знак"/>
    <w:rsid w:val="00BB56CB"/>
    <w:rPr>
      <w:rFonts w:ascii="Courier New" w:hAnsi="Courier New" w:cs="Courier New"/>
      <w:sz w:val="20"/>
      <w:szCs w:val="20"/>
    </w:rPr>
  </w:style>
  <w:style w:type="character" w:customStyle="1" w:styleId="15">
    <w:name w:val="Знак примечания1"/>
    <w:rsid w:val="00BB56CB"/>
    <w:rPr>
      <w:sz w:val="16"/>
      <w:szCs w:val="16"/>
    </w:rPr>
  </w:style>
  <w:style w:type="character" w:customStyle="1" w:styleId="afd">
    <w:name w:val="Текст примечания Знак"/>
    <w:rsid w:val="00BB56CB"/>
    <w:rPr>
      <w:rFonts w:ascii="Times New Roman" w:hAnsi="Times New Roman" w:cs="Times New Roman"/>
    </w:rPr>
  </w:style>
  <w:style w:type="character" w:customStyle="1" w:styleId="afe">
    <w:name w:val="Тема примечания Знак"/>
    <w:rsid w:val="00BB56CB"/>
    <w:rPr>
      <w:rFonts w:ascii="Times New Roman" w:hAnsi="Times New Roman" w:cs="Times New Roman"/>
      <w:b/>
      <w:bCs/>
    </w:rPr>
  </w:style>
  <w:style w:type="paragraph" w:styleId="aff">
    <w:name w:val="Title"/>
    <w:basedOn w:val="a0"/>
    <w:next w:val="aff0"/>
    <w:link w:val="aff1"/>
    <w:rsid w:val="00BB56CB"/>
    <w:pPr>
      <w:suppressAutoHyphens/>
      <w:autoSpaceDE w:val="0"/>
      <w:spacing w:after="0" w:line="240" w:lineRule="auto"/>
      <w:jc w:val="center"/>
    </w:pPr>
    <w:rPr>
      <w:rFonts w:ascii="Cambria" w:eastAsia="Times New Roman" w:hAnsi="Cambria" w:cs="Cambria"/>
      <w:b/>
      <w:bCs/>
      <w:kern w:val="2"/>
      <w:sz w:val="32"/>
      <w:szCs w:val="32"/>
      <w:lang w:val="x-none" w:eastAsia="zh-CN"/>
    </w:rPr>
  </w:style>
  <w:style w:type="character" w:customStyle="1" w:styleId="aff1">
    <w:name w:val="Заголовок Знак"/>
    <w:basedOn w:val="a1"/>
    <w:link w:val="aff"/>
    <w:rsid w:val="00BB56CB"/>
    <w:rPr>
      <w:rFonts w:ascii="Cambria" w:eastAsia="Times New Roman" w:hAnsi="Cambria" w:cs="Cambria"/>
      <w:b/>
      <w:bCs/>
      <w:kern w:val="2"/>
      <w:sz w:val="32"/>
      <w:szCs w:val="32"/>
      <w:lang w:val="x-none" w:eastAsia="zh-CN"/>
    </w:rPr>
  </w:style>
  <w:style w:type="paragraph" w:styleId="aff0">
    <w:name w:val="Body Text"/>
    <w:basedOn w:val="a0"/>
    <w:link w:val="16"/>
    <w:rsid w:val="00BB56CB"/>
    <w:pPr>
      <w:suppressAutoHyphens/>
      <w:autoSpaceDE w:val="0"/>
      <w:spacing w:after="0" w:line="360" w:lineRule="auto"/>
      <w:jc w:val="both"/>
    </w:pPr>
    <w:rPr>
      <w:rFonts w:ascii="Times New Roman" w:eastAsia="Times New Roman" w:hAnsi="Times New Roman" w:cs="Times New Roman"/>
      <w:sz w:val="20"/>
      <w:szCs w:val="20"/>
      <w:lang w:val="x-none" w:eastAsia="zh-CN"/>
    </w:rPr>
  </w:style>
  <w:style w:type="character" w:customStyle="1" w:styleId="16">
    <w:name w:val="Основной текст Знак1"/>
    <w:basedOn w:val="a1"/>
    <w:link w:val="aff0"/>
    <w:rsid w:val="00BB56CB"/>
    <w:rPr>
      <w:rFonts w:ascii="Times New Roman" w:eastAsia="Times New Roman" w:hAnsi="Times New Roman" w:cs="Times New Roman"/>
      <w:sz w:val="20"/>
      <w:szCs w:val="20"/>
      <w:lang w:val="x-none" w:eastAsia="zh-CN"/>
    </w:rPr>
  </w:style>
  <w:style w:type="paragraph" w:styleId="aff2">
    <w:name w:val="List"/>
    <w:basedOn w:val="aff0"/>
    <w:rsid w:val="00BB56CB"/>
    <w:rPr>
      <w:rFonts w:cs="Arial"/>
    </w:rPr>
  </w:style>
  <w:style w:type="paragraph" w:styleId="aff3">
    <w:name w:val="caption"/>
    <w:basedOn w:val="a0"/>
    <w:qFormat/>
    <w:rsid w:val="00BB56CB"/>
    <w:pPr>
      <w:suppressLineNumbers/>
      <w:suppressAutoHyphens/>
      <w:autoSpaceDE w:val="0"/>
      <w:spacing w:before="120" w:after="120" w:line="240" w:lineRule="auto"/>
    </w:pPr>
    <w:rPr>
      <w:rFonts w:ascii="PT Astra Serif" w:eastAsia="Times New Roman" w:hAnsi="PT Astra Serif" w:cs="Noto Sans Devanagari"/>
      <w:i/>
      <w:iCs/>
      <w:sz w:val="24"/>
      <w:szCs w:val="24"/>
      <w:lang w:eastAsia="zh-CN"/>
    </w:rPr>
  </w:style>
  <w:style w:type="paragraph" w:customStyle="1" w:styleId="24">
    <w:name w:val="Указатель2"/>
    <w:basedOn w:val="a0"/>
    <w:rsid w:val="00BB56CB"/>
    <w:pPr>
      <w:suppressLineNumbers/>
      <w:suppressAutoHyphens/>
      <w:autoSpaceDE w:val="0"/>
      <w:spacing w:after="0" w:line="240" w:lineRule="auto"/>
    </w:pPr>
    <w:rPr>
      <w:rFonts w:ascii="PT Astra Serif" w:eastAsia="Times New Roman" w:hAnsi="PT Astra Serif" w:cs="Noto Sans Devanagari"/>
      <w:sz w:val="20"/>
      <w:szCs w:val="20"/>
      <w:lang w:eastAsia="zh-CN"/>
    </w:rPr>
  </w:style>
  <w:style w:type="paragraph" w:customStyle="1" w:styleId="17">
    <w:name w:val="Название объекта1"/>
    <w:basedOn w:val="a0"/>
    <w:rsid w:val="00BB56CB"/>
    <w:pPr>
      <w:suppressLineNumbers/>
      <w:suppressAutoHyphens/>
      <w:autoSpaceDE w:val="0"/>
      <w:spacing w:before="120" w:after="120" w:line="240" w:lineRule="auto"/>
    </w:pPr>
    <w:rPr>
      <w:rFonts w:ascii="Times New Roman" w:eastAsia="Times New Roman" w:hAnsi="Times New Roman" w:cs="Arial"/>
      <w:i/>
      <w:iCs/>
      <w:sz w:val="24"/>
      <w:szCs w:val="24"/>
      <w:lang w:eastAsia="zh-CN"/>
    </w:rPr>
  </w:style>
  <w:style w:type="paragraph" w:customStyle="1" w:styleId="18">
    <w:name w:val="Указатель1"/>
    <w:basedOn w:val="a0"/>
    <w:rsid w:val="00BB56CB"/>
    <w:pPr>
      <w:suppressLineNumbers/>
      <w:suppressAutoHyphens/>
      <w:autoSpaceDE w:val="0"/>
      <w:spacing w:after="0" w:line="240" w:lineRule="auto"/>
    </w:pPr>
    <w:rPr>
      <w:rFonts w:ascii="Times New Roman" w:eastAsia="Times New Roman" w:hAnsi="Times New Roman" w:cs="Arial"/>
      <w:sz w:val="20"/>
      <w:szCs w:val="20"/>
      <w:lang w:eastAsia="zh-CN"/>
    </w:rPr>
  </w:style>
  <w:style w:type="paragraph" w:styleId="aff4">
    <w:name w:val="Subtitle"/>
    <w:basedOn w:val="a0"/>
    <w:next w:val="aff0"/>
    <w:link w:val="19"/>
    <w:qFormat/>
    <w:rsid w:val="00BB56CB"/>
    <w:pPr>
      <w:suppressAutoHyphens/>
      <w:autoSpaceDE w:val="0"/>
      <w:spacing w:after="0" w:line="360" w:lineRule="auto"/>
      <w:jc w:val="center"/>
    </w:pPr>
    <w:rPr>
      <w:rFonts w:ascii="Cambria" w:eastAsia="Times New Roman" w:hAnsi="Cambria" w:cs="Cambria"/>
      <w:sz w:val="24"/>
      <w:szCs w:val="24"/>
      <w:lang w:val="x-none" w:eastAsia="zh-CN"/>
    </w:rPr>
  </w:style>
  <w:style w:type="character" w:customStyle="1" w:styleId="19">
    <w:name w:val="Подзаголовок Знак1"/>
    <w:basedOn w:val="a1"/>
    <w:link w:val="aff4"/>
    <w:rsid w:val="00BB56CB"/>
    <w:rPr>
      <w:rFonts w:ascii="Cambria" w:eastAsia="Times New Roman" w:hAnsi="Cambria" w:cs="Cambria"/>
      <w:sz w:val="24"/>
      <w:szCs w:val="24"/>
      <w:lang w:val="x-none" w:eastAsia="zh-CN"/>
    </w:rPr>
  </w:style>
  <w:style w:type="paragraph" w:customStyle="1" w:styleId="210">
    <w:name w:val="Основной текст 21"/>
    <w:basedOn w:val="a0"/>
    <w:rsid w:val="00BB56CB"/>
    <w:pPr>
      <w:suppressAutoHyphens/>
      <w:autoSpaceDE w:val="0"/>
      <w:spacing w:after="120" w:line="480" w:lineRule="auto"/>
    </w:pPr>
    <w:rPr>
      <w:rFonts w:ascii="Times New Roman" w:eastAsia="Times New Roman" w:hAnsi="Times New Roman" w:cs="Times New Roman"/>
      <w:sz w:val="20"/>
      <w:szCs w:val="20"/>
      <w:lang w:val="x-none" w:eastAsia="zh-CN"/>
    </w:rPr>
  </w:style>
  <w:style w:type="paragraph" w:customStyle="1" w:styleId="1a">
    <w:name w:val="Текст1"/>
    <w:basedOn w:val="a0"/>
    <w:rsid w:val="00BB56CB"/>
    <w:pPr>
      <w:suppressAutoHyphens/>
      <w:spacing w:after="0" w:line="240" w:lineRule="auto"/>
    </w:pPr>
    <w:rPr>
      <w:rFonts w:ascii="Courier New" w:eastAsia="Times New Roman" w:hAnsi="Courier New" w:cs="Courier New"/>
      <w:sz w:val="20"/>
      <w:szCs w:val="20"/>
      <w:lang w:val="x-none" w:eastAsia="zh-CN"/>
    </w:rPr>
  </w:style>
  <w:style w:type="paragraph" w:customStyle="1" w:styleId="aff5">
    <w:name w:val="Стиль"/>
    <w:rsid w:val="00BB56C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xl69">
    <w:name w:val="xl69"/>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70">
    <w:name w:val="xl70"/>
    <w:basedOn w:val="a0"/>
    <w:rsid w:val="00BB56CB"/>
    <w:pPr>
      <w:suppressAutoHyphens/>
      <w:spacing w:before="100" w:after="100" w:line="240" w:lineRule="auto"/>
      <w:jc w:val="center"/>
      <w:textAlignment w:val="center"/>
    </w:pPr>
    <w:rPr>
      <w:rFonts w:ascii="Arial" w:eastAsia="Times New Roman" w:hAnsi="Arial" w:cs="Arial"/>
      <w:lang w:eastAsia="zh-CN"/>
    </w:rPr>
  </w:style>
  <w:style w:type="paragraph" w:customStyle="1" w:styleId="xl71">
    <w:name w:val="xl71"/>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cs="Times New Roman"/>
      <w:lang w:eastAsia="zh-CN"/>
    </w:rPr>
  </w:style>
  <w:style w:type="paragraph" w:customStyle="1" w:styleId="xl72">
    <w:name w:val="xl72"/>
    <w:basedOn w:val="a0"/>
    <w:rsid w:val="00BB56CB"/>
    <w:pPr>
      <w:suppressAutoHyphens/>
      <w:spacing w:before="100" w:after="100" w:line="240" w:lineRule="auto"/>
      <w:jc w:val="center"/>
      <w:textAlignment w:val="top"/>
    </w:pPr>
    <w:rPr>
      <w:rFonts w:ascii="Arial" w:eastAsia="Times New Roman" w:hAnsi="Arial" w:cs="Arial"/>
      <w:lang w:eastAsia="zh-CN"/>
    </w:rPr>
  </w:style>
  <w:style w:type="paragraph" w:customStyle="1" w:styleId="xl73">
    <w:name w:val="xl73"/>
    <w:basedOn w:val="a0"/>
    <w:rsid w:val="00BB56CB"/>
    <w:pPr>
      <w:suppressAutoHyphens/>
      <w:spacing w:before="100" w:after="100" w:line="240" w:lineRule="auto"/>
      <w:jc w:val="both"/>
    </w:pPr>
    <w:rPr>
      <w:rFonts w:ascii="Arial" w:eastAsia="Times New Roman" w:hAnsi="Arial" w:cs="Arial"/>
      <w:lang w:eastAsia="zh-CN"/>
    </w:rPr>
  </w:style>
  <w:style w:type="paragraph" w:customStyle="1" w:styleId="xl74">
    <w:name w:val="xl74"/>
    <w:basedOn w:val="a0"/>
    <w:rsid w:val="00BB56CB"/>
    <w:pPr>
      <w:suppressAutoHyphens/>
      <w:spacing w:before="100" w:after="100" w:line="240" w:lineRule="auto"/>
      <w:jc w:val="both"/>
    </w:pPr>
    <w:rPr>
      <w:rFonts w:ascii="Arial" w:eastAsia="Times New Roman" w:hAnsi="Arial" w:cs="Arial"/>
      <w:lang w:eastAsia="zh-CN"/>
    </w:rPr>
  </w:style>
  <w:style w:type="paragraph" w:customStyle="1" w:styleId="xl75">
    <w:name w:val="xl75"/>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76">
    <w:name w:val="xl76"/>
    <w:basedOn w:val="a0"/>
    <w:rsid w:val="00BB56CB"/>
    <w:pP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77">
    <w:name w:val="xl77"/>
    <w:basedOn w:val="a0"/>
    <w:rsid w:val="00BB56CB"/>
    <w:pP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78">
    <w:name w:val="xl78"/>
    <w:basedOn w:val="a0"/>
    <w:rsid w:val="00BB56CB"/>
    <w:pPr>
      <w:suppressAutoHyphens/>
      <w:spacing w:before="100" w:after="100" w:line="240" w:lineRule="auto"/>
      <w:textAlignment w:val="center"/>
    </w:pPr>
    <w:rPr>
      <w:rFonts w:ascii="Times New Roman" w:eastAsia="Times New Roman" w:hAnsi="Times New Roman" w:cs="Times New Roman"/>
      <w:lang w:eastAsia="zh-CN"/>
    </w:rPr>
  </w:style>
  <w:style w:type="paragraph" w:customStyle="1" w:styleId="xl79">
    <w:name w:val="xl79"/>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zh-CN"/>
    </w:rPr>
  </w:style>
  <w:style w:type="paragraph" w:customStyle="1" w:styleId="xl80">
    <w:name w:val="xl80"/>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6"/>
      <w:szCs w:val="16"/>
      <w:lang w:eastAsia="zh-CN"/>
    </w:rPr>
  </w:style>
  <w:style w:type="paragraph" w:customStyle="1" w:styleId="xl81">
    <w:name w:val="xl81"/>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4"/>
      <w:szCs w:val="14"/>
      <w:lang w:eastAsia="zh-CN"/>
    </w:rPr>
  </w:style>
  <w:style w:type="paragraph" w:customStyle="1" w:styleId="xl82">
    <w:name w:val="xl82"/>
    <w:basedOn w:val="a0"/>
    <w:rsid w:val="00BB56CB"/>
    <w:pPr>
      <w:shd w:val="clear" w:color="auto" w:fill="FFFFCC"/>
      <w:suppressAutoHyphens/>
      <w:spacing w:before="100" w:after="100" w:line="240" w:lineRule="auto"/>
      <w:jc w:val="center"/>
      <w:textAlignment w:val="center"/>
    </w:pPr>
    <w:rPr>
      <w:rFonts w:ascii="Arial" w:eastAsia="Times New Roman" w:hAnsi="Arial" w:cs="Arial"/>
      <w:lang w:eastAsia="zh-CN"/>
    </w:rPr>
  </w:style>
  <w:style w:type="paragraph" w:customStyle="1" w:styleId="xl83">
    <w:name w:val="xl83"/>
    <w:basedOn w:val="a0"/>
    <w:rsid w:val="00BB56CB"/>
    <w:pPr>
      <w:shd w:val="clear" w:color="auto" w:fill="FDE9D9"/>
      <w:suppressAutoHyphens/>
      <w:spacing w:before="100" w:after="100" w:line="240" w:lineRule="auto"/>
      <w:jc w:val="center"/>
      <w:textAlignment w:val="top"/>
    </w:pPr>
    <w:rPr>
      <w:rFonts w:ascii="Arial" w:eastAsia="Times New Roman" w:hAnsi="Arial" w:cs="Arial"/>
      <w:b/>
      <w:bCs/>
      <w:lang w:eastAsia="zh-CN"/>
    </w:rPr>
  </w:style>
  <w:style w:type="paragraph" w:customStyle="1" w:styleId="xl84">
    <w:name w:val="xl84"/>
    <w:basedOn w:val="a0"/>
    <w:rsid w:val="00BB56CB"/>
    <w:pP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85">
    <w:name w:val="xl85"/>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86">
    <w:name w:val="xl86"/>
    <w:basedOn w:val="a0"/>
    <w:rsid w:val="00BB56CB"/>
    <w:pP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87">
    <w:name w:val="xl87"/>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88">
    <w:name w:val="xl88"/>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sz w:val="12"/>
      <w:szCs w:val="12"/>
      <w:lang w:eastAsia="zh-CN"/>
    </w:rPr>
  </w:style>
  <w:style w:type="paragraph" w:customStyle="1" w:styleId="xl89">
    <w:name w:val="xl89"/>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cs="Times New Roman"/>
      <w:lang w:eastAsia="zh-CN"/>
    </w:rPr>
  </w:style>
  <w:style w:type="paragraph" w:customStyle="1" w:styleId="xl90">
    <w:name w:val="xl90"/>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cs="Times New Roman"/>
      <w:lang w:eastAsia="zh-CN"/>
    </w:rPr>
  </w:style>
  <w:style w:type="paragraph" w:customStyle="1" w:styleId="xl91">
    <w:name w:val="xl91"/>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cs="Times New Roman"/>
      <w:lang w:eastAsia="zh-CN"/>
    </w:rPr>
  </w:style>
  <w:style w:type="paragraph" w:customStyle="1" w:styleId="xl92">
    <w:name w:val="xl92"/>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93">
    <w:name w:val="xl93"/>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94">
    <w:name w:val="xl94"/>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cs="Times New Roman"/>
      <w:lang w:eastAsia="zh-CN"/>
    </w:rPr>
  </w:style>
  <w:style w:type="paragraph" w:customStyle="1" w:styleId="xl95">
    <w:name w:val="xl95"/>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96">
    <w:name w:val="xl96"/>
    <w:basedOn w:val="a0"/>
    <w:rsid w:val="00BB56C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s="Times New Roman"/>
      <w:lang w:eastAsia="zh-CN"/>
    </w:rPr>
  </w:style>
  <w:style w:type="paragraph" w:customStyle="1" w:styleId="xl97">
    <w:name w:val="xl97"/>
    <w:basedOn w:val="a0"/>
    <w:rsid w:val="00BB56CB"/>
    <w:pPr>
      <w:pBdr>
        <w:top w:val="single" w:sz="4" w:space="0" w:color="000000"/>
        <w:left w:val="single" w:sz="4" w:space="0" w:color="000000"/>
        <w:bottom w:val="single" w:sz="4" w:space="0" w:color="000000"/>
        <w:right w:val="none" w:sz="0" w:space="0" w:color="000000"/>
      </w:pBdr>
      <w:shd w:val="clear" w:color="auto" w:fill="FDE9D9"/>
      <w:suppressAutoHyphens/>
      <w:spacing w:before="100" w:after="100" w:line="240" w:lineRule="auto"/>
      <w:jc w:val="center"/>
      <w:textAlignment w:val="center"/>
    </w:pPr>
    <w:rPr>
      <w:rFonts w:ascii="Times New Roman" w:eastAsia="Times New Roman" w:hAnsi="Times New Roman" w:cs="Times New Roman"/>
      <w:b/>
      <w:bCs/>
      <w:lang w:eastAsia="zh-CN"/>
    </w:rPr>
  </w:style>
  <w:style w:type="paragraph" w:customStyle="1" w:styleId="xl98">
    <w:name w:val="xl98"/>
    <w:basedOn w:val="a0"/>
    <w:rsid w:val="00BB56CB"/>
    <w:pPr>
      <w:pBdr>
        <w:top w:val="single" w:sz="4" w:space="0" w:color="000000"/>
        <w:left w:val="none" w:sz="0" w:space="0" w:color="000000"/>
        <w:bottom w:val="single" w:sz="4" w:space="0" w:color="000000"/>
        <w:right w:val="none" w:sz="0" w:space="0" w:color="000000"/>
      </w:pBdr>
      <w:shd w:val="clear" w:color="auto" w:fill="FDE9D9"/>
      <w:suppressAutoHyphens/>
      <w:spacing w:before="100" w:after="100" w:line="240" w:lineRule="auto"/>
      <w:jc w:val="center"/>
      <w:textAlignment w:val="center"/>
    </w:pPr>
    <w:rPr>
      <w:rFonts w:ascii="Times New Roman" w:eastAsia="Times New Roman" w:hAnsi="Times New Roman" w:cs="Times New Roman"/>
      <w:b/>
      <w:bCs/>
      <w:lang w:eastAsia="zh-CN"/>
    </w:rPr>
  </w:style>
  <w:style w:type="paragraph" w:customStyle="1" w:styleId="xl99">
    <w:name w:val="xl99"/>
    <w:basedOn w:val="a0"/>
    <w:rsid w:val="00BB56CB"/>
    <w:pPr>
      <w:pBdr>
        <w:top w:val="single" w:sz="4" w:space="0" w:color="000000"/>
        <w:left w:val="single" w:sz="4" w:space="0" w:color="000000"/>
        <w:bottom w:val="single" w:sz="4" w:space="0" w:color="000000"/>
        <w:right w:val="single" w:sz="4" w:space="0" w:color="000000"/>
      </w:pBdr>
      <w:shd w:val="clear" w:color="auto" w:fill="FFFFCC"/>
      <w:suppressAutoHyphens/>
      <w:spacing w:before="100" w:after="100" w:line="240" w:lineRule="auto"/>
      <w:jc w:val="center"/>
      <w:textAlignment w:val="center"/>
    </w:pPr>
    <w:rPr>
      <w:rFonts w:ascii="Times New Roman" w:eastAsia="Times New Roman" w:hAnsi="Times New Roman" w:cs="Times New Roman"/>
      <w:b/>
      <w:bCs/>
      <w:lang w:eastAsia="zh-CN"/>
    </w:rPr>
  </w:style>
  <w:style w:type="paragraph" w:customStyle="1" w:styleId="xl100">
    <w:name w:val="xl100"/>
    <w:basedOn w:val="a0"/>
    <w:rsid w:val="00BB56CB"/>
    <w:pPr>
      <w:pBdr>
        <w:top w:val="none" w:sz="0" w:space="0" w:color="000000"/>
        <w:left w:val="none" w:sz="0" w:space="0" w:color="000000"/>
        <w:bottom w:val="single" w:sz="8" w:space="0" w:color="95B3D7"/>
        <w:right w:val="none" w:sz="0" w:space="0" w:color="000000"/>
      </w:pBdr>
      <w:shd w:val="clear" w:color="auto" w:fill="FFFFCC"/>
      <w:suppressAutoHyphens/>
      <w:spacing w:before="100" w:after="100" w:line="240" w:lineRule="auto"/>
      <w:jc w:val="center"/>
      <w:textAlignment w:val="center"/>
    </w:pPr>
    <w:rPr>
      <w:rFonts w:ascii="Times New Roman" w:eastAsia="Times New Roman" w:hAnsi="Times New Roman" w:cs="Times New Roman"/>
      <w:b/>
      <w:bCs/>
      <w:lang w:eastAsia="zh-CN"/>
    </w:rPr>
  </w:style>
  <w:style w:type="paragraph" w:customStyle="1" w:styleId="1b">
    <w:name w:val="Текст примечания1"/>
    <w:basedOn w:val="a0"/>
    <w:rsid w:val="00BB56CB"/>
    <w:pPr>
      <w:suppressAutoHyphens/>
      <w:autoSpaceDE w:val="0"/>
      <w:spacing w:after="0" w:line="240" w:lineRule="auto"/>
    </w:pPr>
    <w:rPr>
      <w:rFonts w:ascii="Times New Roman" w:eastAsia="Times New Roman" w:hAnsi="Times New Roman" w:cs="Times New Roman"/>
      <w:sz w:val="20"/>
      <w:szCs w:val="20"/>
      <w:lang w:eastAsia="zh-CN"/>
    </w:rPr>
  </w:style>
  <w:style w:type="paragraph" w:styleId="aff6">
    <w:name w:val="annotation text"/>
    <w:basedOn w:val="a0"/>
    <w:link w:val="1c"/>
    <w:uiPriority w:val="99"/>
    <w:semiHidden/>
    <w:unhideWhenUsed/>
    <w:rsid w:val="00BB56CB"/>
    <w:pPr>
      <w:spacing w:line="240" w:lineRule="auto"/>
    </w:pPr>
    <w:rPr>
      <w:sz w:val="20"/>
      <w:szCs w:val="20"/>
    </w:rPr>
  </w:style>
  <w:style w:type="character" w:customStyle="1" w:styleId="1c">
    <w:name w:val="Текст примечания Знак1"/>
    <w:basedOn w:val="a1"/>
    <w:link w:val="aff6"/>
    <w:uiPriority w:val="99"/>
    <w:semiHidden/>
    <w:rsid w:val="00BB56CB"/>
    <w:rPr>
      <w:sz w:val="20"/>
      <w:szCs w:val="20"/>
    </w:rPr>
  </w:style>
  <w:style w:type="paragraph" w:styleId="aff7">
    <w:name w:val="annotation subject"/>
    <w:basedOn w:val="1b"/>
    <w:next w:val="1b"/>
    <w:link w:val="1d"/>
    <w:rsid w:val="00BB56CB"/>
    <w:rPr>
      <w:b/>
      <w:bCs/>
    </w:rPr>
  </w:style>
  <w:style w:type="character" w:customStyle="1" w:styleId="1d">
    <w:name w:val="Тема примечания Знак1"/>
    <w:basedOn w:val="1c"/>
    <w:link w:val="aff7"/>
    <w:rsid w:val="00BB56CB"/>
    <w:rPr>
      <w:rFonts w:ascii="Times New Roman" w:eastAsia="Times New Roman" w:hAnsi="Times New Roman" w:cs="Times New Roman"/>
      <w:b/>
      <w:bCs/>
      <w:sz w:val="20"/>
      <w:szCs w:val="20"/>
      <w:lang w:eastAsia="zh-CN"/>
    </w:rPr>
  </w:style>
  <w:style w:type="paragraph" w:styleId="aff8">
    <w:name w:val="Revision"/>
    <w:rsid w:val="00BB56CB"/>
    <w:pPr>
      <w:suppressAutoHyphens/>
      <w:spacing w:after="0" w:line="240" w:lineRule="auto"/>
    </w:pPr>
    <w:rPr>
      <w:rFonts w:ascii="Times New Roman" w:eastAsia="Times New Roman" w:hAnsi="Times New Roman" w:cs="Times New Roman"/>
      <w:sz w:val="20"/>
      <w:szCs w:val="20"/>
      <w:lang w:eastAsia="zh-CN"/>
    </w:rPr>
  </w:style>
  <w:style w:type="paragraph" w:customStyle="1" w:styleId="aff9">
    <w:name w:val="Содержимое врезки"/>
    <w:basedOn w:val="a0"/>
    <w:rsid w:val="00BB56CB"/>
    <w:pPr>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affa">
    <w:name w:val="Содержимое таблицы"/>
    <w:basedOn w:val="a0"/>
    <w:rsid w:val="00BB56CB"/>
    <w:pPr>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affb">
    <w:name w:val="Заголовок таблицы"/>
    <w:basedOn w:val="affa"/>
    <w:rsid w:val="00BB56CB"/>
    <w:pPr>
      <w:jc w:val="center"/>
    </w:pPr>
    <w:rPr>
      <w:b/>
      <w:bCs/>
    </w:rPr>
  </w:style>
  <w:style w:type="numbering" w:customStyle="1" w:styleId="111">
    <w:name w:val="Нет списка111"/>
    <w:next w:val="a3"/>
    <w:uiPriority w:val="99"/>
    <w:semiHidden/>
    <w:unhideWhenUsed/>
    <w:rsid w:val="00BB56CB"/>
  </w:style>
  <w:style w:type="paragraph" w:customStyle="1" w:styleId="xl101">
    <w:name w:val="xl101"/>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03">
    <w:name w:val="xl103"/>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0"/>
    <w:rsid w:val="00BB56C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6">
    <w:name w:val="xl106"/>
    <w:basedOn w:val="a0"/>
    <w:rsid w:val="00BB56C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07">
    <w:name w:val="xl107"/>
    <w:basedOn w:val="a0"/>
    <w:rsid w:val="00BB56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8">
    <w:name w:val="xl108"/>
    <w:basedOn w:val="a0"/>
    <w:rsid w:val="00BB56C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9">
    <w:name w:val="xl109"/>
    <w:basedOn w:val="a0"/>
    <w:rsid w:val="00BB56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0">
    <w:name w:val="xl110"/>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2">
    <w:name w:val="xl112"/>
    <w:basedOn w:val="a0"/>
    <w:rsid w:val="00BB56CB"/>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13">
    <w:name w:val="xl113"/>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4">
    <w:name w:val="xl114"/>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15">
    <w:name w:val="xl115"/>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0"/>
    <w:rsid w:val="00BB56C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0"/>
    <w:rsid w:val="00BB56CB"/>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9">
    <w:name w:val="xl119"/>
    <w:basedOn w:val="a0"/>
    <w:rsid w:val="00BB56CB"/>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0">
    <w:name w:val="xl120"/>
    <w:basedOn w:val="a0"/>
    <w:rsid w:val="00BB56CB"/>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1">
    <w:name w:val="xl121"/>
    <w:basedOn w:val="a0"/>
    <w:rsid w:val="00BB56CB"/>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styleId="affc">
    <w:name w:val="annotation reference"/>
    <w:uiPriority w:val="99"/>
    <w:semiHidden/>
    <w:unhideWhenUsed/>
    <w:rsid w:val="00BB56CB"/>
    <w:rPr>
      <w:sz w:val="16"/>
      <w:szCs w:val="16"/>
    </w:rPr>
  </w:style>
  <w:style w:type="table" w:customStyle="1" w:styleId="112">
    <w:name w:val="Сетка таблицы11"/>
    <w:basedOn w:val="a2"/>
    <w:next w:val="ad"/>
    <w:rsid w:val="00BB56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3"/>
    <w:uiPriority w:val="99"/>
    <w:semiHidden/>
    <w:unhideWhenUsed/>
    <w:rsid w:val="00BB56CB"/>
  </w:style>
  <w:style w:type="paragraph" w:customStyle="1" w:styleId="msonormal0">
    <w:name w:val="msonormal"/>
    <w:basedOn w:val="a0"/>
    <w:rsid w:val="00BB56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6">
    <w:name w:val="Сетка таблицы2"/>
    <w:basedOn w:val="a2"/>
    <w:next w:val="ad"/>
    <w:uiPriority w:val="39"/>
    <w:rsid w:val="00BB56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BB5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C6A5A"/>
  </w:style>
  <w:style w:type="table" w:customStyle="1" w:styleId="33">
    <w:name w:val="Сетка таблицы3"/>
    <w:basedOn w:val="a2"/>
    <w:next w:val="ad"/>
    <w:uiPriority w:val="59"/>
    <w:rsid w:val="004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4C6A5A"/>
  </w:style>
  <w:style w:type="numbering" w:customStyle="1" w:styleId="1120">
    <w:name w:val="Нет списка112"/>
    <w:next w:val="a3"/>
    <w:uiPriority w:val="99"/>
    <w:semiHidden/>
    <w:unhideWhenUsed/>
    <w:rsid w:val="004C6A5A"/>
  </w:style>
  <w:style w:type="table" w:customStyle="1" w:styleId="121">
    <w:name w:val="Сетка таблицы12"/>
    <w:basedOn w:val="a2"/>
    <w:next w:val="ad"/>
    <w:rsid w:val="004C6A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4C6A5A"/>
  </w:style>
  <w:style w:type="table" w:customStyle="1" w:styleId="212">
    <w:name w:val="Сетка таблицы21"/>
    <w:basedOn w:val="a2"/>
    <w:next w:val="ad"/>
    <w:uiPriority w:val="39"/>
    <w:rsid w:val="004C6A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34BF9-5241-49F8-9ED8-0F7AD8BD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4235</Words>
  <Characters>24145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Лобза Юлия Александровна</dc:creator>
  <cp:keywords/>
  <dc:description/>
  <cp:lastModifiedBy>Иванова Елена Валериевна</cp:lastModifiedBy>
  <cp:revision>2</cp:revision>
  <cp:lastPrinted>2018-01-19T15:25:00Z</cp:lastPrinted>
  <dcterms:created xsi:type="dcterms:W3CDTF">2025-11-12T06:12:00Z</dcterms:created>
  <dcterms:modified xsi:type="dcterms:W3CDTF">2025-11-12T06:12:00Z</dcterms:modified>
</cp:coreProperties>
</file>