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17.09.2026 № 05-07/2010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24.09.2026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75D5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22.09.2026.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регистрационные удостоверения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преимущества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1683"/>
        <w:gridCol w:w="1224"/>
        <w:gridCol w:w="2500"/>
        <w:gridCol w:w="1917"/>
        <w:gridCol w:w="1395"/>
        <w:gridCol w:w="1579"/>
        <w:gridCol w:w="1072"/>
        <w:gridCol w:w="984"/>
        <w:gridCol w:w="1340"/>
        <w:gridCol w:w="727"/>
        <w:gridCol w:w="817"/>
        <w:gridCol w:w="711"/>
      </w:tblGrid>
      <w:tr w:rsidR="003E6D10" w:rsidRPr="00151C56" w:rsidTr="003E12AE">
        <w:trPr>
          <w:trHeight w:val="499"/>
        </w:trPr>
        <w:tc>
          <w:tcPr>
            <w:tcW w:w="528" w:type="pct"/>
            <w:vMerge w:val="restart"/>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Наименование товара, работы, услуги</w:t>
            </w:r>
          </w:p>
        </w:tc>
        <w:tc>
          <w:tcPr>
            <w:tcW w:w="384" w:type="pct"/>
            <w:vMerge w:val="restart"/>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Код позиции</w:t>
            </w:r>
          </w:p>
        </w:tc>
        <w:tc>
          <w:tcPr>
            <w:tcW w:w="2317" w:type="pct"/>
            <w:gridSpan w:val="4"/>
            <w:tcBorders>
              <w:top w:val="single" w:sz="4" w:space="0" w:color="auto"/>
              <w:left w:val="nil"/>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Характеристики товара, работы, услуги</w:t>
            </w:r>
          </w:p>
        </w:tc>
        <w:tc>
          <w:tcPr>
            <w:tcW w:w="336" w:type="pct"/>
            <w:vMerge w:val="restart"/>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Количество</w:t>
            </w: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(объем работы, услуги)</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Единица измерения</w:t>
            </w:r>
          </w:p>
        </w:tc>
        <w:tc>
          <w:tcPr>
            <w:tcW w:w="420" w:type="pct"/>
            <w:vMerge w:val="restart"/>
            <w:tcBorders>
              <w:top w:val="single" w:sz="4" w:space="0" w:color="auto"/>
              <w:left w:val="single" w:sz="4" w:space="0" w:color="auto"/>
              <w:right w:val="single" w:sz="4" w:space="0" w:color="auto"/>
            </w:tcBorders>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Страна происхождения</w:t>
            </w:r>
          </w:p>
        </w:tc>
        <w:tc>
          <w:tcPr>
            <w:tcW w:w="228" w:type="pct"/>
            <w:vMerge w:val="restart"/>
            <w:tcBorders>
              <w:top w:val="single" w:sz="4" w:space="0" w:color="auto"/>
              <w:left w:val="single" w:sz="4" w:space="0" w:color="auto"/>
              <w:right w:val="single" w:sz="4" w:space="0" w:color="auto"/>
            </w:tcBorders>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НДС%</w:t>
            </w:r>
          </w:p>
        </w:tc>
        <w:tc>
          <w:tcPr>
            <w:tcW w:w="256" w:type="pct"/>
            <w:vMerge w:val="restart"/>
            <w:tcBorders>
              <w:top w:val="single" w:sz="4" w:space="0" w:color="auto"/>
              <w:left w:val="single" w:sz="4" w:space="0" w:color="auto"/>
              <w:right w:val="single" w:sz="4" w:space="0" w:color="auto"/>
            </w:tcBorders>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Цена за единицу без</w:t>
            </w:r>
          </w:p>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НДС</w:t>
            </w:r>
          </w:p>
        </w:tc>
        <w:tc>
          <w:tcPr>
            <w:tcW w:w="223" w:type="pct"/>
            <w:vMerge w:val="restart"/>
            <w:tcBorders>
              <w:top w:val="single" w:sz="4" w:space="0" w:color="auto"/>
              <w:left w:val="single" w:sz="4" w:space="0" w:color="auto"/>
              <w:right w:val="single" w:sz="4" w:space="0" w:color="auto"/>
            </w:tcBorders>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p>
          <w:p w:rsidR="003E6D10" w:rsidRPr="00151C56" w:rsidRDefault="003E6D10" w:rsidP="003E12AE">
            <w:pPr>
              <w:jc w:val="center"/>
              <w:rPr>
                <w:rFonts w:ascii="Times New Roman" w:eastAsia="Times New Roman" w:hAnsi="Times New Roman" w:cs="Times New Roman"/>
                <w:b/>
                <w:sz w:val="16"/>
                <w:szCs w:val="16"/>
                <w:lang w:eastAsia="ru-RU"/>
              </w:rPr>
            </w:pPr>
          </w:p>
          <w:p w:rsidR="003E6D10" w:rsidRPr="00151C56" w:rsidRDefault="003E6D10" w:rsidP="003E12AE">
            <w:pPr>
              <w:jc w:val="center"/>
              <w:rPr>
                <w:rFonts w:ascii="Times New Roman" w:eastAsia="Times New Roman" w:hAnsi="Times New Roman" w:cs="Times New Roman"/>
                <w:b/>
                <w:sz w:val="16"/>
                <w:szCs w:val="16"/>
                <w:lang w:eastAsia="ru-RU"/>
              </w:rPr>
            </w:pPr>
            <w:r w:rsidRPr="00151C56">
              <w:rPr>
                <w:rFonts w:ascii="Times New Roman" w:eastAsia="Times New Roman" w:hAnsi="Times New Roman" w:cs="Times New Roman"/>
                <w:b/>
                <w:sz w:val="16"/>
                <w:szCs w:val="16"/>
                <w:lang w:eastAsia="ru-RU"/>
              </w:rPr>
              <w:t>Сумма без НДС</w:t>
            </w:r>
          </w:p>
        </w:tc>
      </w:tr>
      <w:tr w:rsidR="003E6D10" w:rsidRPr="00151C56" w:rsidTr="003E12AE">
        <w:trPr>
          <w:trHeight w:val="499"/>
        </w:trPr>
        <w:tc>
          <w:tcPr>
            <w:tcW w:w="528" w:type="pct"/>
            <w:vMerge/>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Наименование характеристики</w:t>
            </w:r>
          </w:p>
        </w:tc>
        <w:tc>
          <w:tcPr>
            <w:tcW w:w="601" w:type="pct"/>
            <w:tcBorders>
              <w:top w:val="nil"/>
              <w:left w:val="nil"/>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Значение характеристики</w:t>
            </w:r>
          </w:p>
        </w:tc>
        <w:tc>
          <w:tcPr>
            <w:tcW w:w="437" w:type="pct"/>
            <w:tcBorders>
              <w:top w:val="nil"/>
              <w:left w:val="nil"/>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Единица измерения характеристики</w:t>
            </w:r>
          </w:p>
        </w:tc>
        <w:tc>
          <w:tcPr>
            <w:tcW w:w="495" w:type="pct"/>
            <w:tcBorders>
              <w:top w:val="nil"/>
              <w:left w:val="nil"/>
              <w:bottom w:val="single" w:sz="4" w:space="0" w:color="auto"/>
              <w:right w:val="single" w:sz="4" w:space="0" w:color="auto"/>
            </w:tcBorders>
            <w:vAlign w:val="center"/>
            <w:hideMark/>
          </w:tcPr>
          <w:p w:rsidR="003E6D10" w:rsidRPr="00151C56" w:rsidRDefault="003E6D10" w:rsidP="003E12AE">
            <w:pPr>
              <w:spacing w:after="0" w:line="240" w:lineRule="auto"/>
              <w:jc w:val="center"/>
              <w:rPr>
                <w:rFonts w:ascii="Times New Roman" w:eastAsia="Times New Roman" w:hAnsi="Times New Roman" w:cs="Times New Roman"/>
                <w:b/>
                <w:bCs/>
                <w:color w:val="000000"/>
                <w:sz w:val="16"/>
                <w:szCs w:val="16"/>
                <w:lang w:eastAsia="ru-RU"/>
              </w:rPr>
            </w:pPr>
            <w:r w:rsidRPr="00151C56">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336" w:type="pct"/>
            <w:vMerge/>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bottom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bottom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bottom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bottom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val="restart"/>
            <w:tcBorders>
              <w:top w:val="single" w:sz="8" w:space="0" w:color="000000"/>
              <w:left w:val="single" w:sz="8" w:space="0" w:color="000000"/>
              <w:bottom w:val="nil"/>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Тренажер дыхательный</w:t>
            </w:r>
          </w:p>
        </w:tc>
        <w:tc>
          <w:tcPr>
            <w:tcW w:w="384" w:type="pct"/>
            <w:vMerge w:val="restart"/>
            <w:tcBorders>
              <w:top w:val="single" w:sz="8" w:space="0" w:color="000000"/>
              <w:left w:val="single" w:sz="8" w:space="0" w:color="000000"/>
              <w:bottom w:val="nil"/>
              <w:right w:val="single" w:sz="8" w:space="0" w:color="000000"/>
            </w:tcBorders>
            <w:shd w:val="clear" w:color="auto" w:fill="auto"/>
            <w:vAlign w:val="center"/>
          </w:tcPr>
          <w:p w:rsidR="003E6D10" w:rsidRPr="00151C56" w:rsidRDefault="003E6D10" w:rsidP="003E6D10">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32.50.50.190</w:t>
            </w: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Назначение</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Тренажер для выполнения дыхательных упражнений с целью профилактики легочных осложнений, укрепления дыхательной мускулатуры.</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p>
        </w:tc>
        <w:tc>
          <w:tcPr>
            <w:tcW w:w="495"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val="restart"/>
            <w:tcBorders>
              <w:top w:val="single" w:sz="4" w:space="0" w:color="auto"/>
              <w:left w:val="single" w:sz="4" w:space="0" w:color="auto"/>
              <w:right w:val="single" w:sz="4" w:space="0" w:color="auto"/>
            </w:tcBorders>
            <w:vAlign w:val="center"/>
          </w:tcPr>
          <w:p w:rsidR="003E6D10" w:rsidRPr="00151C56" w:rsidRDefault="00886E9A" w:rsidP="003E12AE">
            <w:pPr>
              <w:spacing w:after="0" w:line="240" w:lineRule="auto"/>
              <w:jc w:val="center"/>
              <w:rPr>
                <w:rFonts w:ascii="Times New Roman" w:eastAsia="Times New Roman" w:hAnsi="Times New Roman" w:cs="Times New Roman"/>
                <w:bCs/>
                <w:color w:val="000000"/>
                <w:sz w:val="16"/>
                <w:szCs w:val="16"/>
                <w:lang w:eastAsia="ru-RU"/>
              </w:rPr>
            </w:pPr>
            <w:r>
              <w:rPr>
                <w:rFonts w:ascii="Times New Roman" w:eastAsia="Times New Roman" w:hAnsi="Times New Roman" w:cs="Times New Roman"/>
                <w:bCs/>
                <w:color w:val="000000"/>
                <w:sz w:val="16"/>
                <w:szCs w:val="16"/>
                <w:lang w:eastAsia="ru-RU"/>
              </w:rPr>
              <w:t>4</w:t>
            </w:r>
            <w:r w:rsidR="003E6D10">
              <w:rPr>
                <w:rFonts w:ascii="Times New Roman" w:eastAsia="Times New Roman" w:hAnsi="Times New Roman" w:cs="Times New Roman"/>
                <w:bCs/>
                <w:color w:val="000000"/>
                <w:sz w:val="16"/>
                <w:szCs w:val="16"/>
                <w:lang w:eastAsia="ru-RU"/>
              </w:rPr>
              <w:t>21</w:t>
            </w:r>
          </w:p>
        </w:tc>
        <w:tc>
          <w:tcPr>
            <w:tcW w:w="308" w:type="pct"/>
            <w:vMerge w:val="restart"/>
            <w:tcBorders>
              <w:top w:val="single" w:sz="4" w:space="0" w:color="auto"/>
              <w:left w:val="single" w:sz="4" w:space="0" w:color="auto"/>
              <w:right w:val="single" w:sz="4" w:space="0" w:color="auto"/>
            </w:tcBorders>
            <w:vAlign w:val="center"/>
          </w:tcPr>
          <w:p w:rsidR="003E6D10" w:rsidRPr="00151C56" w:rsidRDefault="003E6D10" w:rsidP="003E12AE">
            <w:pPr>
              <w:spacing w:after="0" w:line="240" w:lineRule="auto"/>
              <w:jc w:val="center"/>
              <w:rPr>
                <w:rFonts w:ascii="Times New Roman" w:eastAsia="Times New Roman" w:hAnsi="Times New Roman" w:cs="Times New Roman"/>
                <w:bCs/>
                <w:color w:val="000000"/>
                <w:sz w:val="16"/>
                <w:szCs w:val="16"/>
                <w:lang w:eastAsia="ru-RU"/>
              </w:rPr>
            </w:pPr>
            <w:r w:rsidRPr="00151C56">
              <w:rPr>
                <w:rFonts w:ascii="Times New Roman" w:eastAsia="Times New Roman" w:hAnsi="Times New Roman" w:cs="Times New Roman"/>
                <w:bCs/>
                <w:color w:val="000000"/>
                <w:sz w:val="16"/>
                <w:szCs w:val="16"/>
                <w:lang w:eastAsia="ru-RU"/>
              </w:rPr>
              <w:t>шт</w:t>
            </w:r>
          </w:p>
        </w:tc>
        <w:tc>
          <w:tcPr>
            <w:tcW w:w="420" w:type="pct"/>
            <w:vMerge w:val="restart"/>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val="restart"/>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val="restart"/>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val="restart"/>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Представляет собой устройство индивидуального использования и предназначен для тренировки продолжительного максимального вдоха у лиц с затруднением дыхания.</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Соответствие</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p>
        </w:tc>
        <w:tc>
          <w:tcPr>
            <w:tcW w:w="495"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Состоит из трех пластмассовых прозрачных цилиндров с шариками, приводящихся в движение за счет втягивания воздуха через гибкий шланг с мундштуком.</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Соответствие</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p>
        </w:tc>
        <w:tc>
          <w:tcPr>
            <w:tcW w:w="495" w:type="pct"/>
            <w:tcBorders>
              <w:top w:val="nil"/>
              <w:left w:val="nil"/>
              <w:bottom w:val="single" w:sz="8" w:space="0" w:color="000000"/>
              <w:right w:val="nil"/>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Принцип работы тренажера основан на объеме воздуха 600/900/1200 см.куб.</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Соответствие</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p>
        </w:tc>
        <w:tc>
          <w:tcPr>
            <w:tcW w:w="495" w:type="pct"/>
            <w:tcBorders>
              <w:top w:val="nil"/>
              <w:left w:val="nil"/>
              <w:bottom w:val="single" w:sz="8" w:space="0" w:color="000000"/>
              <w:right w:val="nil"/>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 характеристики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Длина</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11,5</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см</w:t>
            </w:r>
          </w:p>
        </w:tc>
        <w:tc>
          <w:tcPr>
            <w:tcW w:w="495" w:type="pct"/>
            <w:tcBorders>
              <w:top w:val="nil"/>
              <w:left w:val="nil"/>
              <w:bottom w:val="single" w:sz="8" w:space="0" w:color="000000"/>
              <w:right w:val="nil"/>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Высота</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11,5</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см</w:t>
            </w:r>
          </w:p>
        </w:tc>
        <w:tc>
          <w:tcPr>
            <w:tcW w:w="495" w:type="pct"/>
            <w:tcBorders>
              <w:top w:val="nil"/>
              <w:left w:val="nil"/>
              <w:bottom w:val="single" w:sz="8" w:space="0" w:color="000000"/>
              <w:right w:val="nil"/>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Ширина</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4,5</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см</w:t>
            </w:r>
          </w:p>
        </w:tc>
        <w:tc>
          <w:tcPr>
            <w:tcW w:w="495" w:type="pct"/>
            <w:tcBorders>
              <w:top w:val="nil"/>
              <w:left w:val="nil"/>
              <w:bottom w:val="single" w:sz="8" w:space="0" w:color="000000"/>
              <w:right w:val="nil"/>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Масса</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55</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грамм</w:t>
            </w:r>
          </w:p>
        </w:tc>
        <w:tc>
          <w:tcPr>
            <w:tcW w:w="495" w:type="pct"/>
            <w:tcBorders>
              <w:top w:val="nil"/>
              <w:left w:val="nil"/>
              <w:bottom w:val="single" w:sz="8" w:space="0" w:color="000000"/>
              <w:right w:val="nil"/>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r w:rsidR="003E6D10" w:rsidRPr="00151C56" w:rsidTr="003E12AE">
        <w:trPr>
          <w:trHeight w:val="499"/>
        </w:trPr>
        <w:tc>
          <w:tcPr>
            <w:tcW w:w="52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384"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
                <w:bCs/>
                <w:color w:val="000000"/>
                <w:sz w:val="16"/>
                <w:szCs w:val="16"/>
                <w:lang w:eastAsia="ru-RU"/>
              </w:rPr>
            </w:pPr>
          </w:p>
        </w:tc>
        <w:tc>
          <w:tcPr>
            <w:tcW w:w="784"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rPr>
                <w:rFonts w:ascii="Times New Roman" w:hAnsi="Times New Roman" w:cs="Times New Roman"/>
                <w:color w:val="000000"/>
                <w:sz w:val="16"/>
                <w:szCs w:val="16"/>
              </w:rPr>
            </w:pPr>
            <w:r w:rsidRPr="00151C56">
              <w:rPr>
                <w:rFonts w:ascii="Times New Roman" w:hAnsi="Times New Roman" w:cs="Times New Roman"/>
                <w:color w:val="000000"/>
                <w:sz w:val="16"/>
                <w:szCs w:val="16"/>
              </w:rPr>
              <w:t>Можно использовать детям</w:t>
            </w:r>
          </w:p>
        </w:tc>
        <w:tc>
          <w:tcPr>
            <w:tcW w:w="601"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Соответствие</w:t>
            </w:r>
          </w:p>
        </w:tc>
        <w:tc>
          <w:tcPr>
            <w:tcW w:w="437"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p>
        </w:tc>
        <w:tc>
          <w:tcPr>
            <w:tcW w:w="495" w:type="pct"/>
            <w:tcBorders>
              <w:top w:val="nil"/>
              <w:left w:val="nil"/>
              <w:bottom w:val="single" w:sz="8" w:space="0" w:color="000000"/>
              <w:right w:val="single" w:sz="8" w:space="0" w:color="000000"/>
            </w:tcBorders>
            <w:shd w:val="clear" w:color="auto" w:fill="auto"/>
            <w:vAlign w:val="center"/>
          </w:tcPr>
          <w:p w:rsidR="003E6D10" w:rsidRPr="00151C56" w:rsidRDefault="003E6D10" w:rsidP="003E12AE">
            <w:pPr>
              <w:jc w:val="center"/>
              <w:rPr>
                <w:rFonts w:ascii="Times New Roman" w:hAnsi="Times New Roman" w:cs="Times New Roman"/>
                <w:color w:val="000000"/>
                <w:sz w:val="16"/>
                <w:szCs w:val="16"/>
              </w:rPr>
            </w:pPr>
            <w:r w:rsidRPr="00151C56">
              <w:rPr>
                <w:rFonts w:ascii="Times New Roman" w:hAnsi="Times New Roman" w:cs="Times New Roman"/>
                <w:color w:val="000000"/>
                <w:sz w:val="16"/>
                <w:szCs w:val="16"/>
              </w:rPr>
              <w:t>Значение характеристики не может изменяться участником закупки</w:t>
            </w:r>
          </w:p>
        </w:tc>
        <w:tc>
          <w:tcPr>
            <w:tcW w:w="336"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308" w:type="pct"/>
            <w:vMerge/>
            <w:tcBorders>
              <w:left w:val="single" w:sz="4" w:space="0" w:color="auto"/>
              <w:right w:val="single" w:sz="4" w:space="0" w:color="auto"/>
            </w:tcBorders>
            <w:vAlign w:val="center"/>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420"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8"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56"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c>
          <w:tcPr>
            <w:tcW w:w="223" w:type="pct"/>
            <w:vMerge/>
            <w:tcBorders>
              <w:left w:val="single" w:sz="4" w:space="0" w:color="auto"/>
              <w:right w:val="single" w:sz="4" w:space="0" w:color="auto"/>
            </w:tcBorders>
          </w:tcPr>
          <w:p w:rsidR="003E6D10" w:rsidRPr="00151C56" w:rsidRDefault="003E6D10" w:rsidP="003E12AE">
            <w:pPr>
              <w:spacing w:after="0" w:line="240" w:lineRule="auto"/>
              <w:rPr>
                <w:rFonts w:ascii="Times New Roman" w:eastAsia="Times New Roman" w:hAnsi="Times New Roman" w:cs="Times New Roman"/>
                <w:bCs/>
                <w:color w:val="000000"/>
                <w:sz w:val="18"/>
                <w:szCs w:val="18"/>
                <w:lang w:eastAsia="ru-RU"/>
              </w:rPr>
            </w:pPr>
          </w:p>
        </w:tc>
      </w:tr>
    </w:tbl>
    <w:p w:rsidR="003E6D10" w:rsidRDefault="003E6D10" w:rsidP="003E6D10">
      <w:pPr>
        <w:autoSpaceDE w:val="0"/>
        <w:autoSpaceDN w:val="0"/>
        <w:adjustRightInd w:val="0"/>
        <w:jc w:val="both"/>
        <w:rPr>
          <w:rFonts w:ascii="Times New Roman CYR" w:hAnsi="Times New Roman CYR" w:cs="Times New Roman CYR"/>
          <w:b/>
          <w:bCs/>
        </w:rPr>
      </w:pPr>
    </w:p>
    <w:p w:rsidR="003E6D10" w:rsidRDefault="003E6D10" w:rsidP="003E6D10">
      <w:pP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3E6D10">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3DA" w:rsidRDefault="008543DA">
      <w:pPr>
        <w:spacing w:after="0" w:line="240" w:lineRule="auto"/>
      </w:pPr>
      <w:r>
        <w:separator/>
      </w:r>
    </w:p>
  </w:endnote>
  <w:endnote w:type="continuationSeparator" w:id="0">
    <w:p w:rsidR="008543DA" w:rsidRDefault="00854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5D54" w:rsidRDefault="00775D5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75D5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775D5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75D54">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75D5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75D5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86E9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3DA" w:rsidRDefault="008543DA">
      <w:pPr>
        <w:spacing w:after="0" w:line="240" w:lineRule="auto"/>
      </w:pPr>
      <w:r>
        <w:separator/>
      </w:r>
    </w:p>
  </w:footnote>
  <w:footnote w:type="continuationSeparator" w:id="0">
    <w:p w:rsidR="008543DA" w:rsidRDefault="008543D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5D54" w:rsidRDefault="00775D5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5D54" w:rsidRDefault="00775D5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75D54" w:rsidRDefault="00775D5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E6D10"/>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75D54"/>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543DA"/>
    <w:rsid w:val="00861E58"/>
    <w:rsid w:val="0086317D"/>
    <w:rsid w:val="008638F3"/>
    <w:rsid w:val="00883DC5"/>
    <w:rsid w:val="00886E9A"/>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2CFF"/>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E5B26-9189-4E8A-B55E-93CCFFA43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1108</Words>
  <Characters>6322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2026-09-17T06:37:00Z</dcterms:created>
  <dcterms:modified xsi:type="dcterms:W3CDTF">2026-09-17T06:37:00Z</dcterms:modified>
</cp:coreProperties>
</file>