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30.03.2026 № 21.1-03/627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A448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834D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материалов для ремонта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834D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834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834D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D834D6">
      <w:pPr>
        <w:pStyle w:val="a7"/>
        <w:widowControl w:val="0"/>
        <w:spacing w:after="0"/>
        <w:ind w:left="-142"/>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6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2421"/>
        <w:gridCol w:w="5670"/>
        <w:gridCol w:w="1416"/>
        <w:gridCol w:w="995"/>
        <w:gridCol w:w="848"/>
        <w:gridCol w:w="1278"/>
        <w:gridCol w:w="1275"/>
        <w:gridCol w:w="1240"/>
      </w:tblGrid>
      <w:tr w:rsidR="00D834D6" w:rsidRPr="00D834D6" w:rsidTr="00D834D6">
        <w:trPr>
          <w:trHeight w:val="340"/>
        </w:trPr>
        <w:tc>
          <w:tcPr>
            <w:tcW w:w="177" w:type="pct"/>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w:t>
            </w:r>
          </w:p>
        </w:tc>
        <w:tc>
          <w:tcPr>
            <w:tcW w:w="771" w:type="pct"/>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 xml:space="preserve">Наименование </w:t>
            </w:r>
          </w:p>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p>
        </w:tc>
        <w:tc>
          <w:tcPr>
            <w:tcW w:w="1806" w:type="pct"/>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Характеристики</w:t>
            </w:r>
          </w:p>
        </w:tc>
        <w:tc>
          <w:tcPr>
            <w:tcW w:w="451" w:type="pct"/>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ОКПД2</w:t>
            </w:r>
          </w:p>
        </w:tc>
        <w:tc>
          <w:tcPr>
            <w:tcW w:w="317" w:type="pct"/>
          </w:tcPr>
          <w:p w:rsidR="00D834D6" w:rsidRPr="00D834D6" w:rsidRDefault="00D834D6" w:rsidP="00D834D6">
            <w:pPr>
              <w:spacing w:after="0" w:line="240" w:lineRule="auto"/>
              <w:jc w:val="center"/>
              <w:rPr>
                <w:rFonts w:ascii="Times New Roman" w:hAnsi="Times New Roman" w:cs="Times New Roman"/>
              </w:rPr>
            </w:pPr>
            <w:r w:rsidRPr="00D834D6">
              <w:rPr>
                <w:rFonts w:ascii="Times New Roman" w:hAnsi="Times New Roman" w:cs="Times New Roman"/>
              </w:rPr>
              <w:t>Ед. изм.</w:t>
            </w:r>
          </w:p>
        </w:tc>
        <w:tc>
          <w:tcPr>
            <w:tcW w:w="270" w:type="pct"/>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Кол-во</w:t>
            </w:r>
          </w:p>
        </w:tc>
        <w:tc>
          <w:tcPr>
            <w:tcW w:w="407" w:type="pct"/>
            <w:shd w:val="clear" w:color="auto" w:fill="FFFF00"/>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Страна происхождения</w:t>
            </w:r>
          </w:p>
        </w:tc>
        <w:tc>
          <w:tcPr>
            <w:tcW w:w="406" w:type="pct"/>
            <w:shd w:val="clear" w:color="auto" w:fill="FFFF00"/>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Цена за ед. (руб.)</w:t>
            </w:r>
          </w:p>
        </w:tc>
        <w:tc>
          <w:tcPr>
            <w:tcW w:w="395" w:type="pct"/>
            <w:shd w:val="clear" w:color="auto" w:fill="FFFF00"/>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Сумма (руб.)</w:t>
            </w:r>
          </w:p>
        </w:tc>
      </w:tr>
      <w:tr w:rsidR="00D834D6" w:rsidRPr="00D834D6" w:rsidTr="00D834D6">
        <w:trPr>
          <w:trHeight w:val="335"/>
        </w:trPr>
        <w:tc>
          <w:tcPr>
            <w:tcW w:w="177" w:type="pct"/>
          </w:tcPr>
          <w:p w:rsidR="00D834D6" w:rsidRPr="00D834D6" w:rsidRDefault="00D834D6" w:rsidP="00D834D6">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1</w:t>
            </w:r>
          </w:p>
        </w:tc>
        <w:tc>
          <w:tcPr>
            <w:tcW w:w="771" w:type="pct"/>
          </w:tcPr>
          <w:p w:rsidR="00D834D6" w:rsidRDefault="00D834D6" w:rsidP="00D834D6">
            <w:pPr>
              <w:spacing w:after="0" w:line="240" w:lineRule="auto"/>
              <w:rPr>
                <w:rFonts w:ascii="Times New Roman" w:hAnsi="Times New Roman" w:cs="Times New Roman"/>
              </w:rPr>
            </w:pPr>
            <w:r w:rsidRPr="00D834D6">
              <w:rPr>
                <w:rFonts w:ascii="Times New Roman" w:hAnsi="Times New Roman" w:cs="Times New Roman"/>
              </w:rPr>
              <w:t xml:space="preserve">Заглушка торцевая </w:t>
            </w:r>
            <w:r>
              <w:rPr>
                <w:rFonts w:ascii="Times New Roman" w:hAnsi="Times New Roman" w:cs="Times New Roman"/>
              </w:rPr>
              <w:t>«</w:t>
            </w:r>
            <w:r w:rsidRPr="00D834D6">
              <w:rPr>
                <w:rFonts w:ascii="Times New Roman" w:hAnsi="Times New Roman" w:cs="Times New Roman"/>
              </w:rPr>
              <w:t>Winart 58 мм. дуб алан</w:t>
            </w:r>
            <w:r>
              <w:rPr>
                <w:rFonts w:ascii="Times New Roman" w:hAnsi="Times New Roman" w:cs="Times New Roman"/>
              </w:rPr>
              <w:t>со левая-правая S-профиль»</w:t>
            </w:r>
          </w:p>
          <w:p w:rsidR="00D834D6" w:rsidRDefault="00D834D6" w:rsidP="00D834D6">
            <w:pPr>
              <w:spacing w:after="0" w:line="240" w:lineRule="auto"/>
              <w:rPr>
                <w:rFonts w:ascii="Times New Roman" w:hAnsi="Times New Roman" w:cs="Times New Roman"/>
              </w:rPr>
            </w:pPr>
          </w:p>
          <w:p w:rsidR="00D834D6" w:rsidRPr="00D834D6" w:rsidRDefault="00D834D6" w:rsidP="00D834D6">
            <w:pPr>
              <w:spacing w:after="0" w:line="240" w:lineRule="auto"/>
              <w:rPr>
                <w:rFonts w:ascii="Times New Roman" w:hAnsi="Times New Roman" w:cs="Times New Roman"/>
              </w:rPr>
            </w:pPr>
            <w:r>
              <w:rPr>
                <w:rFonts w:ascii="Times New Roman" w:hAnsi="Times New Roman" w:cs="Times New Roman"/>
              </w:rPr>
              <w:t>(или эквивалент)</w:t>
            </w:r>
          </w:p>
        </w:tc>
        <w:tc>
          <w:tcPr>
            <w:tcW w:w="1806" w:type="pct"/>
          </w:tcPr>
          <w:p w:rsidR="00D834D6" w:rsidRDefault="00D834D6" w:rsidP="00D834D6">
            <w:pPr>
              <w:spacing w:after="0" w:line="240" w:lineRule="auto"/>
              <w:rPr>
                <w:rFonts w:ascii="Times New Roman" w:hAnsi="Times New Roman" w:cs="Times New Roman"/>
              </w:rPr>
            </w:pPr>
            <w:r w:rsidRPr="00D834D6">
              <w:rPr>
                <w:rFonts w:ascii="Times New Roman" w:hAnsi="Times New Roman" w:cs="Times New Roman"/>
              </w:rPr>
              <w:t>Предназначена для декорировани</w:t>
            </w:r>
            <w:r>
              <w:rPr>
                <w:rFonts w:ascii="Times New Roman" w:hAnsi="Times New Roman" w:cs="Times New Roman"/>
              </w:rPr>
              <w:t>я торцов ПВХ плинтуса плинтуса</w:t>
            </w:r>
          </w:p>
          <w:p w:rsidR="00D834D6" w:rsidRDefault="00D834D6" w:rsidP="00D834D6">
            <w:pPr>
              <w:spacing w:after="0" w:line="240" w:lineRule="auto"/>
              <w:rPr>
                <w:rFonts w:ascii="Times New Roman" w:hAnsi="Times New Roman" w:cs="Times New Roman"/>
              </w:rPr>
            </w:pPr>
            <w:r w:rsidRPr="00D834D6">
              <w:rPr>
                <w:rFonts w:ascii="Times New Roman" w:hAnsi="Times New Roman" w:cs="Times New Roman"/>
              </w:rPr>
              <w:t xml:space="preserve">Цвет </w:t>
            </w:r>
            <w:r>
              <w:rPr>
                <w:rFonts w:ascii="Times New Roman" w:hAnsi="Times New Roman" w:cs="Times New Roman"/>
              </w:rPr>
              <w:t>-</w:t>
            </w:r>
            <w:r w:rsidRPr="00D834D6">
              <w:rPr>
                <w:rFonts w:ascii="Times New Roman" w:hAnsi="Times New Roman" w:cs="Times New Roman"/>
              </w:rPr>
              <w:t xml:space="preserve"> серый</w:t>
            </w:r>
          </w:p>
          <w:p w:rsidR="00D834D6" w:rsidRDefault="00D834D6" w:rsidP="00D834D6">
            <w:pPr>
              <w:spacing w:after="0" w:line="240" w:lineRule="auto"/>
              <w:rPr>
                <w:rFonts w:ascii="Times New Roman" w:hAnsi="Times New Roman" w:cs="Times New Roman"/>
              </w:rPr>
            </w:pPr>
            <w:r w:rsidRPr="00D834D6">
              <w:rPr>
                <w:rFonts w:ascii="Times New Roman" w:hAnsi="Times New Roman" w:cs="Times New Roman"/>
              </w:rPr>
              <w:t>Текстура - Под дерево</w:t>
            </w:r>
          </w:p>
          <w:p w:rsidR="00D834D6" w:rsidRDefault="00D834D6" w:rsidP="00D834D6">
            <w:pPr>
              <w:spacing w:after="0" w:line="240" w:lineRule="auto"/>
              <w:rPr>
                <w:rFonts w:ascii="Times New Roman" w:hAnsi="Times New Roman" w:cs="Times New Roman"/>
              </w:rPr>
            </w:pPr>
            <w:r w:rsidRPr="00D834D6">
              <w:rPr>
                <w:rFonts w:ascii="Times New Roman" w:hAnsi="Times New Roman" w:cs="Times New Roman"/>
              </w:rPr>
              <w:t xml:space="preserve">Материал </w:t>
            </w:r>
            <w:r>
              <w:rPr>
                <w:rFonts w:ascii="Times New Roman" w:hAnsi="Times New Roman" w:cs="Times New Roman"/>
              </w:rPr>
              <w:t>-</w:t>
            </w:r>
            <w:r w:rsidRPr="00D834D6">
              <w:rPr>
                <w:rFonts w:ascii="Times New Roman" w:hAnsi="Times New Roman" w:cs="Times New Roman"/>
              </w:rPr>
              <w:t xml:space="preserve"> ПВХ</w:t>
            </w:r>
          </w:p>
          <w:p w:rsidR="00D834D6" w:rsidRDefault="00D834D6" w:rsidP="00D834D6">
            <w:pPr>
              <w:spacing w:after="0" w:line="240" w:lineRule="auto"/>
              <w:rPr>
                <w:rFonts w:ascii="Times New Roman" w:hAnsi="Times New Roman" w:cs="Times New Roman"/>
              </w:rPr>
            </w:pPr>
            <w:r>
              <w:rPr>
                <w:rFonts w:ascii="Times New Roman" w:hAnsi="Times New Roman" w:cs="Times New Roman"/>
              </w:rPr>
              <w:t>Высота - 58 мм</w:t>
            </w:r>
          </w:p>
          <w:p w:rsidR="00D834D6" w:rsidRPr="00D834D6" w:rsidRDefault="00D834D6" w:rsidP="00D834D6">
            <w:pPr>
              <w:spacing w:after="0" w:line="240" w:lineRule="auto"/>
              <w:rPr>
                <w:rFonts w:ascii="Times New Roman" w:hAnsi="Times New Roman" w:cs="Times New Roman"/>
              </w:rPr>
            </w:pPr>
            <w:r>
              <w:rPr>
                <w:rFonts w:ascii="Times New Roman" w:hAnsi="Times New Roman" w:cs="Times New Roman"/>
              </w:rPr>
              <w:t>Упаковка - 2 шт</w:t>
            </w:r>
          </w:p>
        </w:tc>
        <w:tc>
          <w:tcPr>
            <w:tcW w:w="451" w:type="pct"/>
          </w:tcPr>
          <w:p w:rsidR="00D834D6" w:rsidRPr="00520F8A" w:rsidRDefault="00520F8A" w:rsidP="00D834D6">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22.23.19.190</w:t>
            </w:r>
          </w:p>
        </w:tc>
        <w:tc>
          <w:tcPr>
            <w:tcW w:w="317" w:type="pct"/>
          </w:tcPr>
          <w:p w:rsidR="00D834D6" w:rsidRPr="00D834D6" w:rsidRDefault="00D834D6" w:rsidP="00D834D6">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Комп</w:t>
            </w:r>
          </w:p>
        </w:tc>
        <w:tc>
          <w:tcPr>
            <w:tcW w:w="270" w:type="pct"/>
          </w:tcPr>
          <w:p w:rsidR="00D834D6" w:rsidRPr="00D834D6" w:rsidRDefault="00D834D6" w:rsidP="00D834D6">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1</w:t>
            </w:r>
          </w:p>
        </w:tc>
        <w:tc>
          <w:tcPr>
            <w:tcW w:w="407" w:type="pct"/>
            <w:shd w:val="clear" w:color="auto" w:fill="FFFF00"/>
          </w:tcPr>
          <w:p w:rsidR="00D834D6" w:rsidRPr="00D834D6" w:rsidRDefault="00D834D6" w:rsidP="00D834D6">
            <w:pPr>
              <w:spacing w:after="0" w:line="240" w:lineRule="auto"/>
              <w:jc w:val="center"/>
              <w:rPr>
                <w:rFonts w:ascii="Times New Roman" w:hAnsi="Times New Roman" w:cs="Times New Roman"/>
              </w:rPr>
            </w:pPr>
          </w:p>
        </w:tc>
        <w:tc>
          <w:tcPr>
            <w:tcW w:w="406" w:type="pct"/>
            <w:shd w:val="clear" w:color="auto" w:fill="FFFF00"/>
          </w:tcPr>
          <w:p w:rsidR="00D834D6" w:rsidRPr="00D834D6" w:rsidRDefault="00D834D6" w:rsidP="00D834D6">
            <w:pPr>
              <w:spacing w:after="0" w:line="240" w:lineRule="auto"/>
              <w:jc w:val="center"/>
              <w:rPr>
                <w:rFonts w:ascii="Times New Roman" w:hAnsi="Times New Roman" w:cs="Times New Roman"/>
              </w:rPr>
            </w:pPr>
          </w:p>
        </w:tc>
        <w:tc>
          <w:tcPr>
            <w:tcW w:w="395" w:type="pct"/>
            <w:shd w:val="clear" w:color="auto" w:fill="FFFF00"/>
          </w:tcPr>
          <w:p w:rsidR="00D834D6" w:rsidRPr="00D834D6" w:rsidRDefault="00D834D6" w:rsidP="00D834D6">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lang w:val="en-US"/>
              </w:rPr>
            </w:pPr>
            <w:r w:rsidRPr="00D834D6">
              <w:rPr>
                <w:rFonts w:ascii="Times New Roman" w:hAnsi="Times New Roman" w:cs="Times New Roman"/>
                <w:lang w:val="en-US"/>
              </w:rPr>
              <w:t>2</w:t>
            </w:r>
          </w:p>
        </w:tc>
        <w:tc>
          <w:tcPr>
            <w:tcW w:w="771" w:type="pct"/>
          </w:tcPr>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Плинтус ПВХ напольный </w:t>
            </w:r>
            <w:r>
              <w:rPr>
                <w:rFonts w:ascii="Times New Roman" w:hAnsi="Times New Roman" w:cs="Times New Roman"/>
              </w:rPr>
              <w:t>«</w:t>
            </w:r>
            <w:r w:rsidRPr="00D834D6">
              <w:rPr>
                <w:rFonts w:ascii="Times New Roman" w:hAnsi="Times New Roman" w:cs="Times New Roman"/>
              </w:rPr>
              <w:t>Winart 58 мм. дуб алансо 2500 мм. S-профиль с кабель-каналом</w:t>
            </w:r>
            <w:r>
              <w:rPr>
                <w:rFonts w:ascii="Times New Roman" w:hAnsi="Times New Roman" w:cs="Times New Roman"/>
              </w:rPr>
              <w:t>»</w:t>
            </w:r>
          </w:p>
          <w:p w:rsidR="00520F8A" w:rsidRDefault="00520F8A" w:rsidP="00520F8A">
            <w:pPr>
              <w:spacing w:after="0" w:line="240" w:lineRule="auto"/>
              <w:rPr>
                <w:rFonts w:ascii="Times New Roman" w:hAnsi="Times New Roman" w:cs="Times New Roman"/>
              </w:rPr>
            </w:pPr>
          </w:p>
          <w:p w:rsidR="00520F8A" w:rsidRPr="00D834D6" w:rsidRDefault="00520F8A" w:rsidP="00520F8A">
            <w:pPr>
              <w:spacing w:after="0" w:line="240" w:lineRule="auto"/>
              <w:rPr>
                <w:rFonts w:ascii="Times New Roman" w:hAnsi="Times New Roman" w:cs="Times New Roman"/>
              </w:rPr>
            </w:pPr>
            <w:r>
              <w:rPr>
                <w:rFonts w:ascii="Times New Roman" w:hAnsi="Times New Roman" w:cs="Times New Roman"/>
              </w:rPr>
              <w:t>(или эквивалент)</w:t>
            </w:r>
          </w:p>
        </w:tc>
        <w:tc>
          <w:tcPr>
            <w:tcW w:w="1806" w:type="pct"/>
          </w:tcPr>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Предназначен для помещений с ламинатом, паркетом, линолеумом и ковровым покрытием</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Цвет </w:t>
            </w:r>
            <w:r>
              <w:rPr>
                <w:rFonts w:ascii="Times New Roman" w:hAnsi="Times New Roman" w:cs="Times New Roman"/>
              </w:rPr>
              <w:t>-</w:t>
            </w:r>
            <w:r w:rsidRPr="00D834D6">
              <w:rPr>
                <w:rFonts w:ascii="Times New Roman" w:hAnsi="Times New Roman" w:cs="Times New Roman"/>
              </w:rPr>
              <w:t xml:space="preserve"> серый</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Текстура - Под дерево</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Материал </w:t>
            </w:r>
            <w:r>
              <w:rPr>
                <w:rFonts w:ascii="Times New Roman" w:hAnsi="Times New Roman" w:cs="Times New Roman"/>
              </w:rPr>
              <w:t>-</w:t>
            </w:r>
            <w:r w:rsidRPr="00D834D6">
              <w:rPr>
                <w:rFonts w:ascii="Times New Roman" w:hAnsi="Times New Roman" w:cs="Times New Roman"/>
              </w:rPr>
              <w:t xml:space="preserve"> ПВХ</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Высота - 58 мм</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Ширина - 20 мм</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Длина - 2500 мм</w:t>
            </w:r>
          </w:p>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С кабель каналом</w:t>
            </w:r>
          </w:p>
        </w:tc>
        <w:tc>
          <w:tcPr>
            <w:tcW w:w="451" w:type="pct"/>
          </w:tcPr>
          <w:p w:rsidR="00520F8A" w:rsidRPr="00520F8A"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22.23.19.190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Штука</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7</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3</w:t>
            </w:r>
          </w:p>
        </w:tc>
        <w:tc>
          <w:tcPr>
            <w:tcW w:w="771" w:type="pct"/>
          </w:tcPr>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Плитка </w:t>
            </w:r>
            <w:r w:rsidRPr="00D834D6">
              <w:rPr>
                <w:rFonts w:ascii="Times New Roman" w:hAnsi="Times New Roman" w:cs="Times New Roman"/>
                <w:color w:val="0D0D0D"/>
                <w:lang w:val="en-US"/>
              </w:rPr>
              <w:t>LVT</w:t>
            </w:r>
            <w:r w:rsidRPr="00D834D6">
              <w:rPr>
                <w:rFonts w:ascii="Times New Roman" w:hAnsi="Times New Roman" w:cs="Times New Roman"/>
                <w:color w:val="0D0D0D"/>
              </w:rPr>
              <w:t xml:space="preserve"> </w:t>
            </w:r>
            <w:r>
              <w:rPr>
                <w:rFonts w:ascii="Times New Roman" w:hAnsi="Times New Roman" w:cs="Times New Roman"/>
                <w:color w:val="0D0D0D"/>
              </w:rPr>
              <w:t>«</w:t>
            </w:r>
            <w:r w:rsidRPr="00D834D6">
              <w:rPr>
                <w:rFonts w:ascii="Times New Roman" w:hAnsi="Times New Roman" w:cs="Times New Roman"/>
                <w:color w:val="0D0D0D"/>
                <w:lang w:val="en-US"/>
              </w:rPr>
              <w:t>Tarkett</w:t>
            </w:r>
            <w:r w:rsidRPr="00D834D6">
              <w:rPr>
                <w:rFonts w:ascii="Times New Roman" w:hAnsi="Times New Roman" w:cs="Times New Roman"/>
                <w:color w:val="0D0D0D"/>
              </w:rPr>
              <w:t xml:space="preserve"> </w:t>
            </w:r>
            <w:r w:rsidRPr="00D834D6">
              <w:rPr>
                <w:rFonts w:ascii="Times New Roman" w:hAnsi="Times New Roman" w:cs="Times New Roman"/>
                <w:color w:val="0D0D0D"/>
                <w:lang w:val="en-US"/>
              </w:rPr>
              <w:t>Lounge</w:t>
            </w:r>
            <w:r w:rsidRPr="00D834D6">
              <w:rPr>
                <w:rFonts w:ascii="Times New Roman" w:hAnsi="Times New Roman" w:cs="Times New Roman"/>
                <w:color w:val="0D0D0D"/>
              </w:rPr>
              <w:t xml:space="preserve"> </w:t>
            </w:r>
            <w:r w:rsidRPr="00D834D6">
              <w:rPr>
                <w:rFonts w:ascii="Times New Roman" w:hAnsi="Times New Roman" w:cs="Times New Roman"/>
                <w:color w:val="0D0D0D"/>
                <w:lang w:val="en-US"/>
              </w:rPr>
              <w:t>Simple</w:t>
            </w:r>
            <w:r w:rsidRPr="00D834D6">
              <w:rPr>
                <w:rFonts w:ascii="Times New Roman" w:hAnsi="Times New Roman" w:cs="Times New Roman"/>
                <w:color w:val="0D0D0D"/>
              </w:rPr>
              <w:t xml:space="preserve"> дуб бежевый клеевая 2,09 м² 3 мм. </w:t>
            </w:r>
            <w:r>
              <w:rPr>
                <w:rFonts w:ascii="Times New Roman" w:hAnsi="Times New Roman" w:cs="Times New Roman"/>
                <w:color w:val="0D0D0D"/>
              </w:rPr>
              <w:t xml:space="preserve">с </w:t>
            </w:r>
            <w:r w:rsidRPr="00D834D6">
              <w:rPr>
                <w:rFonts w:ascii="Times New Roman" w:hAnsi="Times New Roman" w:cs="Times New Roman"/>
                <w:color w:val="0D0D0D"/>
              </w:rPr>
              <w:t>микрофаской</w:t>
            </w:r>
            <w:r>
              <w:rPr>
                <w:rFonts w:ascii="Times New Roman" w:hAnsi="Times New Roman" w:cs="Times New Roman"/>
                <w:color w:val="0D0D0D"/>
              </w:rPr>
              <w:t>»</w:t>
            </w:r>
          </w:p>
          <w:p w:rsidR="00520F8A" w:rsidRDefault="00520F8A" w:rsidP="00520F8A">
            <w:pPr>
              <w:spacing w:after="0" w:line="240" w:lineRule="auto"/>
              <w:rPr>
                <w:rFonts w:ascii="Times New Roman" w:hAnsi="Times New Roman" w:cs="Times New Roman"/>
                <w:color w:val="0D0D0D"/>
              </w:rPr>
            </w:pPr>
          </w:p>
          <w:p w:rsidR="00520F8A" w:rsidRPr="00D834D6" w:rsidRDefault="00520F8A" w:rsidP="00520F8A">
            <w:pPr>
              <w:spacing w:after="0" w:line="240" w:lineRule="auto"/>
              <w:rPr>
                <w:rFonts w:ascii="Times New Roman" w:hAnsi="Times New Roman" w:cs="Times New Roman"/>
                <w:color w:val="0D0D0D"/>
              </w:rPr>
            </w:pPr>
            <w:r>
              <w:rPr>
                <w:rFonts w:ascii="Times New Roman" w:hAnsi="Times New Roman" w:cs="Times New Roman"/>
              </w:rPr>
              <w:t>(или эквивалент)</w:t>
            </w:r>
          </w:p>
        </w:tc>
        <w:tc>
          <w:tcPr>
            <w:tcW w:w="1806" w:type="pct"/>
          </w:tcPr>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Укладка </w:t>
            </w:r>
            <w:r>
              <w:rPr>
                <w:rFonts w:ascii="Times New Roman" w:hAnsi="Times New Roman" w:cs="Times New Roman"/>
                <w:color w:val="0D0D0D"/>
              </w:rPr>
              <w:t>-</w:t>
            </w:r>
            <w:r w:rsidRPr="00D834D6">
              <w:rPr>
                <w:rFonts w:ascii="Times New Roman" w:hAnsi="Times New Roman" w:cs="Times New Roman"/>
                <w:color w:val="0D0D0D"/>
              </w:rPr>
              <w:t xml:space="preserve"> клеевая</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Рисунок - под дерево</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Основа - высокопрочный поливинилхлорид</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Направление укладки </w:t>
            </w:r>
            <w:r>
              <w:rPr>
                <w:rFonts w:ascii="Times New Roman" w:hAnsi="Times New Roman" w:cs="Times New Roman"/>
                <w:color w:val="0D0D0D"/>
              </w:rPr>
              <w:t>–</w:t>
            </w:r>
            <w:r w:rsidRPr="00D834D6">
              <w:rPr>
                <w:rFonts w:ascii="Times New Roman" w:hAnsi="Times New Roman" w:cs="Times New Roman"/>
                <w:color w:val="0D0D0D"/>
              </w:rPr>
              <w:t xml:space="preserve"> произвольное</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Класс износостойкости </w:t>
            </w:r>
            <w:r>
              <w:rPr>
                <w:rFonts w:ascii="Times New Roman" w:hAnsi="Times New Roman" w:cs="Times New Roman"/>
                <w:color w:val="0D0D0D"/>
              </w:rPr>
              <w:t>–</w:t>
            </w:r>
            <w:r w:rsidRPr="00D834D6">
              <w:rPr>
                <w:rFonts w:ascii="Times New Roman" w:hAnsi="Times New Roman" w:cs="Times New Roman"/>
                <w:color w:val="0D0D0D"/>
              </w:rPr>
              <w:t xml:space="preserve"> 43</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Длина - 914 мм</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Ширина - 152 мм</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Толщина </w:t>
            </w:r>
            <w:r>
              <w:rPr>
                <w:rFonts w:ascii="Times New Roman" w:hAnsi="Times New Roman" w:cs="Times New Roman"/>
                <w:color w:val="0D0D0D"/>
              </w:rPr>
              <w:t>-</w:t>
            </w:r>
            <w:r w:rsidRPr="00D834D6">
              <w:rPr>
                <w:rFonts w:ascii="Times New Roman" w:hAnsi="Times New Roman" w:cs="Times New Roman"/>
                <w:color w:val="0D0D0D"/>
              </w:rPr>
              <w:t xml:space="preserve"> 3 мм</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Количество полос </w:t>
            </w:r>
            <w:r>
              <w:rPr>
                <w:rFonts w:ascii="Times New Roman" w:hAnsi="Times New Roman" w:cs="Times New Roman"/>
                <w:color w:val="0D0D0D"/>
              </w:rPr>
              <w:t>–</w:t>
            </w:r>
            <w:r w:rsidRPr="00D834D6">
              <w:rPr>
                <w:rFonts w:ascii="Times New Roman" w:hAnsi="Times New Roman" w:cs="Times New Roman"/>
                <w:color w:val="0D0D0D"/>
              </w:rPr>
              <w:t xml:space="preserve"> 1</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Класс пожарной опасности - КМ2</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Толщина защитного слоя - 0,3 мм</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Фаска </w:t>
            </w:r>
            <w:r>
              <w:rPr>
                <w:rFonts w:ascii="Times New Roman" w:hAnsi="Times New Roman" w:cs="Times New Roman"/>
                <w:color w:val="0D0D0D"/>
              </w:rPr>
              <w:t>–</w:t>
            </w:r>
            <w:r w:rsidRPr="00D834D6">
              <w:rPr>
                <w:rFonts w:ascii="Times New Roman" w:hAnsi="Times New Roman" w:cs="Times New Roman"/>
                <w:color w:val="0D0D0D"/>
              </w:rPr>
              <w:t xml:space="preserve"> да</w:t>
            </w:r>
          </w:p>
          <w:p w:rsidR="00520F8A"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Состав </w:t>
            </w:r>
            <w:r>
              <w:rPr>
                <w:rFonts w:ascii="Times New Roman" w:hAnsi="Times New Roman" w:cs="Times New Roman"/>
                <w:color w:val="0D0D0D"/>
              </w:rPr>
              <w:t>–</w:t>
            </w:r>
            <w:r w:rsidRPr="00D834D6">
              <w:rPr>
                <w:rFonts w:ascii="Times New Roman" w:hAnsi="Times New Roman" w:cs="Times New Roman"/>
                <w:color w:val="0D0D0D"/>
              </w:rPr>
              <w:t xml:space="preserve"> LVT</w:t>
            </w:r>
          </w:p>
          <w:p w:rsidR="00520F8A" w:rsidRPr="00D834D6" w:rsidRDefault="00520F8A" w:rsidP="00520F8A">
            <w:pPr>
              <w:spacing w:after="0" w:line="240" w:lineRule="auto"/>
              <w:rPr>
                <w:rFonts w:ascii="Times New Roman" w:hAnsi="Times New Roman" w:cs="Times New Roman"/>
                <w:color w:val="0D0D0D"/>
              </w:rPr>
            </w:pPr>
            <w:r w:rsidRPr="00D834D6">
              <w:rPr>
                <w:rFonts w:ascii="Times New Roman" w:hAnsi="Times New Roman" w:cs="Times New Roman"/>
                <w:color w:val="0D0D0D"/>
              </w:rPr>
              <w:t xml:space="preserve">Упаковка </w:t>
            </w:r>
            <w:r>
              <w:rPr>
                <w:rFonts w:ascii="Times New Roman" w:hAnsi="Times New Roman" w:cs="Times New Roman"/>
                <w:color w:val="0D0D0D"/>
              </w:rPr>
              <w:t>– не менее</w:t>
            </w:r>
            <w:r w:rsidRPr="00D834D6">
              <w:rPr>
                <w:rFonts w:ascii="Times New Roman" w:hAnsi="Times New Roman" w:cs="Times New Roman"/>
                <w:color w:val="0D0D0D"/>
              </w:rPr>
              <w:t xml:space="preserve"> 2.09 м².</w:t>
            </w:r>
          </w:p>
        </w:tc>
        <w:tc>
          <w:tcPr>
            <w:tcW w:w="451" w:type="pct"/>
          </w:tcPr>
          <w:p w:rsidR="00520F8A" w:rsidRPr="00D834D6" w:rsidRDefault="005D54C7" w:rsidP="005D54C7">
            <w:pPr>
              <w:spacing w:after="0" w:line="240" w:lineRule="auto"/>
              <w:jc w:val="center"/>
              <w:rPr>
                <w:rFonts w:ascii="Times New Roman" w:hAnsi="Times New Roman" w:cs="Times New Roman"/>
              </w:rPr>
            </w:pPr>
            <w:r w:rsidRPr="005D54C7">
              <w:rPr>
                <w:rFonts w:ascii="Times New Roman" w:hAnsi="Times New Roman" w:cs="Times New Roman"/>
                <w:color w:val="0D0D0D"/>
              </w:rPr>
              <w:t>Указаны в пункте 13</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Упак</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7</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4</w:t>
            </w:r>
          </w:p>
        </w:tc>
        <w:tc>
          <w:tcPr>
            <w:tcW w:w="771" w:type="pct"/>
          </w:tcPr>
          <w:p w:rsidR="00520F8A" w:rsidRDefault="00520F8A" w:rsidP="00520F8A">
            <w:pPr>
              <w:spacing w:after="0" w:line="240" w:lineRule="auto"/>
              <w:rPr>
                <w:rFonts w:ascii="Times New Roman" w:hAnsi="Times New Roman" w:cs="Times New Roman"/>
              </w:rPr>
            </w:pPr>
            <w:r>
              <w:rPr>
                <w:rFonts w:ascii="Times New Roman" w:hAnsi="Times New Roman" w:cs="Times New Roman"/>
              </w:rPr>
              <w:t xml:space="preserve">Ровнитель </w:t>
            </w:r>
            <w:r w:rsidRPr="00D834D6">
              <w:rPr>
                <w:rFonts w:ascii="Times New Roman" w:hAnsi="Times New Roman" w:cs="Times New Roman"/>
              </w:rPr>
              <w:t xml:space="preserve">универсальный </w:t>
            </w:r>
            <w:r>
              <w:rPr>
                <w:rFonts w:ascii="Times New Roman" w:hAnsi="Times New Roman" w:cs="Times New Roman"/>
              </w:rPr>
              <w:t>«</w:t>
            </w:r>
            <w:r w:rsidRPr="00D834D6">
              <w:rPr>
                <w:rFonts w:ascii="Times New Roman" w:hAnsi="Times New Roman" w:cs="Times New Roman"/>
              </w:rPr>
              <w:t>Основит Скорлайн FK45R самовыравнивающийся быстротвердеющий 20 кг</w:t>
            </w:r>
            <w:r>
              <w:rPr>
                <w:rFonts w:ascii="Times New Roman" w:hAnsi="Times New Roman" w:cs="Times New Roman"/>
              </w:rPr>
              <w:t>»</w:t>
            </w:r>
          </w:p>
          <w:p w:rsidR="00520F8A" w:rsidRDefault="00520F8A" w:rsidP="00520F8A">
            <w:pPr>
              <w:spacing w:after="0" w:line="240" w:lineRule="auto"/>
              <w:rPr>
                <w:rFonts w:ascii="Times New Roman" w:hAnsi="Times New Roman" w:cs="Times New Roman"/>
              </w:rPr>
            </w:pPr>
          </w:p>
          <w:p w:rsidR="00520F8A" w:rsidRPr="00D834D6" w:rsidRDefault="00520F8A" w:rsidP="00520F8A">
            <w:pPr>
              <w:spacing w:after="0" w:line="240" w:lineRule="auto"/>
              <w:rPr>
                <w:rFonts w:ascii="Times New Roman" w:hAnsi="Times New Roman" w:cs="Times New Roman"/>
              </w:rPr>
            </w:pPr>
            <w:r>
              <w:rPr>
                <w:rFonts w:ascii="Times New Roman" w:hAnsi="Times New Roman" w:cs="Times New Roman"/>
              </w:rPr>
              <w:t>(или эквивалент)</w:t>
            </w:r>
          </w:p>
        </w:tc>
        <w:tc>
          <w:tcPr>
            <w:tcW w:w="1806" w:type="pct"/>
          </w:tcPr>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Вид применяемого вяжущего - цементный; назначение напольной смеси - для устройства финишных покрытий; способ укладки напольной смеси - самовыравнивающиеся; условия применения - для внутренних работ; функциональное назначение смеси - напольная.                                                                                   Ровнитель (ровнитель для пола) предназначен для выравнивания и корректирования бетонных полов и цементных стяжек под укладку напольной плитки, выстилающих покрытий (линолеум) и паркета. Минимальная толщина слоя - 2 мм</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Максимальная толщина слоя - 100 мм</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Прочность на сжатие - не менее 20 Мпа</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Быстротвердеющий </w:t>
            </w:r>
            <w:r>
              <w:rPr>
                <w:rFonts w:ascii="Times New Roman" w:hAnsi="Times New Roman" w:cs="Times New Roman"/>
              </w:rPr>
              <w:t>–</w:t>
            </w:r>
            <w:r w:rsidRPr="00D834D6">
              <w:rPr>
                <w:rFonts w:ascii="Times New Roman" w:hAnsi="Times New Roman" w:cs="Times New Roman"/>
              </w:rPr>
              <w:t xml:space="preserve"> да</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Морозостойкость - F50</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Расход сухой смеси - 1,6 кг/м²/1 мм</w:t>
            </w:r>
          </w:p>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Упаковка - 20 кг</w:t>
            </w:r>
          </w:p>
        </w:tc>
        <w:tc>
          <w:tcPr>
            <w:tcW w:w="451" w:type="pct"/>
          </w:tcPr>
          <w:p w:rsidR="00520F8A" w:rsidRPr="00D834D6"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23.64.10.110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Упак</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20</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5</w:t>
            </w:r>
          </w:p>
        </w:tc>
        <w:tc>
          <w:tcPr>
            <w:tcW w:w="771" w:type="pct"/>
          </w:tcPr>
          <w:p w:rsidR="00520F8A" w:rsidRDefault="00520F8A" w:rsidP="00520F8A">
            <w:pPr>
              <w:spacing w:after="0" w:line="240" w:lineRule="auto"/>
              <w:rPr>
                <w:rFonts w:ascii="Times New Roman" w:hAnsi="Times New Roman" w:cs="Times New Roman"/>
                <w:color w:val="000000"/>
              </w:rPr>
            </w:pPr>
            <w:r w:rsidRPr="00D834D6">
              <w:rPr>
                <w:rFonts w:ascii="Times New Roman" w:hAnsi="Times New Roman" w:cs="Times New Roman"/>
                <w:color w:val="000000"/>
              </w:rPr>
              <w:t xml:space="preserve">Смесь сухая строительная (ЦПС </w:t>
            </w:r>
            <w:r>
              <w:rPr>
                <w:rFonts w:ascii="Times New Roman" w:hAnsi="Times New Roman" w:cs="Times New Roman"/>
                <w:color w:val="000000"/>
              </w:rPr>
              <w:t>«</w:t>
            </w:r>
            <w:r w:rsidRPr="00D834D6">
              <w:rPr>
                <w:rFonts w:ascii="Times New Roman" w:hAnsi="Times New Roman" w:cs="Times New Roman"/>
                <w:color w:val="000000"/>
              </w:rPr>
              <w:t>М300 по ТУ MixMaster Универсал 25 кг.)</w:t>
            </w:r>
            <w:r>
              <w:rPr>
                <w:rFonts w:ascii="Times New Roman" w:hAnsi="Times New Roman" w:cs="Times New Roman"/>
                <w:color w:val="000000"/>
              </w:rPr>
              <w:t>»</w:t>
            </w:r>
          </w:p>
          <w:p w:rsidR="00520F8A" w:rsidRDefault="00520F8A" w:rsidP="00520F8A">
            <w:pPr>
              <w:spacing w:after="0" w:line="240" w:lineRule="auto"/>
              <w:rPr>
                <w:rFonts w:ascii="Times New Roman" w:hAnsi="Times New Roman" w:cs="Times New Roman"/>
                <w:color w:val="000000"/>
              </w:rPr>
            </w:pPr>
          </w:p>
          <w:p w:rsidR="00520F8A" w:rsidRPr="00D834D6" w:rsidRDefault="00520F8A" w:rsidP="00520F8A">
            <w:pPr>
              <w:spacing w:after="0" w:line="240" w:lineRule="auto"/>
              <w:rPr>
                <w:rFonts w:ascii="Times New Roman" w:hAnsi="Times New Roman" w:cs="Times New Roman"/>
                <w:color w:val="000000"/>
              </w:rPr>
            </w:pPr>
            <w:r>
              <w:rPr>
                <w:rFonts w:ascii="Times New Roman" w:hAnsi="Times New Roman" w:cs="Times New Roman"/>
              </w:rPr>
              <w:t>(или эквивалент)</w:t>
            </w:r>
          </w:p>
        </w:tc>
        <w:tc>
          <w:tcPr>
            <w:tcW w:w="1806" w:type="pct"/>
          </w:tcPr>
          <w:p w:rsidR="00520F8A" w:rsidRDefault="00520F8A" w:rsidP="00520F8A">
            <w:pPr>
              <w:spacing w:after="0" w:line="240" w:lineRule="auto"/>
              <w:rPr>
                <w:rFonts w:ascii="Times New Roman" w:hAnsi="Times New Roman" w:cs="Times New Roman"/>
                <w:color w:val="000000"/>
              </w:rPr>
            </w:pPr>
            <w:r w:rsidRPr="00D834D6">
              <w:rPr>
                <w:rFonts w:ascii="Times New Roman" w:hAnsi="Times New Roman" w:cs="Times New Roman"/>
                <w:color w:val="000000"/>
              </w:rPr>
              <w:t xml:space="preserve">Вид применяемого вяжущего - цементный; назначение напольной смеси - для устройства стяжек; способ укладки напольной смеси - выравниваемая; условия применения - для наружных и внутренних работ; функциональное назначение смеси - напольная. </w:t>
            </w:r>
          </w:p>
          <w:p w:rsidR="00520F8A" w:rsidRPr="00D834D6" w:rsidRDefault="00520F8A" w:rsidP="00520F8A">
            <w:pPr>
              <w:spacing w:after="0" w:line="240" w:lineRule="auto"/>
              <w:rPr>
                <w:rFonts w:ascii="Times New Roman" w:hAnsi="Times New Roman" w:cs="Times New Roman"/>
                <w:color w:val="000000"/>
              </w:rPr>
            </w:pPr>
            <w:r w:rsidRPr="00D834D6">
              <w:rPr>
                <w:rFonts w:ascii="Times New Roman" w:hAnsi="Times New Roman" w:cs="Times New Roman"/>
                <w:color w:val="000000"/>
              </w:rPr>
              <w:t xml:space="preserve">Смесь на основе портландцемента и фракционированного песка. Предназначена для возведения стен, перегородок из керамического или силикатного кирпича, фундаментов из бетонных или керамзито-бетонных блоков. Марка по прочности: не менее М-300; цвет - серый. Упаковка - 25 кг.   </w:t>
            </w:r>
          </w:p>
        </w:tc>
        <w:tc>
          <w:tcPr>
            <w:tcW w:w="451" w:type="pct"/>
          </w:tcPr>
          <w:p w:rsidR="00520F8A" w:rsidRPr="00D834D6"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23.64.10.110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Упак</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50</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6</w:t>
            </w:r>
          </w:p>
        </w:tc>
        <w:tc>
          <w:tcPr>
            <w:tcW w:w="771" w:type="pct"/>
          </w:tcPr>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Соединитель </w:t>
            </w:r>
            <w:r>
              <w:rPr>
                <w:rFonts w:ascii="Times New Roman" w:hAnsi="Times New Roman" w:cs="Times New Roman"/>
              </w:rPr>
              <w:t>«</w:t>
            </w:r>
            <w:r w:rsidRPr="00D834D6">
              <w:rPr>
                <w:rFonts w:ascii="Times New Roman" w:hAnsi="Times New Roman" w:cs="Times New Roman"/>
              </w:rPr>
              <w:t>Winart 58 мм. дуб алансо S-профиль</w:t>
            </w:r>
            <w:r>
              <w:rPr>
                <w:rFonts w:ascii="Times New Roman" w:hAnsi="Times New Roman" w:cs="Times New Roman"/>
              </w:rPr>
              <w:t>»</w:t>
            </w:r>
          </w:p>
        </w:tc>
        <w:tc>
          <w:tcPr>
            <w:tcW w:w="1806" w:type="pct"/>
          </w:tcPr>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Предназначен для декорирования стыка при соединении плинтусов между собой</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Цвет </w:t>
            </w:r>
            <w:r>
              <w:rPr>
                <w:rFonts w:ascii="Times New Roman" w:hAnsi="Times New Roman" w:cs="Times New Roman"/>
              </w:rPr>
              <w:t>–</w:t>
            </w:r>
            <w:r w:rsidRPr="00D834D6">
              <w:rPr>
                <w:rFonts w:ascii="Times New Roman" w:hAnsi="Times New Roman" w:cs="Times New Roman"/>
              </w:rPr>
              <w:t xml:space="preserve"> серый</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Текстура - Под дерево</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Материал </w:t>
            </w:r>
            <w:r>
              <w:rPr>
                <w:rFonts w:ascii="Times New Roman" w:hAnsi="Times New Roman" w:cs="Times New Roman"/>
              </w:rPr>
              <w:t>–</w:t>
            </w:r>
            <w:r w:rsidRPr="00D834D6">
              <w:rPr>
                <w:rFonts w:ascii="Times New Roman" w:hAnsi="Times New Roman" w:cs="Times New Roman"/>
              </w:rPr>
              <w:t xml:space="preserve"> ПВХ</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Высота - 58 мм</w:t>
            </w:r>
          </w:p>
          <w:p w:rsidR="00520F8A" w:rsidRPr="00D834D6" w:rsidRDefault="00520F8A" w:rsidP="00520F8A">
            <w:pPr>
              <w:spacing w:after="0" w:line="240" w:lineRule="auto"/>
              <w:rPr>
                <w:rFonts w:ascii="Times New Roman" w:hAnsi="Times New Roman" w:cs="Times New Roman"/>
              </w:rPr>
            </w:pPr>
            <w:r>
              <w:rPr>
                <w:rFonts w:ascii="Times New Roman" w:hAnsi="Times New Roman" w:cs="Times New Roman"/>
              </w:rPr>
              <w:t>Упаковка - 2 шт</w:t>
            </w:r>
          </w:p>
        </w:tc>
        <w:tc>
          <w:tcPr>
            <w:tcW w:w="451" w:type="pct"/>
          </w:tcPr>
          <w:p w:rsidR="00520F8A" w:rsidRPr="00520F8A"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22.23.19.190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Упак</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4</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7</w:t>
            </w:r>
          </w:p>
        </w:tc>
        <w:tc>
          <w:tcPr>
            <w:tcW w:w="771" w:type="pct"/>
          </w:tcPr>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Стопор дверной </w:t>
            </w:r>
            <w:r>
              <w:rPr>
                <w:rFonts w:ascii="Times New Roman" w:hAnsi="Times New Roman" w:cs="Times New Roman"/>
              </w:rPr>
              <w:t>«</w:t>
            </w:r>
            <w:r w:rsidRPr="00D834D6">
              <w:rPr>
                <w:rFonts w:ascii="Times New Roman" w:hAnsi="Times New Roman" w:cs="Times New Roman"/>
              </w:rPr>
              <w:t>Punto DS PF-50 BL-24, цвет черный</w:t>
            </w:r>
            <w:r>
              <w:rPr>
                <w:rFonts w:ascii="Times New Roman" w:hAnsi="Times New Roman" w:cs="Times New Roman"/>
              </w:rPr>
              <w:t>»</w:t>
            </w:r>
          </w:p>
        </w:tc>
        <w:tc>
          <w:tcPr>
            <w:tcW w:w="1806" w:type="pct"/>
          </w:tcPr>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 </w:t>
            </w:r>
            <w:r>
              <w:rPr>
                <w:rFonts w:ascii="Times New Roman" w:hAnsi="Times New Roman" w:cs="Times New Roman"/>
              </w:rPr>
              <w:t>Цвет - Черный</w:t>
            </w:r>
          </w:p>
        </w:tc>
        <w:tc>
          <w:tcPr>
            <w:tcW w:w="451" w:type="pct"/>
          </w:tcPr>
          <w:p w:rsidR="00520F8A" w:rsidRPr="00520F8A"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22.23.19.190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Штука</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1</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8</w:t>
            </w:r>
          </w:p>
        </w:tc>
        <w:tc>
          <w:tcPr>
            <w:tcW w:w="771" w:type="pct"/>
          </w:tcPr>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Угол внутренний </w:t>
            </w:r>
            <w:r>
              <w:rPr>
                <w:rFonts w:ascii="Times New Roman" w:hAnsi="Times New Roman" w:cs="Times New Roman"/>
              </w:rPr>
              <w:t>«</w:t>
            </w:r>
            <w:r w:rsidRPr="00D834D6">
              <w:rPr>
                <w:rFonts w:ascii="Times New Roman" w:hAnsi="Times New Roman" w:cs="Times New Roman"/>
              </w:rPr>
              <w:t>Winart 58 мм. дуб алансо S-профиль</w:t>
            </w:r>
            <w:r>
              <w:rPr>
                <w:rFonts w:ascii="Times New Roman" w:hAnsi="Times New Roman" w:cs="Times New Roman"/>
              </w:rPr>
              <w:t>»</w:t>
            </w:r>
          </w:p>
        </w:tc>
        <w:tc>
          <w:tcPr>
            <w:tcW w:w="1806" w:type="pct"/>
          </w:tcPr>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Предназначен для декорирования внутреннего угла при соединении плинтусов</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Цвет </w:t>
            </w:r>
            <w:r>
              <w:rPr>
                <w:rFonts w:ascii="Times New Roman" w:hAnsi="Times New Roman" w:cs="Times New Roman"/>
              </w:rPr>
              <w:t>–</w:t>
            </w:r>
            <w:r w:rsidRPr="00D834D6">
              <w:rPr>
                <w:rFonts w:ascii="Times New Roman" w:hAnsi="Times New Roman" w:cs="Times New Roman"/>
              </w:rPr>
              <w:t xml:space="preserve"> серый</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Текстура - Под дерево</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Материал </w:t>
            </w:r>
            <w:r>
              <w:rPr>
                <w:rFonts w:ascii="Times New Roman" w:hAnsi="Times New Roman" w:cs="Times New Roman"/>
              </w:rPr>
              <w:t>–</w:t>
            </w:r>
            <w:r w:rsidRPr="00D834D6">
              <w:rPr>
                <w:rFonts w:ascii="Times New Roman" w:hAnsi="Times New Roman" w:cs="Times New Roman"/>
              </w:rPr>
              <w:t xml:space="preserve"> ПВХ</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Высота - 58 мм</w:t>
            </w:r>
          </w:p>
          <w:p w:rsidR="00520F8A" w:rsidRPr="00D834D6" w:rsidRDefault="00520F8A" w:rsidP="00520F8A">
            <w:pPr>
              <w:spacing w:after="0" w:line="240" w:lineRule="auto"/>
              <w:rPr>
                <w:rFonts w:ascii="Times New Roman" w:hAnsi="Times New Roman" w:cs="Times New Roman"/>
              </w:rPr>
            </w:pPr>
            <w:r>
              <w:rPr>
                <w:rFonts w:ascii="Times New Roman" w:hAnsi="Times New Roman" w:cs="Times New Roman"/>
              </w:rPr>
              <w:t>Упаковка - 2 шт</w:t>
            </w:r>
          </w:p>
        </w:tc>
        <w:tc>
          <w:tcPr>
            <w:tcW w:w="451" w:type="pct"/>
          </w:tcPr>
          <w:p w:rsidR="00520F8A" w:rsidRPr="00520F8A"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22.23.19.190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Упак</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6</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177" w:type="pct"/>
          </w:tcPr>
          <w:p w:rsidR="00520F8A" w:rsidRPr="00D834D6" w:rsidRDefault="00520F8A" w:rsidP="00520F8A">
            <w:pPr>
              <w:widowControl w:val="0"/>
              <w:autoSpaceDE w:val="0"/>
              <w:autoSpaceDN w:val="0"/>
              <w:adjustRightInd w:val="0"/>
              <w:spacing w:after="0" w:line="240" w:lineRule="auto"/>
              <w:jc w:val="center"/>
              <w:rPr>
                <w:rFonts w:ascii="Times New Roman" w:hAnsi="Times New Roman" w:cs="Times New Roman"/>
              </w:rPr>
            </w:pPr>
            <w:r w:rsidRPr="00D834D6">
              <w:rPr>
                <w:rFonts w:ascii="Times New Roman" w:hAnsi="Times New Roman" w:cs="Times New Roman"/>
              </w:rPr>
              <w:t>9</w:t>
            </w:r>
          </w:p>
        </w:tc>
        <w:tc>
          <w:tcPr>
            <w:tcW w:w="771" w:type="pct"/>
          </w:tcPr>
          <w:p w:rsidR="00520F8A" w:rsidRPr="00D834D6"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Угол наружный </w:t>
            </w:r>
            <w:r>
              <w:rPr>
                <w:rFonts w:ascii="Times New Roman" w:hAnsi="Times New Roman" w:cs="Times New Roman"/>
              </w:rPr>
              <w:t>«</w:t>
            </w:r>
            <w:r w:rsidRPr="00D834D6">
              <w:rPr>
                <w:rFonts w:ascii="Times New Roman" w:hAnsi="Times New Roman" w:cs="Times New Roman"/>
              </w:rPr>
              <w:t>Winart 58 мм. дуб алансо S-профиль</w:t>
            </w:r>
            <w:r>
              <w:rPr>
                <w:rFonts w:ascii="Times New Roman" w:hAnsi="Times New Roman" w:cs="Times New Roman"/>
              </w:rPr>
              <w:t>»</w:t>
            </w:r>
          </w:p>
        </w:tc>
        <w:tc>
          <w:tcPr>
            <w:tcW w:w="1806" w:type="pct"/>
          </w:tcPr>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Предназначен для декорирования наружнего угла при соединении плинтусов</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Цвет </w:t>
            </w:r>
            <w:r>
              <w:rPr>
                <w:rFonts w:ascii="Times New Roman" w:hAnsi="Times New Roman" w:cs="Times New Roman"/>
              </w:rPr>
              <w:t>-</w:t>
            </w:r>
            <w:r w:rsidRPr="00D834D6">
              <w:rPr>
                <w:rFonts w:ascii="Times New Roman" w:hAnsi="Times New Roman" w:cs="Times New Roman"/>
              </w:rPr>
              <w:t xml:space="preserve"> серый</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Текстура - Под дерево</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 xml:space="preserve">Материал </w:t>
            </w:r>
            <w:r>
              <w:rPr>
                <w:rFonts w:ascii="Times New Roman" w:hAnsi="Times New Roman" w:cs="Times New Roman"/>
              </w:rPr>
              <w:t>–</w:t>
            </w:r>
            <w:r w:rsidRPr="00D834D6">
              <w:rPr>
                <w:rFonts w:ascii="Times New Roman" w:hAnsi="Times New Roman" w:cs="Times New Roman"/>
              </w:rPr>
              <w:t xml:space="preserve"> ПВХ</w:t>
            </w:r>
          </w:p>
          <w:p w:rsidR="00520F8A" w:rsidRDefault="00520F8A" w:rsidP="00520F8A">
            <w:pPr>
              <w:spacing w:after="0" w:line="240" w:lineRule="auto"/>
              <w:rPr>
                <w:rFonts w:ascii="Times New Roman" w:hAnsi="Times New Roman" w:cs="Times New Roman"/>
              </w:rPr>
            </w:pPr>
            <w:r w:rsidRPr="00D834D6">
              <w:rPr>
                <w:rFonts w:ascii="Times New Roman" w:hAnsi="Times New Roman" w:cs="Times New Roman"/>
              </w:rPr>
              <w:t>Высота - 58 мм</w:t>
            </w:r>
          </w:p>
          <w:p w:rsidR="00520F8A" w:rsidRPr="00D834D6" w:rsidRDefault="00520F8A" w:rsidP="00520F8A">
            <w:pPr>
              <w:spacing w:after="0" w:line="240" w:lineRule="auto"/>
              <w:rPr>
                <w:rFonts w:ascii="Times New Roman" w:hAnsi="Times New Roman" w:cs="Times New Roman"/>
              </w:rPr>
            </w:pPr>
            <w:r>
              <w:rPr>
                <w:rFonts w:ascii="Times New Roman" w:hAnsi="Times New Roman" w:cs="Times New Roman"/>
              </w:rPr>
              <w:t>Упаковка - 2 шт</w:t>
            </w:r>
          </w:p>
        </w:tc>
        <w:tc>
          <w:tcPr>
            <w:tcW w:w="451" w:type="pct"/>
          </w:tcPr>
          <w:p w:rsidR="00520F8A" w:rsidRPr="00520F8A" w:rsidRDefault="00520F8A" w:rsidP="00520F8A">
            <w:pPr>
              <w:tabs>
                <w:tab w:val="left" w:pos="602"/>
              </w:tabs>
              <w:spacing w:after="0" w:line="240" w:lineRule="auto"/>
              <w:jc w:val="center"/>
              <w:rPr>
                <w:rFonts w:ascii="Times New Roman" w:hAnsi="Times New Roman" w:cs="Times New Roman"/>
              </w:rPr>
            </w:pPr>
            <w:r w:rsidRPr="00520F8A">
              <w:rPr>
                <w:rFonts w:ascii="Times New Roman" w:hAnsi="Times New Roman" w:cs="Times New Roman"/>
              </w:rPr>
              <w:t>22.23.19.190</w:t>
            </w:r>
          </w:p>
        </w:tc>
        <w:tc>
          <w:tcPr>
            <w:tcW w:w="317"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Упак</w:t>
            </w:r>
          </w:p>
        </w:tc>
        <w:tc>
          <w:tcPr>
            <w:tcW w:w="270" w:type="pct"/>
          </w:tcPr>
          <w:p w:rsidR="00520F8A" w:rsidRPr="00D834D6" w:rsidRDefault="00520F8A" w:rsidP="00520F8A">
            <w:pPr>
              <w:spacing w:after="0" w:line="240" w:lineRule="auto"/>
              <w:jc w:val="center"/>
              <w:rPr>
                <w:rFonts w:ascii="Times New Roman" w:hAnsi="Times New Roman" w:cs="Times New Roman"/>
                <w:bCs/>
                <w:lang w:eastAsia="ru-RU"/>
              </w:rPr>
            </w:pPr>
            <w:r w:rsidRPr="00D834D6">
              <w:rPr>
                <w:rFonts w:ascii="Times New Roman" w:hAnsi="Times New Roman" w:cs="Times New Roman"/>
                <w:bCs/>
                <w:lang w:eastAsia="ru-RU"/>
              </w:rPr>
              <w:t>2</w:t>
            </w:r>
          </w:p>
        </w:tc>
        <w:tc>
          <w:tcPr>
            <w:tcW w:w="407"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406"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r w:rsidR="00520F8A" w:rsidRPr="00D834D6" w:rsidTr="00D834D6">
        <w:trPr>
          <w:trHeight w:val="335"/>
        </w:trPr>
        <w:tc>
          <w:tcPr>
            <w:tcW w:w="4605" w:type="pct"/>
            <w:gridSpan w:val="8"/>
          </w:tcPr>
          <w:p w:rsidR="00520F8A" w:rsidRPr="00D834D6" w:rsidRDefault="00520F8A" w:rsidP="00520F8A">
            <w:pPr>
              <w:spacing w:after="0" w:line="240" w:lineRule="auto"/>
              <w:jc w:val="right"/>
              <w:rPr>
                <w:rFonts w:ascii="Times New Roman" w:hAnsi="Times New Roman" w:cs="Times New Roman"/>
                <w:lang w:val="en-US"/>
              </w:rPr>
            </w:pPr>
            <w:r w:rsidRPr="00D834D6">
              <w:rPr>
                <w:rFonts w:ascii="Times New Roman" w:hAnsi="Times New Roman" w:cs="Times New Roman"/>
              </w:rPr>
              <w:t>ИТОГО</w:t>
            </w:r>
            <w:r w:rsidRPr="00D834D6">
              <w:rPr>
                <w:rFonts w:ascii="Times New Roman" w:hAnsi="Times New Roman" w:cs="Times New Roman"/>
                <w:lang w:val="en-US"/>
              </w:rPr>
              <w:t>:</w:t>
            </w:r>
          </w:p>
        </w:tc>
        <w:tc>
          <w:tcPr>
            <w:tcW w:w="395" w:type="pct"/>
            <w:shd w:val="clear" w:color="auto" w:fill="FFFF00"/>
          </w:tcPr>
          <w:p w:rsidR="00520F8A" w:rsidRPr="00D834D6" w:rsidRDefault="00520F8A" w:rsidP="00520F8A">
            <w:pPr>
              <w:spacing w:after="0" w:line="240" w:lineRule="auto"/>
              <w:jc w:val="center"/>
              <w:rPr>
                <w:rFonts w:ascii="Times New Roman" w:hAnsi="Times New Roman" w:cs="Times New Roman"/>
              </w:rPr>
            </w:pPr>
          </w:p>
        </w:tc>
      </w:tr>
    </w:tbl>
    <w:p w:rsidR="00D834D6" w:rsidRPr="000437D6" w:rsidRDefault="00D834D6" w:rsidP="00D834D6">
      <w:pPr>
        <w:pStyle w:val="a7"/>
        <w:widowControl w:val="0"/>
        <w:spacing w:after="0"/>
        <w:ind w:left="-142"/>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D834D6">
      <w:headerReference w:type="first" r:id="rId18"/>
      <w:footerReference w:type="first" r:id="rId19"/>
      <w:pgSz w:w="16838" w:h="11906" w:orient="landscape"/>
      <w:pgMar w:top="426"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D1D" w:rsidRDefault="004C4D1D">
      <w:pPr>
        <w:spacing w:after="0" w:line="240" w:lineRule="auto"/>
      </w:pPr>
      <w:r>
        <w:separator/>
      </w:r>
    </w:p>
  </w:endnote>
  <w:endnote w:type="continuationSeparator" w:id="0">
    <w:p w:rsidR="004C4D1D" w:rsidRDefault="004C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448F" w:rsidRDefault="00AA448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A448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AA448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AA448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A448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E4E9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AA448F">
    <w:pPr>
      <w:pStyle w:val="ab"/>
      <w:jc w:val="right"/>
    </w:pPr>
    <w:sdt>
      <w:sdtPr>
        <w:id w:val="17979086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E4E9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D1D" w:rsidRDefault="004C4D1D">
      <w:pPr>
        <w:spacing w:after="0" w:line="240" w:lineRule="auto"/>
      </w:pPr>
      <w:r>
        <w:separator/>
      </w:r>
    </w:p>
  </w:footnote>
  <w:footnote w:type="continuationSeparator" w:id="0">
    <w:p w:rsidR="004C4D1D" w:rsidRDefault="004C4D1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448F" w:rsidRDefault="00AA448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448F" w:rsidRDefault="00AA448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A448F" w:rsidRDefault="00AA448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4D1D"/>
    <w:rsid w:val="004C5F4A"/>
    <w:rsid w:val="004D0F2E"/>
    <w:rsid w:val="004D10CD"/>
    <w:rsid w:val="004D7859"/>
    <w:rsid w:val="004E0B85"/>
    <w:rsid w:val="004E4663"/>
    <w:rsid w:val="004F06D8"/>
    <w:rsid w:val="004F2477"/>
    <w:rsid w:val="004F56B2"/>
    <w:rsid w:val="005015AB"/>
    <w:rsid w:val="0051016A"/>
    <w:rsid w:val="00513490"/>
    <w:rsid w:val="005134E6"/>
    <w:rsid w:val="00520F8A"/>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54C7"/>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94A0E"/>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448F"/>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E4E9F"/>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834D6"/>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D67C9"/>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C7811-60A8-4F20-A516-1824050E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1308</Words>
  <Characters>7462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2026-03-30T05:48:00Z</dcterms:created>
  <dcterms:modified xsi:type="dcterms:W3CDTF">2026-03-30T05:48:00Z</dcterms:modified>
</cp:coreProperties>
</file>