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05-07/384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E401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№13</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w:t>
            </w:r>
            <w:r w:rsidRPr="00450429">
              <w:rPr>
                <w:rFonts w:ascii="Times New Roman" w:hAnsi="Times New Roman" w:cs="Times New Roman"/>
                <w:sz w:val="24"/>
                <w:szCs w:val="26"/>
              </w:rPr>
              <w:lastRenderedPageBreak/>
              <w:t>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108" w:type="dxa"/>
        <w:tblLayout w:type="fixed"/>
        <w:tblCellMar>
          <w:left w:w="108" w:type="dxa"/>
          <w:right w:w="108" w:type="dxa"/>
        </w:tblCellMar>
        <w:tblLook w:val="04A0" w:firstRow="1" w:lastRow="0" w:firstColumn="1" w:lastColumn="0" w:noHBand="0" w:noVBand="1"/>
      </w:tblPr>
      <w:tblGrid>
        <w:gridCol w:w="407"/>
        <w:gridCol w:w="564"/>
        <w:gridCol w:w="945"/>
        <w:gridCol w:w="735"/>
        <w:gridCol w:w="2139"/>
        <w:gridCol w:w="597"/>
        <w:gridCol w:w="919"/>
        <w:gridCol w:w="1063"/>
        <w:gridCol w:w="1420"/>
        <w:gridCol w:w="748"/>
        <w:gridCol w:w="827"/>
        <w:gridCol w:w="1063"/>
        <w:gridCol w:w="945"/>
        <w:gridCol w:w="1168"/>
        <w:gridCol w:w="945"/>
        <w:gridCol w:w="1240"/>
      </w:tblGrid>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564"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735" w:type="dxa"/>
            <w:shd w:val="clear" w:color="FFFFFF" w:fill="auto"/>
            <w:vAlign w:val="bottom"/>
          </w:tcPr>
          <w:p w:rsidR="001A5ECF" w:rsidRPr="001A5ECF" w:rsidRDefault="001A5ECF" w:rsidP="001A5ECF">
            <w:pPr>
              <w:rPr>
                <w:rFonts w:cs="Times New Roman"/>
                <w:szCs w:val="16"/>
              </w:rPr>
            </w:pPr>
          </w:p>
        </w:tc>
        <w:tc>
          <w:tcPr>
            <w:tcW w:w="2139" w:type="dxa"/>
            <w:shd w:val="clear" w:color="FFFFFF" w:fill="auto"/>
            <w:vAlign w:val="bottom"/>
          </w:tcPr>
          <w:p w:rsidR="001A5ECF" w:rsidRPr="001A5ECF" w:rsidRDefault="001A5ECF" w:rsidP="001A5ECF">
            <w:pPr>
              <w:rPr>
                <w:rFonts w:cs="Times New Roman"/>
                <w:szCs w:val="16"/>
              </w:rPr>
            </w:pPr>
          </w:p>
        </w:tc>
        <w:tc>
          <w:tcPr>
            <w:tcW w:w="597" w:type="dxa"/>
            <w:shd w:val="clear" w:color="FFFFFF" w:fill="auto"/>
            <w:vAlign w:val="bottom"/>
          </w:tcPr>
          <w:p w:rsidR="001A5ECF" w:rsidRPr="001A5ECF" w:rsidRDefault="001A5ECF" w:rsidP="001A5ECF">
            <w:pPr>
              <w:rPr>
                <w:rFonts w:cs="Times New Roman"/>
                <w:szCs w:val="16"/>
              </w:rPr>
            </w:pPr>
          </w:p>
        </w:tc>
        <w:tc>
          <w:tcPr>
            <w:tcW w:w="919" w:type="dxa"/>
            <w:shd w:val="clear" w:color="FFFFFF" w:fill="auto"/>
            <w:vAlign w:val="bottom"/>
          </w:tcPr>
          <w:p w:rsidR="001A5ECF" w:rsidRPr="001A5ECF" w:rsidRDefault="001A5ECF" w:rsidP="001A5ECF">
            <w:pPr>
              <w:rPr>
                <w:rFonts w:cs="Times New Roman"/>
                <w:szCs w:val="16"/>
              </w:rPr>
            </w:pPr>
          </w:p>
        </w:tc>
        <w:tc>
          <w:tcPr>
            <w:tcW w:w="1063" w:type="dxa"/>
            <w:shd w:val="clear" w:color="FFFFFF" w:fill="auto"/>
            <w:vAlign w:val="bottom"/>
          </w:tcPr>
          <w:p w:rsidR="001A5ECF" w:rsidRPr="001A5ECF" w:rsidRDefault="001A5ECF" w:rsidP="001A5ECF">
            <w:pPr>
              <w:rPr>
                <w:rFonts w:cs="Times New Roman"/>
                <w:szCs w:val="16"/>
              </w:rPr>
            </w:pPr>
          </w:p>
        </w:tc>
        <w:tc>
          <w:tcPr>
            <w:tcW w:w="1420" w:type="dxa"/>
            <w:shd w:val="clear" w:color="FFFFFF" w:fill="auto"/>
            <w:vAlign w:val="bottom"/>
          </w:tcPr>
          <w:p w:rsidR="001A5ECF" w:rsidRPr="001A5ECF" w:rsidRDefault="001A5ECF" w:rsidP="001A5ECF">
            <w:pPr>
              <w:rPr>
                <w:rFonts w:cs="Times New Roman"/>
                <w:szCs w:val="16"/>
              </w:rPr>
            </w:pPr>
          </w:p>
        </w:tc>
        <w:tc>
          <w:tcPr>
            <w:tcW w:w="748" w:type="dxa"/>
            <w:shd w:val="clear" w:color="FFFFFF" w:fill="auto"/>
            <w:vAlign w:val="bottom"/>
          </w:tcPr>
          <w:p w:rsidR="001A5ECF" w:rsidRPr="001A5ECF" w:rsidRDefault="001A5ECF" w:rsidP="001A5ECF">
            <w:pPr>
              <w:rPr>
                <w:rFonts w:cs="Times New Roman"/>
                <w:szCs w:val="16"/>
              </w:rPr>
            </w:pPr>
          </w:p>
        </w:tc>
        <w:tc>
          <w:tcPr>
            <w:tcW w:w="827" w:type="dxa"/>
            <w:shd w:val="clear" w:color="FFFFFF" w:fill="auto"/>
            <w:vAlign w:val="bottom"/>
          </w:tcPr>
          <w:p w:rsidR="001A5ECF" w:rsidRPr="001A5ECF" w:rsidRDefault="001A5ECF" w:rsidP="001A5ECF">
            <w:pPr>
              <w:rPr>
                <w:rFonts w:cs="Times New Roman"/>
                <w:szCs w:val="16"/>
              </w:rPr>
            </w:pPr>
          </w:p>
        </w:tc>
        <w:tc>
          <w:tcPr>
            <w:tcW w:w="1063"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1168"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1240" w:type="dxa"/>
            <w:shd w:val="clear" w:color="FFFFFF" w:fill="auto"/>
            <w:vAlign w:val="bottom"/>
          </w:tcPr>
          <w:p w:rsidR="001A5ECF" w:rsidRPr="001A5ECF" w:rsidRDefault="001A5ECF" w:rsidP="001A5ECF">
            <w:pPr>
              <w:rPr>
                <w:rFonts w:cs="Times New Roman"/>
                <w:szCs w:val="16"/>
              </w:rPr>
            </w:pPr>
          </w:p>
        </w:tc>
      </w:tr>
      <w:tr w:rsidR="001A5ECF" w:rsidRPr="001A5ECF" w:rsidTr="00551265">
        <w:trPr>
          <w:trHeight w:val="60"/>
        </w:trPr>
        <w:tc>
          <w:tcPr>
            <w:tcW w:w="407" w:type="dxa"/>
            <w:shd w:val="clear" w:color="FFFFFF" w:fill="auto"/>
            <w:vAlign w:val="bottom"/>
          </w:tcPr>
          <w:p w:rsidR="001A5ECF" w:rsidRPr="001A5ECF" w:rsidRDefault="001A5ECF" w:rsidP="001A5ECF">
            <w:pPr>
              <w:jc w:val="center"/>
              <w:rPr>
                <w:rFonts w:ascii="Times New Roman" w:hAnsi="Times New Roman" w:cs="Times New Roman"/>
                <w:b/>
              </w:rPr>
            </w:pPr>
          </w:p>
        </w:tc>
        <w:tc>
          <w:tcPr>
            <w:tcW w:w="15318" w:type="dxa"/>
            <w:gridSpan w:val="15"/>
            <w:shd w:val="clear" w:color="FFFFFF" w:fill="auto"/>
            <w:vAlign w:val="bottom"/>
          </w:tcPr>
          <w:p w:rsidR="001A5ECF" w:rsidRPr="001A5ECF" w:rsidRDefault="001A5ECF" w:rsidP="001A5ECF">
            <w:pPr>
              <w:jc w:val="center"/>
              <w:rPr>
                <w:rFonts w:ascii="Times New Roman" w:hAnsi="Times New Roman" w:cs="Times New Roman"/>
                <w:b/>
              </w:rPr>
            </w:pPr>
          </w:p>
        </w:tc>
      </w:tr>
      <w:tr w:rsidR="001A5ECF" w:rsidRPr="001A5ECF" w:rsidTr="00551265">
        <w:trPr>
          <w:trHeight w:val="60"/>
        </w:trPr>
        <w:tc>
          <w:tcPr>
            <w:tcW w:w="407" w:type="dxa"/>
            <w:shd w:val="clear" w:color="FFFFFF" w:fill="auto"/>
            <w:vAlign w:val="bottom"/>
          </w:tcPr>
          <w:p w:rsidR="001A5ECF" w:rsidRPr="001A5ECF" w:rsidRDefault="001A5ECF" w:rsidP="001A5ECF">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Материал</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Единица измерения по ЕСКЛП (Потребительская единица)</w:t>
            </w:r>
          </w:p>
        </w:tc>
        <w:tc>
          <w:tcPr>
            <w:tcW w:w="1240" w:type="dxa"/>
            <w:tcBorders>
              <w:top w:val="single" w:sz="5" w:space="0" w:color="auto"/>
              <w:left w:val="single" w:sz="5" w:space="0" w:color="auto"/>
              <w:bottom w:val="single" w:sz="5" w:space="0" w:color="auto"/>
              <w:right w:val="single" w:sz="5" w:space="0" w:color="auto"/>
            </w:tcBorders>
            <w:shd w:val="clear" w:color="FFFFFF" w:fill="FFFFFF"/>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Количество потребительских единиц</w:t>
            </w:r>
          </w:p>
        </w:tc>
      </w:tr>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Доксорубицин</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rPr>
                <w:rFonts w:ascii="Times New Roman" w:hAnsi="Times New Roman" w:cs="Times New Roman"/>
              </w:rPr>
            </w:pPr>
            <w:r w:rsidRPr="001A5ECF">
              <w:rPr>
                <w:rFonts w:ascii="Times New Roman" w:hAnsi="Times New Roman" w:cs="Times New Roman"/>
              </w:rPr>
              <w:t>МНН: ДОКСОРУБИЦИН</w:t>
            </w:r>
            <w:r w:rsidRPr="001A5ECF">
              <w:rPr>
                <w:rFonts w:ascii="Times New Roman" w:hAnsi="Times New Roman" w:cs="Times New Roman"/>
              </w:rPr>
              <w:br/>
              <w:t>Лекарственная форма: лиофилизат для приготовления раствора для внутрисосудистого и внутрипузырного введения</w:t>
            </w:r>
            <w:r w:rsidRPr="001A5ECF">
              <w:rPr>
                <w:rFonts w:ascii="Times New Roman" w:hAnsi="Times New Roman" w:cs="Times New Roman"/>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1A5ECF" w:rsidRPr="001A5ECF" w:rsidRDefault="001A5ECF" w:rsidP="001A5EC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21.20.10.211-000014-1-00303-0000000000000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422</w:t>
            </w:r>
            <w:r w:rsidRPr="001A5ECF">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мг</w:t>
            </w:r>
          </w:p>
        </w:tc>
        <w:tc>
          <w:tcPr>
            <w:tcW w:w="1240"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21 100</w:t>
            </w:r>
          </w:p>
        </w:tc>
      </w:tr>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Цитарабин</w:t>
            </w:r>
          </w:p>
        </w:tc>
        <w:tc>
          <w:tcPr>
            <w:tcW w:w="27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rPr>
                <w:rFonts w:ascii="Times New Roman" w:hAnsi="Times New Roman" w:cs="Times New Roman"/>
              </w:rPr>
            </w:pPr>
            <w:r w:rsidRPr="001A5ECF">
              <w:rPr>
                <w:rFonts w:ascii="Times New Roman" w:hAnsi="Times New Roman" w:cs="Times New Roman"/>
              </w:rPr>
              <w:t>МНН: ЦИТАРАБИН</w:t>
            </w:r>
            <w:r w:rsidRPr="001A5ECF">
              <w:rPr>
                <w:rFonts w:ascii="Times New Roman" w:hAnsi="Times New Roman" w:cs="Times New Roman"/>
              </w:rPr>
              <w:br/>
              <w:t>Лекарственная форма: лиофилизат для приготовления раствора для инъекций</w:t>
            </w:r>
            <w:r w:rsidRPr="001A5ECF">
              <w:rPr>
                <w:rFonts w:ascii="Times New Roman" w:hAnsi="Times New Roman" w:cs="Times New Roman"/>
              </w:rPr>
              <w:br/>
              <w:t>Дозировка: 100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1A5ECF" w:rsidRPr="001A5ECF" w:rsidRDefault="001A5ECF" w:rsidP="001A5EC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21.20.10.211-000022-1-00070-0000000000000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370</w:t>
            </w:r>
            <w:r w:rsidRPr="001A5ECF">
              <w:rPr>
                <w:rFonts w:ascii="Times New Roman" w:hAnsi="Times New Roman" w:cs="Times New Roman"/>
                <w:vertAlign w:val="superscript"/>
                <w:lang w:val="en-US"/>
              </w:rPr>
              <w:t>&lt;1&gt;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мг</w:t>
            </w:r>
          </w:p>
        </w:tc>
        <w:tc>
          <w:tcPr>
            <w:tcW w:w="1240" w:type="dxa"/>
            <w:tcBorders>
              <w:top w:val="single" w:sz="5" w:space="0" w:color="auto"/>
              <w:left w:val="single" w:sz="5" w:space="0" w:color="auto"/>
              <w:bottom w:val="single" w:sz="5" w:space="0" w:color="auto"/>
              <w:right w:val="single" w:sz="5" w:space="0" w:color="auto"/>
            </w:tcBorders>
            <w:shd w:val="clear" w:color="FFFFFF" w:fill="auto"/>
            <w:vAlign w:val="center"/>
          </w:tcPr>
          <w:p w:rsidR="001A5ECF" w:rsidRPr="001A5ECF" w:rsidRDefault="001A5ECF" w:rsidP="001A5ECF">
            <w:pPr>
              <w:jc w:val="center"/>
              <w:rPr>
                <w:rFonts w:ascii="Times New Roman" w:hAnsi="Times New Roman" w:cs="Times New Roman"/>
              </w:rPr>
            </w:pPr>
            <w:r w:rsidRPr="001A5ECF">
              <w:rPr>
                <w:rFonts w:ascii="Times New Roman" w:hAnsi="Times New Roman" w:cs="Times New Roman"/>
              </w:rPr>
              <w:t>37 000</w:t>
            </w:r>
          </w:p>
        </w:tc>
      </w:tr>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564"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735" w:type="dxa"/>
            <w:shd w:val="clear" w:color="FFFFFF" w:fill="auto"/>
            <w:vAlign w:val="bottom"/>
          </w:tcPr>
          <w:p w:rsidR="001A5ECF" w:rsidRPr="001A5ECF" w:rsidRDefault="001A5ECF" w:rsidP="001A5ECF">
            <w:pPr>
              <w:rPr>
                <w:rFonts w:cs="Times New Roman"/>
                <w:szCs w:val="16"/>
              </w:rPr>
            </w:pPr>
          </w:p>
        </w:tc>
        <w:tc>
          <w:tcPr>
            <w:tcW w:w="2139" w:type="dxa"/>
            <w:shd w:val="clear" w:color="FFFFFF" w:fill="auto"/>
            <w:vAlign w:val="bottom"/>
          </w:tcPr>
          <w:p w:rsidR="001A5ECF" w:rsidRPr="001A5ECF" w:rsidRDefault="001A5ECF" w:rsidP="001A5ECF">
            <w:pPr>
              <w:rPr>
                <w:rFonts w:cs="Times New Roman"/>
                <w:szCs w:val="16"/>
              </w:rPr>
            </w:pPr>
          </w:p>
        </w:tc>
        <w:tc>
          <w:tcPr>
            <w:tcW w:w="597" w:type="dxa"/>
            <w:shd w:val="clear" w:color="FFFFFF" w:fill="auto"/>
            <w:vAlign w:val="bottom"/>
          </w:tcPr>
          <w:p w:rsidR="001A5ECF" w:rsidRPr="001A5ECF" w:rsidRDefault="001A5ECF" w:rsidP="001A5ECF">
            <w:pPr>
              <w:rPr>
                <w:rFonts w:cs="Times New Roman"/>
                <w:szCs w:val="16"/>
              </w:rPr>
            </w:pPr>
          </w:p>
        </w:tc>
        <w:tc>
          <w:tcPr>
            <w:tcW w:w="919" w:type="dxa"/>
            <w:shd w:val="clear" w:color="FFFFFF" w:fill="auto"/>
            <w:vAlign w:val="bottom"/>
          </w:tcPr>
          <w:p w:rsidR="001A5ECF" w:rsidRPr="001A5ECF" w:rsidRDefault="001A5ECF" w:rsidP="001A5ECF">
            <w:pPr>
              <w:rPr>
                <w:rFonts w:cs="Times New Roman"/>
                <w:szCs w:val="16"/>
              </w:rPr>
            </w:pPr>
          </w:p>
        </w:tc>
        <w:tc>
          <w:tcPr>
            <w:tcW w:w="1063" w:type="dxa"/>
            <w:shd w:val="clear" w:color="FFFFFF" w:fill="auto"/>
            <w:vAlign w:val="bottom"/>
          </w:tcPr>
          <w:p w:rsidR="001A5ECF" w:rsidRPr="001A5ECF" w:rsidRDefault="001A5ECF" w:rsidP="001A5ECF">
            <w:pPr>
              <w:rPr>
                <w:rFonts w:cs="Times New Roman"/>
                <w:szCs w:val="16"/>
              </w:rPr>
            </w:pPr>
          </w:p>
        </w:tc>
        <w:tc>
          <w:tcPr>
            <w:tcW w:w="1420" w:type="dxa"/>
            <w:shd w:val="clear" w:color="FFFFFF" w:fill="auto"/>
            <w:vAlign w:val="bottom"/>
          </w:tcPr>
          <w:p w:rsidR="001A5ECF" w:rsidRPr="001A5ECF" w:rsidRDefault="001A5ECF" w:rsidP="001A5ECF">
            <w:pPr>
              <w:rPr>
                <w:rFonts w:cs="Times New Roman"/>
                <w:szCs w:val="16"/>
              </w:rPr>
            </w:pPr>
          </w:p>
        </w:tc>
        <w:tc>
          <w:tcPr>
            <w:tcW w:w="748" w:type="dxa"/>
            <w:shd w:val="clear" w:color="FFFFFF" w:fill="auto"/>
            <w:vAlign w:val="bottom"/>
          </w:tcPr>
          <w:p w:rsidR="001A5ECF" w:rsidRPr="001A5ECF" w:rsidRDefault="001A5ECF" w:rsidP="001A5ECF">
            <w:pPr>
              <w:rPr>
                <w:rFonts w:cs="Times New Roman"/>
                <w:szCs w:val="16"/>
              </w:rPr>
            </w:pPr>
          </w:p>
        </w:tc>
        <w:tc>
          <w:tcPr>
            <w:tcW w:w="827" w:type="dxa"/>
            <w:shd w:val="clear" w:color="FFFFFF" w:fill="auto"/>
            <w:vAlign w:val="bottom"/>
          </w:tcPr>
          <w:p w:rsidR="001A5ECF" w:rsidRPr="001A5ECF" w:rsidRDefault="001A5ECF" w:rsidP="001A5ECF">
            <w:pPr>
              <w:rPr>
                <w:rFonts w:cs="Times New Roman"/>
                <w:szCs w:val="16"/>
              </w:rPr>
            </w:pPr>
          </w:p>
        </w:tc>
        <w:tc>
          <w:tcPr>
            <w:tcW w:w="1063"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1168" w:type="dxa"/>
            <w:shd w:val="clear" w:color="FFFFFF" w:fill="auto"/>
            <w:vAlign w:val="bottom"/>
          </w:tcPr>
          <w:p w:rsidR="001A5ECF" w:rsidRPr="001A5ECF" w:rsidRDefault="001A5ECF" w:rsidP="001A5ECF">
            <w:pPr>
              <w:rPr>
                <w:rFonts w:cs="Times New Roman"/>
                <w:szCs w:val="16"/>
              </w:rPr>
            </w:pPr>
          </w:p>
        </w:tc>
        <w:tc>
          <w:tcPr>
            <w:tcW w:w="945" w:type="dxa"/>
            <w:shd w:val="clear" w:color="FFFFFF" w:fill="auto"/>
            <w:vAlign w:val="bottom"/>
          </w:tcPr>
          <w:p w:rsidR="001A5ECF" w:rsidRPr="001A5ECF" w:rsidRDefault="001A5ECF" w:rsidP="001A5ECF">
            <w:pPr>
              <w:rPr>
                <w:rFonts w:cs="Times New Roman"/>
                <w:szCs w:val="16"/>
              </w:rPr>
            </w:pPr>
          </w:p>
        </w:tc>
        <w:tc>
          <w:tcPr>
            <w:tcW w:w="1240" w:type="dxa"/>
            <w:shd w:val="clear" w:color="FFFFFF" w:fill="auto"/>
            <w:vAlign w:val="bottom"/>
          </w:tcPr>
          <w:p w:rsidR="001A5ECF" w:rsidRPr="001A5ECF" w:rsidRDefault="001A5ECF" w:rsidP="001A5ECF">
            <w:pPr>
              <w:rPr>
                <w:rFonts w:cs="Times New Roman"/>
                <w:szCs w:val="16"/>
              </w:rPr>
            </w:pPr>
          </w:p>
        </w:tc>
      </w:tr>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15318" w:type="dxa"/>
            <w:gridSpan w:val="15"/>
            <w:shd w:val="clear" w:color="FFFFFF" w:fill="auto"/>
            <w:vAlign w:val="bottom"/>
          </w:tcPr>
          <w:p w:rsidR="001A5ECF" w:rsidRPr="001A5ECF" w:rsidRDefault="001A5ECF" w:rsidP="001A5ECF">
            <w:pPr>
              <w:jc w:val="both"/>
              <w:rPr>
                <w:rFonts w:ascii="Times New Roman" w:hAnsi="Times New Roman" w:cs="Times New Roman"/>
                <w:sz w:val="24"/>
                <w:szCs w:val="24"/>
              </w:rPr>
            </w:pPr>
            <w:r w:rsidRPr="001A5ECF">
              <w:rPr>
                <w:rFonts w:ascii="Times New Roman" w:hAnsi="Times New Roman" w:cs="Times New Roman"/>
                <w:sz w:val="24"/>
                <w:szCs w:val="24"/>
              </w:rPr>
              <w:t>*-первичная упаковка</w:t>
            </w:r>
          </w:p>
          <w:p w:rsidR="001A5ECF" w:rsidRPr="001A5ECF" w:rsidRDefault="001A5ECF" w:rsidP="001A5ECF">
            <w:pPr>
              <w:jc w:val="both"/>
              <w:rPr>
                <w:rFonts w:ascii="Times New Roman" w:hAnsi="Times New Roman" w:cs="Times New Roman"/>
                <w:sz w:val="24"/>
                <w:szCs w:val="24"/>
              </w:rPr>
            </w:pPr>
            <w:r w:rsidRPr="001F403E">
              <w:rPr>
                <w:rFonts w:ascii="Times New Roman" w:hAnsi="Times New Roman" w:cs="Times New Roman"/>
                <w:sz w:val="24"/>
                <w:szCs w:val="24"/>
              </w:rPr>
              <w:t>&lt;1&gt;</w:t>
            </w:r>
            <w:r w:rsidRPr="001A5ECF">
              <w:rPr>
                <w:rFonts w:ascii="Times New Roman" w:hAnsi="Times New Roman" w:cs="Times New Roman"/>
                <w:sz w:val="24"/>
                <w:szCs w:val="24"/>
              </w:rPr>
              <w:t>-с учетом дозировки</w:t>
            </w:r>
          </w:p>
          <w:p w:rsidR="001A5ECF" w:rsidRPr="001A5ECF" w:rsidRDefault="001A5ECF" w:rsidP="001F403E">
            <w:pPr>
              <w:jc w:val="both"/>
              <w:rPr>
                <w:rFonts w:ascii="Times New Roman" w:hAnsi="Times New Roman" w:cs="Times New Roman"/>
                <w:sz w:val="24"/>
                <w:szCs w:val="24"/>
              </w:rPr>
            </w:pPr>
            <w:r w:rsidRPr="001A5ECF">
              <w:rPr>
                <w:rFonts w:ascii="Times New Roman" w:hAnsi="Times New Roman" w:cs="Times New Roman"/>
                <w:sz w:val="24"/>
                <w:szCs w:val="24"/>
              </w:rPr>
              <w:t xml:space="preserve">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w:t>
            </w:r>
            <w:r w:rsidR="001F403E">
              <w:rPr>
                <w:rFonts w:ascii="Times New Roman" w:hAnsi="Times New Roman" w:cs="Times New Roman"/>
                <w:sz w:val="24"/>
                <w:szCs w:val="24"/>
              </w:rPr>
              <w:t>№</w:t>
            </w:r>
            <w:r w:rsidRPr="001A5ECF">
              <w:rPr>
                <w:rFonts w:ascii="Times New Roman" w:hAnsi="Times New Roman" w:cs="Times New Roman"/>
                <w:sz w:val="24"/>
                <w:szCs w:val="24"/>
              </w:rPr>
              <w:t xml:space="preserve"> 1380 </w:t>
            </w:r>
            <w:r w:rsidR="001F403E">
              <w:rPr>
                <w:rFonts w:ascii="Times New Roman" w:hAnsi="Times New Roman" w:cs="Times New Roman"/>
                <w:sz w:val="24"/>
                <w:szCs w:val="24"/>
              </w:rPr>
              <w:t>«</w:t>
            </w:r>
            <w:r w:rsidRPr="001A5ECF">
              <w:rPr>
                <w:rFonts w:ascii="Times New Roman" w:hAnsi="Times New Roman" w:cs="Times New Roman"/>
                <w:sz w:val="24"/>
                <w:szCs w:val="24"/>
              </w:rPr>
              <w:t>Об особенностях описания лекарственных препаратов для медицинского применения, являющихся объектом закупки для обеспечения государстве</w:t>
            </w:r>
            <w:r w:rsidR="001F403E">
              <w:rPr>
                <w:rFonts w:ascii="Times New Roman" w:hAnsi="Times New Roman" w:cs="Times New Roman"/>
                <w:sz w:val="24"/>
                <w:szCs w:val="24"/>
              </w:rPr>
              <w:t>нных и муниципальных нужд»</w:t>
            </w:r>
            <w:r w:rsidRPr="001A5ECF">
              <w:rPr>
                <w:rFonts w:ascii="Times New Roman" w:hAnsi="Times New Roman" w:cs="Times New Roman"/>
                <w:sz w:val="24"/>
                <w:szCs w:val="24"/>
              </w:rPr>
              <w:t>)</w:t>
            </w:r>
            <w:r w:rsidR="001F403E">
              <w:rPr>
                <w:rFonts w:ascii="Times New Roman" w:hAnsi="Times New Roman" w:cs="Times New Roman"/>
                <w:sz w:val="24"/>
                <w:szCs w:val="24"/>
              </w:rPr>
              <w:t>.</w:t>
            </w:r>
          </w:p>
        </w:tc>
      </w:tr>
      <w:tr w:rsidR="001A5ECF" w:rsidRPr="001A5ECF" w:rsidTr="00551265">
        <w:trPr>
          <w:trHeight w:val="60"/>
        </w:trPr>
        <w:tc>
          <w:tcPr>
            <w:tcW w:w="407" w:type="dxa"/>
            <w:shd w:val="clear" w:color="FFFFFF" w:fill="auto"/>
            <w:vAlign w:val="bottom"/>
          </w:tcPr>
          <w:p w:rsidR="001A5ECF" w:rsidRPr="001A5ECF" w:rsidRDefault="001A5ECF" w:rsidP="001A5ECF">
            <w:pPr>
              <w:rPr>
                <w:rFonts w:cs="Times New Roman"/>
                <w:szCs w:val="16"/>
              </w:rPr>
            </w:pPr>
          </w:p>
        </w:tc>
        <w:tc>
          <w:tcPr>
            <w:tcW w:w="564" w:type="dxa"/>
            <w:shd w:val="clear" w:color="FFFFFF" w:fill="FFFF00"/>
            <w:vAlign w:val="bottom"/>
          </w:tcPr>
          <w:p w:rsidR="001A5ECF" w:rsidRPr="001A5ECF" w:rsidRDefault="001A5ECF" w:rsidP="001A5ECF">
            <w:pPr>
              <w:jc w:val="center"/>
              <w:rPr>
                <w:rFonts w:ascii="Times New Roman" w:hAnsi="Times New Roman" w:cs="Times New Roman"/>
                <w:i/>
                <w:sz w:val="24"/>
                <w:szCs w:val="24"/>
              </w:rPr>
            </w:pPr>
            <w:r w:rsidRPr="001A5ECF">
              <w:rPr>
                <w:rFonts w:ascii="Times New Roman" w:hAnsi="Times New Roman" w:cs="Times New Roman"/>
                <w:i/>
                <w:sz w:val="24"/>
                <w:szCs w:val="24"/>
              </w:rPr>
              <w:t>*</w:t>
            </w:r>
          </w:p>
        </w:tc>
        <w:tc>
          <w:tcPr>
            <w:tcW w:w="14754" w:type="dxa"/>
            <w:gridSpan w:val="14"/>
            <w:shd w:val="clear" w:color="FFFFFF" w:fill="auto"/>
            <w:vAlign w:val="bottom"/>
          </w:tcPr>
          <w:p w:rsidR="001A5ECF" w:rsidRPr="001A5ECF" w:rsidRDefault="001A5ECF" w:rsidP="001A5ECF">
            <w:pPr>
              <w:rPr>
                <w:rFonts w:ascii="Times New Roman" w:hAnsi="Times New Roman" w:cs="Times New Roman"/>
                <w:i/>
                <w:sz w:val="24"/>
                <w:szCs w:val="24"/>
              </w:rPr>
            </w:pPr>
            <w:r w:rsidRPr="001A5ECF">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A5ECF">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EE" w:rsidRDefault="003D4EEE">
      <w:pPr>
        <w:spacing w:after="0" w:line="240" w:lineRule="auto"/>
      </w:pPr>
      <w:r>
        <w:separator/>
      </w:r>
    </w:p>
  </w:endnote>
  <w:endnote w:type="continuationSeparator" w:id="0">
    <w:p w:rsidR="003D4EEE" w:rsidRDefault="003D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E401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E401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E401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E401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E401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F403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EE" w:rsidRDefault="003D4EEE">
      <w:pPr>
        <w:spacing w:after="0" w:line="240" w:lineRule="auto"/>
      </w:pPr>
      <w:r>
        <w:separator/>
      </w:r>
    </w:p>
  </w:footnote>
  <w:footnote w:type="continuationSeparator" w:id="0">
    <w:p w:rsidR="003D4EEE" w:rsidRDefault="003D4EE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A5ECF"/>
    <w:rsid w:val="001B53BC"/>
    <w:rsid w:val="001C3568"/>
    <w:rsid w:val="001C3FE4"/>
    <w:rsid w:val="001E2F36"/>
    <w:rsid w:val="001F403E"/>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A6E93"/>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D4EEE"/>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01E"/>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A5EC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A5EC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0045-B110-43BD-8003-0DF935A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2021-04-15T10:45:00Z</dcterms:created>
  <dcterms:modified xsi:type="dcterms:W3CDTF">2021-04-15T10:45:00Z</dcterms:modified>
</cp:coreProperties>
</file>