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11.08.2026 № 21.1-03/1714</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18.08.2026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E649C6">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C571E4">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xml:space="preserve">
                РУ
                <w:br/>
              </w: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преимущества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C571E4">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 </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C571E4">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66" w:type="pct"/>
        <w:tblInd w:w="-176" w:type="dxa"/>
        <w:tblLayout w:type="fixed"/>
        <w:tblLook w:val="04A0" w:firstRow="1" w:lastRow="0" w:firstColumn="1" w:lastColumn="0" w:noHBand="0" w:noVBand="1"/>
      </w:tblPr>
      <w:tblGrid>
        <w:gridCol w:w="549"/>
        <w:gridCol w:w="1189"/>
        <w:gridCol w:w="1160"/>
        <w:gridCol w:w="2055"/>
        <w:gridCol w:w="1409"/>
        <w:gridCol w:w="1273"/>
        <w:gridCol w:w="1723"/>
        <w:gridCol w:w="1403"/>
        <w:gridCol w:w="1134"/>
        <w:gridCol w:w="986"/>
        <w:gridCol w:w="986"/>
        <w:gridCol w:w="734"/>
        <w:gridCol w:w="853"/>
        <w:gridCol w:w="705"/>
      </w:tblGrid>
      <w:tr w:rsidR="00C571E4" w:rsidRPr="009006ED" w:rsidTr="00C571E4">
        <w:trPr>
          <w:trHeight w:val="300"/>
        </w:trPr>
        <w:tc>
          <w:tcPr>
            <w:tcW w:w="170" w:type="pct"/>
            <w:vMerge w:val="restart"/>
            <w:tcBorders>
              <w:top w:val="single" w:sz="8" w:space="0" w:color="000000"/>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jc w:val="center"/>
              <w:rPr>
                <w:rFonts w:ascii="Times New Roman" w:eastAsia="Times New Roman" w:hAnsi="Times New Roman" w:cs="Times New Roman"/>
                <w:b/>
                <w:bCs/>
                <w:color w:val="000000"/>
                <w:sz w:val="14"/>
                <w:szCs w:val="14"/>
                <w:lang w:eastAsia="ru-RU"/>
              </w:rPr>
            </w:pPr>
            <w:r w:rsidRPr="009006ED">
              <w:rPr>
                <w:rFonts w:ascii="Times New Roman" w:eastAsia="Times New Roman" w:hAnsi="Times New Roman" w:cs="Times New Roman"/>
                <w:b/>
                <w:bCs/>
                <w:color w:val="000000"/>
                <w:sz w:val="14"/>
                <w:szCs w:val="14"/>
                <w:lang w:eastAsia="ru-RU"/>
              </w:rPr>
              <w:t>№ п/п</w:t>
            </w:r>
          </w:p>
        </w:tc>
        <w:tc>
          <w:tcPr>
            <w:tcW w:w="368" w:type="pct"/>
            <w:vMerge w:val="restart"/>
            <w:tcBorders>
              <w:top w:val="single" w:sz="8" w:space="0" w:color="000000"/>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jc w:val="center"/>
              <w:rPr>
                <w:rFonts w:ascii="Times New Roman" w:eastAsia="Times New Roman" w:hAnsi="Times New Roman" w:cs="Times New Roman"/>
                <w:b/>
                <w:bCs/>
                <w:color w:val="000000"/>
                <w:sz w:val="14"/>
                <w:szCs w:val="14"/>
                <w:lang w:eastAsia="ru-RU"/>
              </w:rPr>
            </w:pPr>
            <w:r w:rsidRPr="009006ED">
              <w:rPr>
                <w:rFonts w:ascii="Times New Roman" w:eastAsia="Times New Roman" w:hAnsi="Times New Roman" w:cs="Times New Roman"/>
                <w:b/>
                <w:bCs/>
                <w:color w:val="000000"/>
                <w:sz w:val="14"/>
                <w:szCs w:val="14"/>
                <w:lang w:eastAsia="ru-RU"/>
              </w:rPr>
              <w:t>Наименование товара, работы, услуги</w:t>
            </w:r>
          </w:p>
        </w:tc>
        <w:tc>
          <w:tcPr>
            <w:tcW w:w="359" w:type="pct"/>
            <w:vMerge w:val="restart"/>
            <w:tcBorders>
              <w:top w:val="single" w:sz="8" w:space="0" w:color="000000"/>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jc w:val="center"/>
              <w:rPr>
                <w:rFonts w:ascii="Times New Roman" w:eastAsia="Times New Roman" w:hAnsi="Times New Roman" w:cs="Times New Roman"/>
                <w:b/>
                <w:bCs/>
                <w:color w:val="000000"/>
                <w:sz w:val="14"/>
                <w:szCs w:val="14"/>
                <w:lang w:eastAsia="ru-RU"/>
              </w:rPr>
            </w:pPr>
            <w:r w:rsidRPr="009006ED">
              <w:rPr>
                <w:rFonts w:ascii="Times New Roman" w:eastAsia="Times New Roman" w:hAnsi="Times New Roman" w:cs="Times New Roman"/>
                <w:b/>
                <w:bCs/>
                <w:color w:val="000000"/>
                <w:sz w:val="14"/>
                <w:szCs w:val="14"/>
                <w:lang w:eastAsia="ru-RU"/>
              </w:rPr>
              <w:t>Код позиции</w:t>
            </w:r>
          </w:p>
        </w:tc>
        <w:tc>
          <w:tcPr>
            <w:tcW w:w="1999" w:type="pct"/>
            <w:gridSpan w:val="4"/>
            <w:tcBorders>
              <w:top w:val="single" w:sz="8" w:space="0" w:color="000000"/>
              <w:left w:val="nil"/>
              <w:bottom w:val="single" w:sz="8" w:space="0" w:color="000000"/>
              <w:right w:val="single" w:sz="8" w:space="0" w:color="000000"/>
            </w:tcBorders>
            <w:vAlign w:val="center"/>
            <w:hideMark/>
          </w:tcPr>
          <w:p w:rsidR="00C571E4" w:rsidRPr="009006ED" w:rsidRDefault="00C571E4" w:rsidP="00B26594">
            <w:pPr>
              <w:spacing w:after="0" w:line="240" w:lineRule="auto"/>
              <w:jc w:val="center"/>
              <w:rPr>
                <w:rFonts w:ascii="Times New Roman" w:eastAsia="Times New Roman" w:hAnsi="Times New Roman" w:cs="Times New Roman"/>
                <w:b/>
                <w:bCs/>
                <w:color w:val="000000"/>
                <w:sz w:val="14"/>
                <w:szCs w:val="14"/>
                <w:lang w:eastAsia="ru-RU"/>
              </w:rPr>
            </w:pPr>
            <w:r w:rsidRPr="009006ED">
              <w:rPr>
                <w:rFonts w:ascii="Times New Roman" w:eastAsia="Times New Roman" w:hAnsi="Times New Roman" w:cs="Times New Roman"/>
                <w:b/>
                <w:bCs/>
                <w:color w:val="000000"/>
                <w:sz w:val="14"/>
                <w:szCs w:val="14"/>
                <w:lang w:eastAsia="ru-RU"/>
              </w:rPr>
              <w:t>Характеристики товара, работы, услуги</w:t>
            </w:r>
          </w:p>
        </w:tc>
        <w:tc>
          <w:tcPr>
            <w:tcW w:w="434" w:type="pct"/>
            <w:vMerge w:val="restart"/>
            <w:tcBorders>
              <w:top w:val="single" w:sz="8" w:space="0" w:color="000000"/>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b/>
                <w:bCs/>
                <w:color w:val="000000"/>
                <w:sz w:val="14"/>
                <w:szCs w:val="14"/>
                <w:lang w:eastAsia="ru-RU"/>
              </w:rPr>
            </w:pPr>
            <w:r w:rsidRPr="009006ED">
              <w:rPr>
                <w:rFonts w:ascii="Times New Roman" w:eastAsia="Times New Roman" w:hAnsi="Times New Roman" w:cs="Times New Roman"/>
                <w:b/>
                <w:bCs/>
                <w:color w:val="000000"/>
                <w:sz w:val="14"/>
                <w:szCs w:val="14"/>
                <w:lang w:eastAsia="ru-RU"/>
              </w:rPr>
              <w:t>Обоснование дополнительных характеристик</w:t>
            </w:r>
          </w:p>
        </w:tc>
        <w:tc>
          <w:tcPr>
            <w:tcW w:w="351" w:type="pct"/>
            <w:vMerge w:val="restart"/>
            <w:tcBorders>
              <w:top w:val="single" w:sz="8" w:space="0" w:color="000000"/>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jc w:val="center"/>
              <w:rPr>
                <w:rFonts w:ascii="Times New Roman" w:eastAsia="Times New Roman" w:hAnsi="Times New Roman" w:cs="Times New Roman"/>
                <w:b/>
                <w:bCs/>
                <w:color w:val="000000"/>
                <w:sz w:val="14"/>
                <w:szCs w:val="14"/>
                <w:lang w:eastAsia="ru-RU"/>
              </w:rPr>
            </w:pPr>
            <w:r w:rsidRPr="009006ED">
              <w:rPr>
                <w:rFonts w:ascii="Times New Roman" w:eastAsia="Times New Roman" w:hAnsi="Times New Roman" w:cs="Times New Roman"/>
                <w:b/>
                <w:bCs/>
                <w:color w:val="000000"/>
                <w:sz w:val="14"/>
                <w:szCs w:val="14"/>
                <w:lang w:eastAsia="ru-RU"/>
              </w:rPr>
              <w:t>Количество (объем работы, услуги)</w:t>
            </w:r>
          </w:p>
        </w:tc>
        <w:tc>
          <w:tcPr>
            <w:tcW w:w="305" w:type="pct"/>
            <w:vMerge w:val="restart"/>
            <w:tcBorders>
              <w:top w:val="single" w:sz="8" w:space="0" w:color="000000"/>
              <w:left w:val="single" w:sz="8" w:space="0" w:color="000000"/>
              <w:bottom w:val="single" w:sz="8" w:space="0" w:color="000000"/>
              <w:right w:val="nil"/>
            </w:tcBorders>
            <w:vAlign w:val="center"/>
            <w:hideMark/>
          </w:tcPr>
          <w:p w:rsidR="00C571E4" w:rsidRPr="009006ED" w:rsidRDefault="00C571E4" w:rsidP="00B26594">
            <w:pPr>
              <w:spacing w:after="0" w:line="240" w:lineRule="auto"/>
              <w:jc w:val="center"/>
              <w:rPr>
                <w:rFonts w:ascii="Times New Roman" w:eastAsia="Times New Roman" w:hAnsi="Times New Roman" w:cs="Times New Roman"/>
                <w:b/>
                <w:bCs/>
                <w:color w:val="000000"/>
                <w:sz w:val="14"/>
                <w:szCs w:val="14"/>
                <w:lang w:eastAsia="ru-RU"/>
              </w:rPr>
            </w:pPr>
            <w:r w:rsidRPr="009006ED">
              <w:rPr>
                <w:rFonts w:ascii="Times New Roman" w:eastAsia="Times New Roman" w:hAnsi="Times New Roman" w:cs="Times New Roman"/>
                <w:b/>
                <w:bCs/>
                <w:color w:val="000000"/>
                <w:sz w:val="14"/>
                <w:szCs w:val="14"/>
                <w:lang w:eastAsia="ru-RU"/>
              </w:rPr>
              <w:t>Единица измерения</w:t>
            </w:r>
          </w:p>
        </w:tc>
        <w:tc>
          <w:tcPr>
            <w:tcW w:w="305" w:type="pct"/>
            <w:vMerge w:val="restart"/>
            <w:tcBorders>
              <w:top w:val="single" w:sz="4" w:space="0" w:color="auto"/>
              <w:left w:val="single" w:sz="4" w:space="0" w:color="auto"/>
              <w:bottom w:val="single" w:sz="4" w:space="0" w:color="000000"/>
              <w:right w:val="single" w:sz="4" w:space="0" w:color="auto"/>
            </w:tcBorders>
            <w:noWrap/>
            <w:vAlign w:val="bottom"/>
            <w:hideMark/>
          </w:tcPr>
          <w:p w:rsidR="00C571E4" w:rsidRDefault="00C571E4" w:rsidP="00B26594">
            <w:pPr>
              <w:spacing w:after="0" w:line="240" w:lineRule="auto"/>
              <w:jc w:val="center"/>
              <w:rPr>
                <w:rFonts w:ascii="Times New Roman" w:eastAsia="Times New Roman" w:hAnsi="Times New Roman" w:cs="Times New Roman"/>
                <w:b/>
                <w:color w:val="000000"/>
                <w:sz w:val="14"/>
                <w:szCs w:val="14"/>
                <w:lang w:eastAsia="ru-RU"/>
              </w:rPr>
            </w:pPr>
            <w:r w:rsidRPr="009006ED">
              <w:rPr>
                <w:rFonts w:ascii="Times New Roman" w:eastAsia="Times New Roman" w:hAnsi="Times New Roman" w:cs="Times New Roman"/>
                <w:b/>
                <w:color w:val="000000"/>
                <w:sz w:val="14"/>
                <w:szCs w:val="14"/>
                <w:lang w:eastAsia="ru-RU"/>
              </w:rPr>
              <w:t>Страна происхождения Товара</w:t>
            </w:r>
          </w:p>
          <w:p w:rsidR="00C571E4" w:rsidRDefault="00C571E4" w:rsidP="00B26594">
            <w:pPr>
              <w:spacing w:after="0" w:line="240" w:lineRule="auto"/>
              <w:jc w:val="center"/>
              <w:rPr>
                <w:rFonts w:ascii="Times New Roman" w:eastAsia="Times New Roman" w:hAnsi="Times New Roman" w:cs="Times New Roman"/>
                <w:b/>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b/>
                <w:color w:val="000000"/>
                <w:sz w:val="14"/>
                <w:szCs w:val="14"/>
                <w:lang w:eastAsia="ru-RU"/>
              </w:rPr>
            </w:pPr>
            <w:r w:rsidRPr="009006ED">
              <w:rPr>
                <w:rFonts w:ascii="Times New Roman" w:eastAsia="Times New Roman" w:hAnsi="Times New Roman" w:cs="Times New Roman"/>
                <w:b/>
                <w:color w:val="000000"/>
                <w:sz w:val="14"/>
                <w:szCs w:val="14"/>
                <w:lang w:eastAsia="ru-RU"/>
              </w:rPr>
              <w:t xml:space="preserve"> </w:t>
            </w:r>
          </w:p>
        </w:tc>
        <w:tc>
          <w:tcPr>
            <w:tcW w:w="227" w:type="pct"/>
            <w:vMerge w:val="restart"/>
            <w:tcBorders>
              <w:top w:val="single" w:sz="4" w:space="0" w:color="auto"/>
              <w:left w:val="single" w:sz="4" w:space="0" w:color="auto"/>
              <w:bottom w:val="single" w:sz="4" w:space="0" w:color="000000"/>
              <w:right w:val="single" w:sz="4" w:space="0" w:color="auto"/>
            </w:tcBorders>
            <w:noWrap/>
            <w:vAlign w:val="bottom"/>
            <w:hideMark/>
          </w:tcPr>
          <w:p w:rsidR="00C571E4" w:rsidRDefault="00C571E4" w:rsidP="00B26594">
            <w:pPr>
              <w:spacing w:after="0" w:line="240" w:lineRule="auto"/>
              <w:jc w:val="center"/>
              <w:rPr>
                <w:rFonts w:ascii="Times New Roman" w:eastAsia="Times New Roman" w:hAnsi="Times New Roman" w:cs="Times New Roman"/>
                <w:b/>
                <w:color w:val="000000"/>
                <w:sz w:val="14"/>
                <w:szCs w:val="14"/>
                <w:lang w:eastAsia="ru-RU"/>
              </w:rPr>
            </w:pPr>
            <w:r w:rsidRPr="009006ED">
              <w:rPr>
                <w:rFonts w:ascii="Times New Roman" w:eastAsia="Times New Roman" w:hAnsi="Times New Roman" w:cs="Times New Roman"/>
                <w:b/>
                <w:color w:val="000000"/>
                <w:sz w:val="14"/>
                <w:szCs w:val="14"/>
                <w:lang w:eastAsia="ru-RU"/>
              </w:rPr>
              <w:t>Ставка НДС%</w:t>
            </w:r>
          </w:p>
          <w:p w:rsidR="00C571E4" w:rsidRDefault="00C571E4" w:rsidP="00B26594">
            <w:pPr>
              <w:spacing w:after="0" w:line="240" w:lineRule="auto"/>
              <w:jc w:val="center"/>
              <w:rPr>
                <w:rFonts w:ascii="Times New Roman" w:eastAsia="Times New Roman" w:hAnsi="Times New Roman" w:cs="Times New Roman"/>
                <w:b/>
                <w:color w:val="000000"/>
                <w:sz w:val="14"/>
                <w:szCs w:val="14"/>
                <w:lang w:eastAsia="ru-RU"/>
              </w:rPr>
            </w:pPr>
          </w:p>
          <w:p w:rsidR="00C571E4" w:rsidRDefault="00C571E4" w:rsidP="00B26594">
            <w:pPr>
              <w:spacing w:after="0" w:line="240" w:lineRule="auto"/>
              <w:jc w:val="center"/>
              <w:rPr>
                <w:rFonts w:ascii="Times New Roman" w:eastAsia="Times New Roman" w:hAnsi="Times New Roman" w:cs="Times New Roman"/>
                <w:b/>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b/>
                <w:color w:val="000000"/>
                <w:sz w:val="14"/>
                <w:szCs w:val="14"/>
                <w:lang w:eastAsia="ru-RU"/>
              </w:rPr>
            </w:pPr>
          </w:p>
        </w:tc>
        <w:tc>
          <w:tcPr>
            <w:tcW w:w="264" w:type="pct"/>
            <w:vMerge w:val="restart"/>
            <w:tcBorders>
              <w:top w:val="single" w:sz="4" w:space="0" w:color="auto"/>
              <w:left w:val="single" w:sz="4" w:space="0" w:color="auto"/>
              <w:bottom w:val="single" w:sz="4" w:space="0" w:color="000000"/>
              <w:right w:val="single" w:sz="4" w:space="0" w:color="auto"/>
            </w:tcBorders>
            <w:noWrap/>
            <w:vAlign w:val="bottom"/>
            <w:hideMark/>
          </w:tcPr>
          <w:p w:rsidR="00C571E4" w:rsidRDefault="00C571E4" w:rsidP="00B26594">
            <w:pPr>
              <w:spacing w:after="0" w:line="240" w:lineRule="auto"/>
              <w:jc w:val="center"/>
              <w:rPr>
                <w:rFonts w:ascii="Times New Roman" w:eastAsia="Times New Roman" w:hAnsi="Times New Roman" w:cs="Times New Roman"/>
                <w:b/>
                <w:color w:val="000000"/>
                <w:sz w:val="14"/>
                <w:szCs w:val="14"/>
                <w:lang w:eastAsia="ru-RU"/>
              </w:rPr>
            </w:pPr>
            <w:r w:rsidRPr="009006ED">
              <w:rPr>
                <w:rFonts w:ascii="Times New Roman" w:eastAsia="Times New Roman" w:hAnsi="Times New Roman" w:cs="Times New Roman"/>
                <w:b/>
                <w:color w:val="000000"/>
                <w:sz w:val="14"/>
                <w:szCs w:val="14"/>
                <w:lang w:eastAsia="ru-RU"/>
              </w:rPr>
              <w:t>Цена за ед. без НДС</w:t>
            </w:r>
          </w:p>
          <w:p w:rsidR="00C571E4" w:rsidRDefault="00C571E4" w:rsidP="00B26594">
            <w:pPr>
              <w:spacing w:after="0" w:line="240" w:lineRule="auto"/>
              <w:jc w:val="center"/>
              <w:rPr>
                <w:rFonts w:ascii="Times New Roman" w:eastAsia="Times New Roman" w:hAnsi="Times New Roman" w:cs="Times New Roman"/>
                <w:b/>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b/>
                <w:color w:val="000000"/>
                <w:sz w:val="14"/>
                <w:szCs w:val="14"/>
                <w:lang w:eastAsia="ru-RU"/>
              </w:rPr>
            </w:pPr>
          </w:p>
        </w:tc>
        <w:tc>
          <w:tcPr>
            <w:tcW w:w="218" w:type="pct"/>
            <w:vMerge w:val="restart"/>
            <w:tcBorders>
              <w:top w:val="single" w:sz="4" w:space="0" w:color="auto"/>
              <w:left w:val="single" w:sz="4" w:space="0" w:color="auto"/>
              <w:bottom w:val="single" w:sz="4" w:space="0" w:color="000000"/>
              <w:right w:val="single" w:sz="4" w:space="0" w:color="auto"/>
            </w:tcBorders>
            <w:noWrap/>
            <w:vAlign w:val="bottom"/>
            <w:hideMark/>
          </w:tcPr>
          <w:p w:rsidR="00C571E4" w:rsidRPr="009006ED" w:rsidRDefault="00C571E4" w:rsidP="00B26594">
            <w:pPr>
              <w:spacing w:after="0" w:line="240" w:lineRule="auto"/>
              <w:jc w:val="center"/>
              <w:rPr>
                <w:rFonts w:ascii="Times New Roman" w:eastAsia="Times New Roman" w:hAnsi="Times New Roman" w:cs="Times New Roman"/>
                <w:b/>
                <w:color w:val="000000"/>
                <w:sz w:val="14"/>
                <w:szCs w:val="14"/>
                <w:lang w:eastAsia="ru-RU"/>
              </w:rPr>
            </w:pPr>
            <w:r w:rsidRPr="009006ED">
              <w:rPr>
                <w:rFonts w:ascii="Times New Roman" w:eastAsia="Times New Roman" w:hAnsi="Times New Roman" w:cs="Times New Roman"/>
                <w:b/>
                <w:color w:val="000000"/>
                <w:sz w:val="14"/>
                <w:szCs w:val="14"/>
                <w:lang w:eastAsia="ru-RU"/>
              </w:rPr>
              <w:t>Сумма без НДС</w:t>
            </w:r>
          </w:p>
          <w:p w:rsidR="00C571E4" w:rsidRPr="009006ED" w:rsidRDefault="00C571E4" w:rsidP="00B26594">
            <w:pPr>
              <w:spacing w:after="0" w:line="240" w:lineRule="auto"/>
              <w:jc w:val="center"/>
              <w:rPr>
                <w:rFonts w:ascii="Times New Roman" w:eastAsia="Times New Roman" w:hAnsi="Times New Roman" w:cs="Times New Roman"/>
                <w:b/>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b/>
                <w:color w:val="000000"/>
                <w:sz w:val="14"/>
                <w:szCs w:val="14"/>
                <w:lang w:eastAsia="ru-RU"/>
              </w:rPr>
            </w:pPr>
          </w:p>
        </w:tc>
      </w:tr>
      <w:tr w:rsidR="00C571E4" w:rsidRPr="009006ED" w:rsidTr="00C571E4">
        <w:trPr>
          <w:trHeight w:val="300"/>
        </w:trPr>
        <w:tc>
          <w:tcPr>
            <w:tcW w:w="170" w:type="pct"/>
            <w:vMerge/>
            <w:tcBorders>
              <w:top w:val="single" w:sz="8" w:space="0" w:color="000000"/>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b/>
                <w:bCs/>
                <w:color w:val="000000"/>
                <w:sz w:val="14"/>
                <w:szCs w:val="14"/>
                <w:lang w:eastAsia="ru-RU"/>
              </w:rPr>
            </w:pPr>
          </w:p>
        </w:tc>
        <w:tc>
          <w:tcPr>
            <w:tcW w:w="368" w:type="pct"/>
            <w:vMerge/>
            <w:tcBorders>
              <w:top w:val="single" w:sz="8" w:space="0" w:color="000000"/>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b/>
                <w:bCs/>
                <w:color w:val="000000"/>
                <w:sz w:val="14"/>
                <w:szCs w:val="14"/>
                <w:lang w:eastAsia="ru-RU"/>
              </w:rPr>
            </w:pPr>
          </w:p>
        </w:tc>
        <w:tc>
          <w:tcPr>
            <w:tcW w:w="359" w:type="pct"/>
            <w:vMerge/>
            <w:tcBorders>
              <w:top w:val="single" w:sz="8" w:space="0" w:color="000000"/>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b/>
                <w:bCs/>
                <w:color w:val="000000"/>
                <w:sz w:val="14"/>
                <w:szCs w:val="14"/>
                <w:lang w:eastAsia="ru-RU"/>
              </w:rPr>
            </w:pPr>
          </w:p>
        </w:tc>
        <w:tc>
          <w:tcPr>
            <w:tcW w:w="636" w:type="pct"/>
            <w:tcBorders>
              <w:top w:val="nil"/>
              <w:left w:val="nil"/>
              <w:bottom w:val="single" w:sz="8" w:space="0" w:color="000000"/>
              <w:right w:val="single" w:sz="8" w:space="0" w:color="000000"/>
            </w:tcBorders>
            <w:vAlign w:val="center"/>
            <w:hideMark/>
          </w:tcPr>
          <w:p w:rsidR="00C571E4" w:rsidRPr="009006ED" w:rsidRDefault="00C571E4" w:rsidP="00B26594">
            <w:pPr>
              <w:spacing w:after="0" w:line="240" w:lineRule="auto"/>
              <w:jc w:val="center"/>
              <w:rPr>
                <w:rFonts w:ascii="Times New Roman" w:eastAsia="Times New Roman" w:hAnsi="Times New Roman" w:cs="Times New Roman"/>
                <w:b/>
                <w:bCs/>
                <w:color w:val="000000"/>
                <w:sz w:val="14"/>
                <w:szCs w:val="14"/>
                <w:lang w:eastAsia="ru-RU"/>
              </w:rPr>
            </w:pPr>
            <w:r w:rsidRPr="009006ED">
              <w:rPr>
                <w:rFonts w:ascii="Times New Roman" w:eastAsia="Times New Roman" w:hAnsi="Times New Roman" w:cs="Times New Roman"/>
                <w:b/>
                <w:bCs/>
                <w:color w:val="000000"/>
                <w:sz w:val="14"/>
                <w:szCs w:val="14"/>
                <w:lang w:eastAsia="ru-RU"/>
              </w:rPr>
              <w:t>Наименование характеристики</w:t>
            </w:r>
          </w:p>
        </w:tc>
        <w:tc>
          <w:tcPr>
            <w:tcW w:w="436" w:type="pct"/>
            <w:tcBorders>
              <w:top w:val="nil"/>
              <w:left w:val="nil"/>
              <w:bottom w:val="single" w:sz="8" w:space="0" w:color="000000"/>
              <w:right w:val="single" w:sz="8" w:space="0" w:color="000000"/>
            </w:tcBorders>
            <w:vAlign w:val="center"/>
            <w:hideMark/>
          </w:tcPr>
          <w:p w:rsidR="00C571E4" w:rsidRPr="009006ED" w:rsidRDefault="00C571E4" w:rsidP="00B26594">
            <w:pPr>
              <w:spacing w:after="0" w:line="240" w:lineRule="auto"/>
              <w:jc w:val="center"/>
              <w:rPr>
                <w:rFonts w:ascii="Times New Roman" w:eastAsia="Times New Roman" w:hAnsi="Times New Roman" w:cs="Times New Roman"/>
                <w:b/>
                <w:bCs/>
                <w:color w:val="000000"/>
                <w:sz w:val="14"/>
                <w:szCs w:val="14"/>
                <w:lang w:eastAsia="ru-RU"/>
              </w:rPr>
            </w:pPr>
            <w:r w:rsidRPr="009006ED">
              <w:rPr>
                <w:rFonts w:ascii="Times New Roman" w:eastAsia="Times New Roman" w:hAnsi="Times New Roman" w:cs="Times New Roman"/>
                <w:b/>
                <w:bCs/>
                <w:color w:val="000000"/>
                <w:sz w:val="14"/>
                <w:szCs w:val="14"/>
                <w:lang w:eastAsia="ru-RU"/>
              </w:rPr>
              <w:t>Значение характеристики</w:t>
            </w:r>
          </w:p>
        </w:tc>
        <w:tc>
          <w:tcPr>
            <w:tcW w:w="394" w:type="pct"/>
            <w:tcBorders>
              <w:top w:val="nil"/>
              <w:left w:val="nil"/>
              <w:bottom w:val="single" w:sz="8" w:space="0" w:color="000000"/>
              <w:right w:val="single" w:sz="8" w:space="0" w:color="000000"/>
            </w:tcBorders>
            <w:vAlign w:val="center"/>
            <w:hideMark/>
          </w:tcPr>
          <w:p w:rsidR="00C571E4" w:rsidRPr="009006ED" w:rsidRDefault="00C571E4" w:rsidP="00B26594">
            <w:pPr>
              <w:spacing w:after="0" w:line="240" w:lineRule="auto"/>
              <w:jc w:val="center"/>
              <w:rPr>
                <w:rFonts w:ascii="Times New Roman" w:eastAsia="Times New Roman" w:hAnsi="Times New Roman" w:cs="Times New Roman"/>
                <w:b/>
                <w:bCs/>
                <w:color w:val="000000"/>
                <w:sz w:val="14"/>
                <w:szCs w:val="14"/>
                <w:lang w:eastAsia="ru-RU"/>
              </w:rPr>
            </w:pPr>
            <w:r w:rsidRPr="009006ED">
              <w:rPr>
                <w:rFonts w:ascii="Times New Roman" w:eastAsia="Times New Roman" w:hAnsi="Times New Roman" w:cs="Times New Roman"/>
                <w:b/>
                <w:bCs/>
                <w:color w:val="000000"/>
                <w:sz w:val="14"/>
                <w:szCs w:val="14"/>
                <w:lang w:eastAsia="ru-RU"/>
              </w:rPr>
              <w:t>Единица измерения характеристики</w:t>
            </w:r>
          </w:p>
        </w:tc>
        <w:tc>
          <w:tcPr>
            <w:tcW w:w="533" w:type="pct"/>
            <w:tcBorders>
              <w:top w:val="nil"/>
              <w:left w:val="nil"/>
              <w:bottom w:val="single" w:sz="8" w:space="0" w:color="000000"/>
              <w:right w:val="single" w:sz="8" w:space="0" w:color="000000"/>
            </w:tcBorders>
            <w:vAlign w:val="center"/>
            <w:hideMark/>
          </w:tcPr>
          <w:p w:rsidR="00C571E4" w:rsidRPr="009006ED" w:rsidRDefault="00C571E4" w:rsidP="00B26594">
            <w:pPr>
              <w:spacing w:after="0" w:line="240" w:lineRule="auto"/>
              <w:jc w:val="center"/>
              <w:rPr>
                <w:rFonts w:ascii="Times New Roman" w:eastAsia="Times New Roman" w:hAnsi="Times New Roman" w:cs="Times New Roman"/>
                <w:b/>
                <w:bCs/>
                <w:color w:val="000000"/>
                <w:sz w:val="14"/>
                <w:szCs w:val="14"/>
                <w:lang w:eastAsia="ru-RU"/>
              </w:rPr>
            </w:pPr>
            <w:r w:rsidRPr="009006ED">
              <w:rPr>
                <w:rFonts w:ascii="Times New Roman" w:eastAsia="Times New Roman" w:hAnsi="Times New Roman" w:cs="Times New Roman"/>
                <w:b/>
                <w:bCs/>
                <w:color w:val="000000"/>
                <w:sz w:val="14"/>
                <w:szCs w:val="14"/>
                <w:lang w:eastAsia="ru-RU"/>
              </w:rPr>
              <w:t>Инструкция по заполнению характеристик в заявке</w:t>
            </w:r>
          </w:p>
        </w:tc>
        <w:tc>
          <w:tcPr>
            <w:tcW w:w="434" w:type="pct"/>
            <w:vMerge/>
            <w:tcBorders>
              <w:left w:val="single" w:sz="8" w:space="0" w:color="000000"/>
              <w:bottom w:val="single" w:sz="8" w:space="0" w:color="000000"/>
              <w:right w:val="single" w:sz="8" w:space="0" w:color="000000"/>
            </w:tcBorders>
          </w:tcPr>
          <w:p w:rsidR="00C571E4" w:rsidRPr="009006ED" w:rsidRDefault="00C571E4" w:rsidP="00B26594">
            <w:pPr>
              <w:spacing w:after="0" w:line="240" w:lineRule="auto"/>
              <w:rPr>
                <w:rFonts w:ascii="Times New Roman" w:eastAsia="Times New Roman" w:hAnsi="Times New Roman" w:cs="Times New Roman"/>
                <w:b/>
                <w:bCs/>
                <w:color w:val="000000"/>
                <w:sz w:val="14"/>
                <w:szCs w:val="14"/>
                <w:lang w:eastAsia="ru-RU"/>
              </w:rPr>
            </w:pPr>
          </w:p>
        </w:tc>
        <w:tc>
          <w:tcPr>
            <w:tcW w:w="351" w:type="pct"/>
            <w:vMerge/>
            <w:tcBorders>
              <w:top w:val="single" w:sz="8" w:space="0" w:color="000000"/>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b/>
                <w:bCs/>
                <w:color w:val="000000"/>
                <w:sz w:val="14"/>
                <w:szCs w:val="14"/>
                <w:lang w:eastAsia="ru-RU"/>
              </w:rPr>
            </w:pPr>
          </w:p>
        </w:tc>
        <w:tc>
          <w:tcPr>
            <w:tcW w:w="305" w:type="pct"/>
            <w:vMerge/>
            <w:tcBorders>
              <w:top w:val="single" w:sz="8" w:space="0" w:color="000000"/>
              <w:left w:val="single" w:sz="8" w:space="0" w:color="000000"/>
              <w:bottom w:val="single" w:sz="8" w:space="0" w:color="000000"/>
              <w:right w:val="nil"/>
            </w:tcBorders>
            <w:vAlign w:val="center"/>
            <w:hideMark/>
          </w:tcPr>
          <w:p w:rsidR="00C571E4" w:rsidRPr="009006ED" w:rsidRDefault="00C571E4" w:rsidP="00B26594">
            <w:pPr>
              <w:spacing w:after="0" w:line="240" w:lineRule="auto"/>
              <w:rPr>
                <w:rFonts w:ascii="Times New Roman" w:eastAsia="Times New Roman" w:hAnsi="Times New Roman" w:cs="Times New Roman"/>
                <w:b/>
                <w:bCs/>
                <w:color w:val="000000"/>
                <w:sz w:val="14"/>
                <w:szCs w:val="14"/>
                <w:lang w:eastAsia="ru-RU"/>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top w:val="single" w:sz="4" w:space="0" w:color="auto"/>
              <w:left w:val="single" w:sz="4" w:space="0" w:color="auto"/>
              <w:bottom w:val="single" w:sz="4" w:space="0" w:color="000000"/>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top w:val="single" w:sz="4" w:space="0" w:color="auto"/>
              <w:left w:val="single" w:sz="4" w:space="0" w:color="auto"/>
              <w:bottom w:val="single" w:sz="4" w:space="0" w:color="000000"/>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top w:val="single" w:sz="4" w:space="0" w:color="auto"/>
              <w:left w:val="single" w:sz="4" w:space="0" w:color="auto"/>
              <w:bottom w:val="single" w:sz="4" w:space="0" w:color="000000"/>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val="restart"/>
            <w:tcBorders>
              <w:top w:val="nil"/>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1</w:t>
            </w:r>
          </w:p>
        </w:tc>
        <w:tc>
          <w:tcPr>
            <w:tcW w:w="368" w:type="pct"/>
            <w:vMerge w:val="restart"/>
            <w:tcBorders>
              <w:top w:val="nil"/>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Наконечник пипетки </w:t>
            </w: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val="restart"/>
            <w:tcBorders>
              <w:top w:val="nil"/>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32.50.13.190-00008537</w:t>
            </w:r>
            <w:r>
              <w:rPr>
                <w:rFonts w:ascii="Times New Roman" w:eastAsia="Times New Roman" w:hAnsi="Times New Roman" w:cs="Times New Roman"/>
                <w:color w:val="000000"/>
                <w:sz w:val="14"/>
                <w:szCs w:val="14"/>
                <w:lang w:eastAsia="ru-RU"/>
              </w:rPr>
              <w:t>*</w:t>
            </w:r>
            <w:r w:rsidR="0064582F">
              <w:rPr>
                <w:rFonts w:ascii="Times New Roman" w:eastAsia="Times New Roman" w:hAnsi="Times New Roman" w:cs="Times New Roman"/>
                <w:color w:val="000000"/>
                <w:sz w:val="14"/>
                <w:szCs w:val="14"/>
                <w:lang w:eastAsia="ru-RU"/>
              </w:rPr>
              <w:t>/</w:t>
            </w:r>
            <w:r w:rsidR="0064582F" w:rsidRPr="0064582F">
              <w:rPr>
                <w:rFonts w:ascii="Times New Roman" w:eastAsia="Times New Roman" w:hAnsi="Times New Roman" w:cs="Times New Roman"/>
                <w:color w:val="000000"/>
                <w:sz w:val="14"/>
                <w:szCs w:val="14"/>
                <w:lang w:eastAsia="ru-RU"/>
              </w:rPr>
              <w:t>32.50.50.190</w:t>
            </w:r>
          </w:p>
        </w:tc>
        <w:tc>
          <w:tcPr>
            <w:tcW w:w="636" w:type="pct"/>
            <w:tcBorders>
              <w:top w:val="nil"/>
              <w:left w:val="nil"/>
              <w:bottom w:val="single" w:sz="8" w:space="0" w:color="000000"/>
              <w:right w:val="single" w:sz="8" w:space="0" w:color="000000"/>
            </w:tcBorders>
          </w:tcPr>
          <w:p w:rsidR="00C571E4" w:rsidRDefault="00C571E4" w:rsidP="00B26594">
            <w:pPr>
              <w:spacing w:after="0" w:line="240" w:lineRule="auto"/>
              <w:rPr>
                <w:rFonts w:ascii="Times New Roman" w:hAnsi="Times New Roman" w:cs="Times New Roman"/>
                <w:sz w:val="14"/>
                <w:szCs w:val="14"/>
                <w:shd w:val="clear" w:color="auto" w:fill="FFFFFF"/>
              </w:rPr>
            </w:pPr>
          </w:p>
          <w:p w:rsidR="00C571E4" w:rsidRPr="00216FBE" w:rsidRDefault="00C571E4" w:rsidP="00B26594">
            <w:pPr>
              <w:spacing w:after="0" w:line="240" w:lineRule="auto"/>
              <w:rPr>
                <w:rFonts w:ascii="Times New Roman" w:eastAsia="Times New Roman" w:hAnsi="Times New Roman" w:cs="Times New Roman"/>
                <w:sz w:val="14"/>
                <w:szCs w:val="14"/>
                <w:lang w:eastAsia="ru-RU"/>
              </w:rPr>
            </w:pPr>
            <w:r w:rsidRPr="00216FBE">
              <w:rPr>
                <w:rFonts w:ascii="Times New Roman" w:hAnsi="Times New Roman" w:cs="Times New Roman"/>
                <w:sz w:val="14"/>
                <w:szCs w:val="14"/>
                <w:shd w:val="clear" w:color="auto" w:fill="FFFFFF"/>
              </w:rPr>
              <w:t>Бесцветный</w:t>
            </w:r>
          </w:p>
        </w:tc>
        <w:tc>
          <w:tcPr>
            <w:tcW w:w="436" w:type="pct"/>
            <w:tcBorders>
              <w:top w:val="nil"/>
              <w:left w:val="nil"/>
              <w:bottom w:val="single" w:sz="8" w:space="0" w:color="000000"/>
              <w:right w:val="single" w:sz="8" w:space="0" w:color="000000"/>
            </w:tcBorders>
            <w:vAlign w:val="center"/>
          </w:tcPr>
          <w:p w:rsidR="00C571E4" w:rsidRPr="00216FBE" w:rsidRDefault="00C571E4" w:rsidP="00B26594">
            <w:pPr>
              <w:spacing w:after="0" w:line="240" w:lineRule="auto"/>
              <w:jc w:val="center"/>
              <w:rPr>
                <w:rFonts w:ascii="Times New Roman" w:eastAsia="Times New Roman" w:hAnsi="Times New Roman" w:cs="Times New Roman"/>
                <w:bCs/>
                <w:sz w:val="14"/>
                <w:szCs w:val="14"/>
                <w:lang w:eastAsia="ru-RU"/>
              </w:rPr>
            </w:pPr>
            <w:r w:rsidRPr="00216FBE">
              <w:rPr>
                <w:rFonts w:ascii="Times New Roman" w:eastAsia="Times New Roman" w:hAnsi="Times New Roman" w:cs="Times New Roman"/>
                <w:bCs/>
                <w:sz w:val="14"/>
                <w:szCs w:val="14"/>
                <w:lang w:eastAsia="ru-RU"/>
              </w:rPr>
              <w:t>нет</w:t>
            </w:r>
          </w:p>
        </w:tc>
        <w:tc>
          <w:tcPr>
            <w:tcW w:w="394" w:type="pct"/>
            <w:tcBorders>
              <w:top w:val="nil"/>
              <w:left w:val="nil"/>
              <w:bottom w:val="single" w:sz="8" w:space="0" w:color="000000"/>
              <w:right w:val="single" w:sz="8" w:space="0" w:color="000000"/>
            </w:tcBorders>
            <w:vAlign w:val="center"/>
          </w:tcPr>
          <w:p w:rsidR="00C571E4" w:rsidRPr="009006ED" w:rsidRDefault="00C571E4" w:rsidP="00B26594">
            <w:pPr>
              <w:spacing w:after="0" w:line="240" w:lineRule="auto"/>
              <w:jc w:val="center"/>
              <w:rPr>
                <w:rFonts w:ascii="Times New Roman" w:eastAsia="Times New Roman" w:hAnsi="Times New Roman" w:cs="Times New Roman"/>
                <w:b/>
                <w:bCs/>
                <w:sz w:val="14"/>
                <w:szCs w:val="14"/>
                <w:lang w:eastAsia="ru-RU"/>
              </w:rPr>
            </w:pPr>
          </w:p>
        </w:tc>
        <w:tc>
          <w:tcPr>
            <w:tcW w:w="533" w:type="pct"/>
            <w:tcBorders>
              <w:top w:val="nil"/>
              <w:left w:val="nil"/>
              <w:bottom w:val="single" w:sz="8" w:space="0" w:color="000000"/>
              <w:right w:val="single" w:sz="8" w:space="0" w:color="000000"/>
            </w:tcBorders>
          </w:tcPr>
          <w:p w:rsidR="00C571E4" w:rsidRPr="009006ED" w:rsidRDefault="00C571E4" w:rsidP="00B26594">
            <w:pPr>
              <w:pStyle w:val="af7"/>
              <w:jc w:val="center"/>
              <w:rPr>
                <w:rFonts w:ascii="Times New Roman" w:hAnsi="Times New Roman"/>
                <w:sz w:val="14"/>
                <w:szCs w:val="14"/>
              </w:rPr>
            </w:pPr>
            <w:r w:rsidRPr="009006ED">
              <w:rPr>
                <w:rFonts w:ascii="Times New Roman" w:hAnsi="Times New Roman"/>
                <w:sz w:val="14"/>
                <w:szCs w:val="14"/>
              </w:rPr>
              <w:t>Значение характеристики не может изменяться участником закупки</w:t>
            </w:r>
          </w:p>
        </w:tc>
        <w:tc>
          <w:tcPr>
            <w:tcW w:w="434" w:type="pct"/>
            <w:tcBorders>
              <w:top w:val="nil"/>
              <w:left w:val="single" w:sz="8" w:space="0" w:color="000000"/>
              <w:bottom w:val="single" w:sz="4" w:space="0" w:color="auto"/>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в соответствии с КТРУ</w:t>
            </w:r>
          </w:p>
        </w:tc>
        <w:tc>
          <w:tcPr>
            <w:tcW w:w="351" w:type="pct"/>
            <w:vMerge w:val="restart"/>
            <w:tcBorders>
              <w:top w:val="nil"/>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r w:rsidRPr="009006ED">
              <w:rPr>
                <w:rFonts w:ascii="Times New Roman" w:eastAsia="Times New Roman" w:hAnsi="Times New Roman" w:cs="Times New Roman"/>
                <w:color w:val="000000"/>
                <w:sz w:val="14"/>
                <w:szCs w:val="14"/>
                <w:lang w:eastAsia="ru-RU"/>
              </w:rPr>
              <w:t>0</w:t>
            </w:r>
            <w:r>
              <w:rPr>
                <w:rFonts w:ascii="Times New Roman" w:eastAsia="Times New Roman" w:hAnsi="Times New Roman" w:cs="Times New Roman"/>
                <w:color w:val="000000"/>
                <w:sz w:val="14"/>
                <w:szCs w:val="14"/>
                <w:lang w:eastAsia="ru-RU"/>
              </w:rPr>
              <w:t xml:space="preserve"> </w:t>
            </w:r>
            <w:r w:rsidRPr="009006ED">
              <w:rPr>
                <w:rFonts w:ascii="Times New Roman" w:eastAsia="Times New Roman" w:hAnsi="Times New Roman" w:cs="Times New Roman"/>
                <w:color w:val="000000"/>
                <w:sz w:val="14"/>
                <w:szCs w:val="14"/>
                <w:lang w:eastAsia="ru-RU"/>
              </w:rPr>
              <w:t>000</w:t>
            </w:r>
          </w:p>
        </w:tc>
        <w:tc>
          <w:tcPr>
            <w:tcW w:w="305" w:type="pct"/>
            <w:vMerge w:val="restart"/>
            <w:tcBorders>
              <w:top w:val="nil"/>
              <w:left w:val="single" w:sz="8" w:space="0" w:color="000000"/>
              <w:right w:val="nil"/>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штука</w:t>
            </w:r>
          </w:p>
        </w:tc>
        <w:tc>
          <w:tcPr>
            <w:tcW w:w="305" w:type="pct"/>
            <w:vMerge w:val="restart"/>
            <w:tcBorders>
              <w:top w:val="nil"/>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w:t>
            </w:r>
          </w:p>
        </w:tc>
        <w:tc>
          <w:tcPr>
            <w:tcW w:w="227" w:type="pct"/>
            <w:vMerge w:val="restart"/>
            <w:tcBorders>
              <w:top w:val="nil"/>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w:t>
            </w:r>
          </w:p>
        </w:tc>
        <w:tc>
          <w:tcPr>
            <w:tcW w:w="264" w:type="pct"/>
            <w:vMerge w:val="restart"/>
            <w:tcBorders>
              <w:top w:val="nil"/>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w:t>
            </w:r>
          </w:p>
        </w:tc>
        <w:tc>
          <w:tcPr>
            <w:tcW w:w="218" w:type="pct"/>
            <w:vMerge w:val="restart"/>
            <w:tcBorders>
              <w:top w:val="nil"/>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w:t>
            </w:r>
          </w:p>
        </w:tc>
      </w:tr>
      <w:tr w:rsidR="00C571E4" w:rsidRPr="009006ED" w:rsidTr="00C571E4">
        <w:trPr>
          <w:trHeight w:val="300"/>
        </w:trPr>
        <w:tc>
          <w:tcPr>
            <w:tcW w:w="170"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Pr="00216FBE" w:rsidRDefault="00C571E4" w:rsidP="00B26594">
            <w:pPr>
              <w:spacing w:after="0" w:line="240" w:lineRule="auto"/>
              <w:rPr>
                <w:rFonts w:ascii="Times New Roman" w:hAnsi="Times New Roman" w:cs="Times New Roman"/>
                <w:sz w:val="14"/>
                <w:szCs w:val="14"/>
                <w:shd w:val="clear" w:color="auto" w:fill="FFFFFF"/>
              </w:rPr>
            </w:pPr>
          </w:p>
          <w:p w:rsidR="00C571E4" w:rsidRPr="00216FBE" w:rsidRDefault="00C571E4" w:rsidP="00B26594">
            <w:pPr>
              <w:spacing w:after="0" w:line="240" w:lineRule="auto"/>
              <w:rPr>
                <w:rFonts w:ascii="Times New Roman" w:eastAsia="Times New Roman" w:hAnsi="Times New Roman" w:cs="Times New Roman"/>
                <w:sz w:val="14"/>
                <w:szCs w:val="14"/>
                <w:lang w:eastAsia="ru-RU"/>
              </w:rPr>
            </w:pPr>
            <w:r w:rsidRPr="00216FBE">
              <w:rPr>
                <w:rFonts w:ascii="Times New Roman" w:hAnsi="Times New Roman" w:cs="Times New Roman"/>
                <w:sz w:val="14"/>
                <w:szCs w:val="14"/>
                <w:shd w:val="clear" w:color="auto" w:fill="FFFFFF"/>
              </w:rPr>
              <w:t>Вариант поставки</w:t>
            </w:r>
          </w:p>
        </w:tc>
        <w:tc>
          <w:tcPr>
            <w:tcW w:w="436" w:type="pct"/>
            <w:tcBorders>
              <w:top w:val="nil"/>
              <w:left w:val="nil"/>
              <w:bottom w:val="single" w:sz="8" w:space="0" w:color="000000"/>
              <w:right w:val="single" w:sz="8" w:space="0" w:color="000000"/>
            </w:tcBorders>
            <w:vAlign w:val="center"/>
          </w:tcPr>
          <w:p w:rsidR="00C571E4" w:rsidRPr="00216FBE" w:rsidRDefault="00C571E4" w:rsidP="00B26594">
            <w:pPr>
              <w:spacing w:after="0" w:line="240" w:lineRule="auto"/>
              <w:jc w:val="center"/>
              <w:rPr>
                <w:rFonts w:ascii="Times New Roman" w:eastAsia="Times New Roman" w:hAnsi="Times New Roman" w:cs="Times New Roman"/>
                <w:bCs/>
                <w:sz w:val="14"/>
                <w:szCs w:val="14"/>
                <w:lang w:eastAsia="ru-RU"/>
              </w:rPr>
            </w:pPr>
            <w:r w:rsidRPr="00216FBE">
              <w:rPr>
                <w:rFonts w:ascii="Times New Roman" w:hAnsi="Times New Roman" w:cs="Times New Roman"/>
                <w:sz w:val="14"/>
                <w:szCs w:val="14"/>
                <w:shd w:val="clear" w:color="auto" w:fill="FFFFFF"/>
              </w:rPr>
              <w:t>Пакет (россыпь)</w:t>
            </w:r>
          </w:p>
        </w:tc>
        <w:tc>
          <w:tcPr>
            <w:tcW w:w="394" w:type="pct"/>
            <w:tcBorders>
              <w:top w:val="nil"/>
              <w:left w:val="nil"/>
              <w:bottom w:val="single" w:sz="8" w:space="0" w:color="000000"/>
              <w:right w:val="single" w:sz="8" w:space="0" w:color="000000"/>
            </w:tcBorders>
            <w:vAlign w:val="center"/>
          </w:tcPr>
          <w:p w:rsidR="00C571E4" w:rsidRPr="009006ED" w:rsidRDefault="00C571E4" w:rsidP="00B26594">
            <w:pPr>
              <w:spacing w:after="0" w:line="240" w:lineRule="auto"/>
              <w:jc w:val="center"/>
              <w:rPr>
                <w:rFonts w:ascii="Times New Roman" w:eastAsia="Times New Roman" w:hAnsi="Times New Roman" w:cs="Times New Roman"/>
                <w:b/>
                <w:bCs/>
                <w:sz w:val="14"/>
                <w:szCs w:val="14"/>
                <w:lang w:eastAsia="ru-RU"/>
              </w:rPr>
            </w:pPr>
          </w:p>
        </w:tc>
        <w:tc>
          <w:tcPr>
            <w:tcW w:w="533" w:type="pct"/>
            <w:tcBorders>
              <w:top w:val="nil"/>
              <w:left w:val="nil"/>
              <w:bottom w:val="single" w:sz="8" w:space="0" w:color="000000"/>
              <w:right w:val="single" w:sz="8" w:space="0" w:color="000000"/>
            </w:tcBorders>
          </w:tcPr>
          <w:p w:rsidR="00C571E4" w:rsidRPr="009006ED" w:rsidRDefault="00C571E4" w:rsidP="00B26594">
            <w:pPr>
              <w:pStyle w:val="af7"/>
              <w:jc w:val="center"/>
              <w:rPr>
                <w:rFonts w:ascii="Times New Roman" w:hAnsi="Times New Roman"/>
                <w:sz w:val="14"/>
                <w:szCs w:val="14"/>
              </w:rPr>
            </w:pPr>
            <w:r w:rsidRPr="009006ED">
              <w:rPr>
                <w:rFonts w:ascii="Times New Roman" w:hAnsi="Times New Roman"/>
                <w:sz w:val="14"/>
                <w:szCs w:val="14"/>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Default="00C571E4" w:rsidP="00B26594">
            <w:pPr>
              <w:jc w:val="center"/>
            </w:pPr>
            <w:r>
              <w:rPr>
                <w:rFonts w:ascii="Times New Roman" w:eastAsia="Times New Roman" w:hAnsi="Times New Roman" w:cs="Times New Roman"/>
                <w:color w:val="000000"/>
                <w:sz w:val="14"/>
                <w:szCs w:val="14"/>
                <w:lang w:eastAsia="ru-RU"/>
              </w:rPr>
              <w:t>в</w:t>
            </w:r>
            <w:r w:rsidRPr="0017029B">
              <w:rPr>
                <w:rFonts w:ascii="Times New Roman" w:eastAsia="Times New Roman" w:hAnsi="Times New Roman" w:cs="Times New Roman"/>
                <w:color w:val="000000"/>
                <w:sz w:val="14"/>
                <w:szCs w:val="14"/>
                <w:lang w:eastAsia="ru-RU"/>
              </w:rPr>
              <w:t xml:space="preserve"> соответствии с КТРУ</w:t>
            </w:r>
          </w:p>
        </w:tc>
        <w:tc>
          <w:tcPr>
            <w:tcW w:w="351"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Pr="00216FBE" w:rsidRDefault="00C571E4" w:rsidP="00B26594">
            <w:pPr>
              <w:spacing w:after="0" w:line="240" w:lineRule="auto"/>
              <w:rPr>
                <w:rFonts w:ascii="Times New Roman" w:hAnsi="Times New Roman" w:cs="Times New Roman"/>
                <w:sz w:val="14"/>
                <w:szCs w:val="14"/>
                <w:shd w:val="clear" w:color="auto" w:fill="FFFFFF"/>
              </w:rPr>
            </w:pPr>
          </w:p>
          <w:p w:rsidR="00C571E4" w:rsidRPr="00216FBE" w:rsidRDefault="00C571E4" w:rsidP="00B26594">
            <w:pPr>
              <w:spacing w:after="0" w:line="240" w:lineRule="auto"/>
              <w:rPr>
                <w:rFonts w:ascii="Times New Roman" w:eastAsia="Times New Roman" w:hAnsi="Times New Roman" w:cs="Times New Roman"/>
                <w:sz w:val="14"/>
                <w:szCs w:val="14"/>
                <w:lang w:eastAsia="ru-RU"/>
              </w:rPr>
            </w:pPr>
            <w:r w:rsidRPr="00216FBE">
              <w:rPr>
                <w:rFonts w:ascii="Times New Roman" w:hAnsi="Times New Roman" w:cs="Times New Roman"/>
                <w:sz w:val="14"/>
                <w:szCs w:val="14"/>
                <w:shd w:val="clear" w:color="auto" w:fill="FFFFFF"/>
              </w:rPr>
              <w:t>Кондуктивные</w:t>
            </w:r>
          </w:p>
        </w:tc>
        <w:tc>
          <w:tcPr>
            <w:tcW w:w="436" w:type="pct"/>
            <w:tcBorders>
              <w:top w:val="nil"/>
              <w:left w:val="nil"/>
              <w:bottom w:val="single" w:sz="8" w:space="0" w:color="000000"/>
              <w:right w:val="single" w:sz="8" w:space="0" w:color="000000"/>
            </w:tcBorders>
            <w:vAlign w:val="center"/>
          </w:tcPr>
          <w:p w:rsidR="00C571E4" w:rsidRPr="00216FBE" w:rsidRDefault="00C571E4" w:rsidP="00B26594">
            <w:pPr>
              <w:spacing w:after="0" w:line="240" w:lineRule="auto"/>
              <w:jc w:val="center"/>
              <w:rPr>
                <w:rFonts w:ascii="Times New Roman" w:eastAsia="Times New Roman" w:hAnsi="Times New Roman" w:cs="Times New Roman"/>
                <w:bCs/>
                <w:sz w:val="14"/>
                <w:szCs w:val="14"/>
                <w:lang w:eastAsia="ru-RU"/>
              </w:rPr>
            </w:pPr>
            <w:r w:rsidRPr="00216FBE">
              <w:rPr>
                <w:rFonts w:ascii="Times New Roman" w:eastAsia="Times New Roman" w:hAnsi="Times New Roman" w:cs="Times New Roman"/>
                <w:bCs/>
                <w:sz w:val="14"/>
                <w:szCs w:val="14"/>
                <w:lang w:eastAsia="ru-RU"/>
              </w:rPr>
              <w:t>нет</w:t>
            </w:r>
          </w:p>
        </w:tc>
        <w:tc>
          <w:tcPr>
            <w:tcW w:w="394" w:type="pct"/>
            <w:tcBorders>
              <w:top w:val="nil"/>
              <w:left w:val="nil"/>
              <w:bottom w:val="single" w:sz="8" w:space="0" w:color="000000"/>
              <w:right w:val="single" w:sz="8" w:space="0" w:color="000000"/>
            </w:tcBorders>
            <w:vAlign w:val="center"/>
          </w:tcPr>
          <w:p w:rsidR="00C571E4" w:rsidRPr="009006ED" w:rsidRDefault="00C571E4" w:rsidP="00B26594">
            <w:pPr>
              <w:spacing w:after="0" w:line="240" w:lineRule="auto"/>
              <w:jc w:val="center"/>
              <w:rPr>
                <w:rFonts w:ascii="Times New Roman" w:eastAsia="Times New Roman" w:hAnsi="Times New Roman" w:cs="Times New Roman"/>
                <w:b/>
                <w:bCs/>
                <w:sz w:val="14"/>
                <w:szCs w:val="14"/>
                <w:lang w:eastAsia="ru-RU"/>
              </w:rPr>
            </w:pPr>
          </w:p>
        </w:tc>
        <w:tc>
          <w:tcPr>
            <w:tcW w:w="533" w:type="pct"/>
            <w:tcBorders>
              <w:top w:val="nil"/>
              <w:left w:val="nil"/>
              <w:bottom w:val="single" w:sz="8" w:space="0" w:color="000000"/>
              <w:right w:val="single" w:sz="8" w:space="0" w:color="000000"/>
            </w:tcBorders>
          </w:tcPr>
          <w:p w:rsidR="00C571E4" w:rsidRPr="009006ED" w:rsidRDefault="00C571E4" w:rsidP="00B26594">
            <w:pPr>
              <w:pStyle w:val="af7"/>
              <w:jc w:val="center"/>
              <w:rPr>
                <w:rFonts w:ascii="Times New Roman" w:hAnsi="Times New Roman"/>
                <w:sz w:val="14"/>
                <w:szCs w:val="14"/>
              </w:rPr>
            </w:pPr>
            <w:r w:rsidRPr="009006ED">
              <w:rPr>
                <w:rFonts w:ascii="Times New Roman" w:hAnsi="Times New Roman"/>
                <w:sz w:val="14"/>
                <w:szCs w:val="14"/>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Default="00C571E4" w:rsidP="00B26594">
            <w:pPr>
              <w:jc w:val="center"/>
            </w:pPr>
            <w:r>
              <w:rPr>
                <w:rFonts w:ascii="Times New Roman" w:eastAsia="Times New Roman" w:hAnsi="Times New Roman" w:cs="Times New Roman"/>
                <w:color w:val="000000"/>
                <w:sz w:val="14"/>
                <w:szCs w:val="14"/>
                <w:lang w:eastAsia="ru-RU"/>
              </w:rPr>
              <w:t>в</w:t>
            </w:r>
            <w:r w:rsidRPr="0017029B">
              <w:rPr>
                <w:rFonts w:ascii="Times New Roman" w:eastAsia="Times New Roman" w:hAnsi="Times New Roman" w:cs="Times New Roman"/>
                <w:color w:val="000000"/>
                <w:sz w:val="14"/>
                <w:szCs w:val="14"/>
                <w:lang w:eastAsia="ru-RU"/>
              </w:rPr>
              <w:t xml:space="preserve"> соответствии с КТРУ</w:t>
            </w:r>
          </w:p>
        </w:tc>
        <w:tc>
          <w:tcPr>
            <w:tcW w:w="351"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Pr="00216FBE" w:rsidRDefault="00C571E4" w:rsidP="00B26594">
            <w:pPr>
              <w:spacing w:after="0" w:line="240" w:lineRule="auto"/>
              <w:rPr>
                <w:rFonts w:ascii="Times New Roman" w:hAnsi="Times New Roman" w:cs="Times New Roman"/>
                <w:sz w:val="14"/>
                <w:szCs w:val="14"/>
                <w:shd w:val="clear" w:color="auto" w:fill="FFFFFF"/>
              </w:rPr>
            </w:pPr>
          </w:p>
          <w:p w:rsidR="00C571E4" w:rsidRPr="00216FBE" w:rsidRDefault="00C571E4" w:rsidP="00B26594">
            <w:pPr>
              <w:spacing w:after="0" w:line="240" w:lineRule="auto"/>
              <w:rPr>
                <w:rFonts w:ascii="Times New Roman" w:eastAsia="Times New Roman" w:hAnsi="Times New Roman" w:cs="Times New Roman"/>
                <w:sz w:val="14"/>
                <w:szCs w:val="14"/>
                <w:lang w:eastAsia="ru-RU"/>
              </w:rPr>
            </w:pPr>
            <w:r w:rsidRPr="00216FBE">
              <w:rPr>
                <w:rFonts w:ascii="Times New Roman" w:hAnsi="Times New Roman" w:cs="Times New Roman"/>
                <w:sz w:val="14"/>
                <w:szCs w:val="14"/>
                <w:shd w:val="clear" w:color="auto" w:fill="FFFFFF"/>
              </w:rPr>
              <w:t>Рабочий диапазон объема</w:t>
            </w:r>
          </w:p>
        </w:tc>
        <w:tc>
          <w:tcPr>
            <w:tcW w:w="436" w:type="pct"/>
            <w:tcBorders>
              <w:top w:val="nil"/>
              <w:left w:val="nil"/>
              <w:bottom w:val="single" w:sz="8" w:space="0" w:color="000000"/>
              <w:right w:val="single" w:sz="8" w:space="0" w:color="000000"/>
            </w:tcBorders>
            <w:vAlign w:val="center"/>
          </w:tcPr>
          <w:p w:rsidR="00C571E4" w:rsidRPr="00216FBE" w:rsidRDefault="00C571E4" w:rsidP="00B26594">
            <w:pPr>
              <w:spacing w:after="0" w:line="240" w:lineRule="auto"/>
              <w:jc w:val="center"/>
              <w:rPr>
                <w:rFonts w:ascii="Times New Roman" w:eastAsia="Times New Roman" w:hAnsi="Times New Roman" w:cs="Times New Roman"/>
                <w:bCs/>
                <w:sz w:val="14"/>
                <w:szCs w:val="14"/>
                <w:lang w:eastAsia="ru-RU"/>
              </w:rPr>
            </w:pPr>
            <w:r w:rsidRPr="00216FBE">
              <w:rPr>
                <w:rFonts w:ascii="Times New Roman" w:hAnsi="Times New Roman" w:cs="Times New Roman"/>
                <w:sz w:val="14"/>
                <w:szCs w:val="14"/>
                <w:shd w:val="clear" w:color="auto" w:fill="FFFFFF"/>
              </w:rPr>
              <w:t>≤ 1</w:t>
            </w:r>
          </w:p>
        </w:tc>
        <w:tc>
          <w:tcPr>
            <w:tcW w:w="394" w:type="pct"/>
            <w:tcBorders>
              <w:top w:val="nil"/>
              <w:left w:val="nil"/>
              <w:bottom w:val="single" w:sz="8" w:space="0" w:color="000000"/>
              <w:right w:val="single" w:sz="8" w:space="0" w:color="000000"/>
            </w:tcBorders>
            <w:vAlign w:val="center"/>
          </w:tcPr>
          <w:p w:rsidR="00C571E4" w:rsidRPr="009006ED" w:rsidRDefault="00C571E4" w:rsidP="00B26594">
            <w:pPr>
              <w:spacing w:after="0" w:line="240" w:lineRule="auto"/>
              <w:jc w:val="center"/>
              <w:rPr>
                <w:rFonts w:ascii="Times New Roman" w:eastAsia="Times New Roman" w:hAnsi="Times New Roman" w:cs="Times New Roman"/>
                <w:b/>
                <w:bCs/>
                <w:sz w:val="14"/>
                <w:szCs w:val="14"/>
                <w:lang w:eastAsia="ru-RU"/>
              </w:rPr>
            </w:pPr>
            <w:r w:rsidRPr="009006ED">
              <w:rPr>
                <w:rFonts w:ascii="Times New Roman" w:hAnsi="Times New Roman" w:cs="Times New Roman"/>
                <w:sz w:val="14"/>
                <w:szCs w:val="14"/>
                <w:shd w:val="clear" w:color="auto" w:fill="FFFFFF"/>
              </w:rPr>
              <w:t>Кубический сантиметр; миллилитр</w:t>
            </w:r>
          </w:p>
        </w:tc>
        <w:tc>
          <w:tcPr>
            <w:tcW w:w="533" w:type="pct"/>
            <w:tcBorders>
              <w:top w:val="nil"/>
              <w:left w:val="nil"/>
              <w:bottom w:val="single" w:sz="8" w:space="0" w:color="000000"/>
              <w:right w:val="single" w:sz="8" w:space="0" w:color="000000"/>
            </w:tcBorders>
          </w:tcPr>
          <w:p w:rsidR="00C571E4" w:rsidRPr="009006ED" w:rsidRDefault="00C571E4" w:rsidP="00B26594">
            <w:pPr>
              <w:pStyle w:val="af7"/>
              <w:jc w:val="center"/>
              <w:rPr>
                <w:rFonts w:ascii="Times New Roman" w:hAnsi="Times New Roman"/>
                <w:sz w:val="14"/>
                <w:szCs w:val="14"/>
              </w:rPr>
            </w:pPr>
            <w:r w:rsidRPr="009006ED">
              <w:rPr>
                <w:rFonts w:ascii="Times New Roman" w:hAnsi="Times New Roman"/>
                <w:sz w:val="14"/>
                <w:szCs w:val="14"/>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Default="00C571E4" w:rsidP="00B26594">
            <w:pPr>
              <w:jc w:val="center"/>
            </w:pPr>
            <w:r>
              <w:rPr>
                <w:rFonts w:ascii="Times New Roman" w:eastAsia="Times New Roman" w:hAnsi="Times New Roman" w:cs="Times New Roman"/>
                <w:color w:val="000000"/>
                <w:sz w:val="14"/>
                <w:szCs w:val="14"/>
                <w:lang w:eastAsia="ru-RU"/>
              </w:rPr>
              <w:t>в</w:t>
            </w:r>
            <w:r w:rsidRPr="0017029B">
              <w:rPr>
                <w:rFonts w:ascii="Times New Roman" w:eastAsia="Times New Roman" w:hAnsi="Times New Roman" w:cs="Times New Roman"/>
                <w:color w:val="000000"/>
                <w:sz w:val="14"/>
                <w:szCs w:val="14"/>
                <w:lang w:eastAsia="ru-RU"/>
              </w:rPr>
              <w:t xml:space="preserve"> соответствии с КТРУ</w:t>
            </w:r>
          </w:p>
        </w:tc>
        <w:tc>
          <w:tcPr>
            <w:tcW w:w="351"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Default="00C571E4" w:rsidP="00B26594">
            <w:pPr>
              <w:spacing w:after="0" w:line="240" w:lineRule="auto"/>
              <w:rPr>
                <w:rFonts w:ascii="Times New Roman" w:eastAsia="Times New Roman" w:hAnsi="Times New Roman" w:cs="Times New Roman"/>
                <w:sz w:val="14"/>
                <w:szCs w:val="14"/>
                <w:lang w:eastAsia="ru-RU"/>
              </w:rPr>
            </w:pPr>
          </w:p>
          <w:p w:rsidR="00C571E4" w:rsidRPr="00216FBE" w:rsidRDefault="00C571E4" w:rsidP="00B26594">
            <w:pPr>
              <w:spacing w:after="0" w:line="240" w:lineRule="auto"/>
              <w:rPr>
                <w:rFonts w:ascii="Times New Roman" w:eastAsia="Times New Roman" w:hAnsi="Times New Roman" w:cs="Times New Roman"/>
                <w:sz w:val="14"/>
                <w:szCs w:val="14"/>
                <w:lang w:eastAsia="ru-RU"/>
              </w:rPr>
            </w:pPr>
            <w:r w:rsidRPr="00216FBE">
              <w:rPr>
                <w:rFonts w:ascii="Times New Roman" w:eastAsia="Times New Roman" w:hAnsi="Times New Roman" w:cs="Times New Roman"/>
                <w:sz w:val="14"/>
                <w:szCs w:val="14"/>
                <w:lang w:eastAsia="ru-RU"/>
              </w:rPr>
              <w:t>Стерильность</w:t>
            </w:r>
          </w:p>
        </w:tc>
        <w:tc>
          <w:tcPr>
            <w:tcW w:w="436"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sz w:val="14"/>
                <w:szCs w:val="14"/>
                <w:lang w:eastAsia="ru-RU"/>
              </w:rPr>
            </w:pPr>
          </w:p>
          <w:p w:rsidR="00C571E4" w:rsidRPr="00216FBE" w:rsidRDefault="00C571E4" w:rsidP="00B26594">
            <w:pPr>
              <w:spacing w:after="0" w:line="240" w:lineRule="auto"/>
              <w:jc w:val="center"/>
              <w:rPr>
                <w:rFonts w:ascii="Times New Roman" w:eastAsia="Times New Roman" w:hAnsi="Times New Roman" w:cs="Times New Roman"/>
                <w:sz w:val="14"/>
                <w:szCs w:val="14"/>
                <w:lang w:eastAsia="ru-RU"/>
              </w:rPr>
            </w:pPr>
            <w:r w:rsidRPr="00216FBE">
              <w:rPr>
                <w:rFonts w:ascii="Times New Roman" w:eastAsia="Times New Roman" w:hAnsi="Times New Roman" w:cs="Times New Roman"/>
                <w:sz w:val="14"/>
                <w:szCs w:val="14"/>
                <w:lang w:eastAsia="ru-RU"/>
              </w:rPr>
              <w:t>нет</w:t>
            </w:r>
          </w:p>
        </w:tc>
        <w:tc>
          <w:tcPr>
            <w:tcW w:w="394"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sz w:val="14"/>
                <w:szCs w:val="14"/>
                <w:lang w:eastAsia="ru-RU"/>
              </w:rPr>
            </w:pPr>
            <w:r w:rsidRPr="009006ED">
              <w:rPr>
                <w:rFonts w:ascii="Times New Roman" w:eastAsia="Times New Roman" w:hAnsi="Times New Roman" w:cs="Times New Roman"/>
                <w:sz w:val="14"/>
                <w:szCs w:val="14"/>
                <w:lang w:eastAsia="ru-RU"/>
              </w:rPr>
              <w:t> </w:t>
            </w:r>
          </w:p>
        </w:tc>
        <w:tc>
          <w:tcPr>
            <w:tcW w:w="533"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sz w:val="14"/>
                <w:szCs w:val="14"/>
                <w:lang w:eastAsia="ru-RU"/>
              </w:rPr>
            </w:pPr>
            <w:r w:rsidRPr="009006ED">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Default="00C571E4" w:rsidP="00B26594">
            <w:pPr>
              <w:jc w:val="center"/>
            </w:pPr>
            <w:r>
              <w:rPr>
                <w:rFonts w:ascii="Times New Roman" w:eastAsia="Times New Roman" w:hAnsi="Times New Roman" w:cs="Times New Roman"/>
                <w:color w:val="000000"/>
                <w:sz w:val="14"/>
                <w:szCs w:val="14"/>
                <w:lang w:eastAsia="ru-RU"/>
              </w:rPr>
              <w:t>в</w:t>
            </w:r>
            <w:r w:rsidRPr="0017029B">
              <w:rPr>
                <w:rFonts w:ascii="Times New Roman" w:eastAsia="Times New Roman" w:hAnsi="Times New Roman" w:cs="Times New Roman"/>
                <w:color w:val="000000"/>
                <w:sz w:val="14"/>
                <w:szCs w:val="14"/>
                <w:lang w:eastAsia="ru-RU"/>
              </w:rPr>
              <w:t xml:space="preserve"> соответствии с КТРУ</w:t>
            </w:r>
          </w:p>
        </w:tc>
        <w:tc>
          <w:tcPr>
            <w:tcW w:w="351" w:type="pct"/>
            <w:vMerge/>
            <w:tcBorders>
              <w:left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noWrap/>
            <w:vAlign w:val="bottom"/>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hideMark/>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hideMark/>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hideMark/>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Default="00C571E4" w:rsidP="00B26594">
            <w:pPr>
              <w:spacing w:after="0" w:line="240" w:lineRule="auto"/>
              <w:rPr>
                <w:rFonts w:ascii="Times New Roman" w:eastAsia="Times New Roman" w:hAnsi="Times New Roman" w:cs="Times New Roman"/>
                <w:sz w:val="14"/>
                <w:szCs w:val="14"/>
                <w:lang w:eastAsia="ru-RU"/>
              </w:rPr>
            </w:pPr>
          </w:p>
          <w:p w:rsidR="00C571E4" w:rsidRPr="00216FBE" w:rsidRDefault="00C571E4" w:rsidP="00B26594">
            <w:pPr>
              <w:spacing w:after="0" w:line="240" w:lineRule="auto"/>
              <w:rPr>
                <w:rFonts w:ascii="Times New Roman" w:eastAsia="Times New Roman" w:hAnsi="Times New Roman" w:cs="Times New Roman"/>
                <w:sz w:val="14"/>
                <w:szCs w:val="14"/>
                <w:lang w:eastAsia="ru-RU"/>
              </w:rPr>
            </w:pPr>
            <w:r w:rsidRPr="00216FBE">
              <w:rPr>
                <w:rFonts w:ascii="Times New Roman" w:eastAsia="Times New Roman" w:hAnsi="Times New Roman" w:cs="Times New Roman"/>
                <w:sz w:val="14"/>
                <w:szCs w:val="14"/>
                <w:lang w:eastAsia="ru-RU"/>
              </w:rPr>
              <w:t>Фильтр</w:t>
            </w:r>
          </w:p>
        </w:tc>
        <w:tc>
          <w:tcPr>
            <w:tcW w:w="436" w:type="pct"/>
            <w:tcBorders>
              <w:top w:val="nil"/>
              <w:left w:val="nil"/>
              <w:bottom w:val="single" w:sz="8" w:space="0" w:color="000000"/>
              <w:right w:val="single" w:sz="8" w:space="0" w:color="000000"/>
            </w:tcBorders>
            <w:vAlign w:val="center"/>
          </w:tcPr>
          <w:p w:rsidR="00C571E4" w:rsidRPr="00216FBE" w:rsidRDefault="00C571E4" w:rsidP="00B26594">
            <w:pPr>
              <w:spacing w:after="0" w:line="240" w:lineRule="auto"/>
              <w:jc w:val="center"/>
              <w:rPr>
                <w:rFonts w:ascii="Times New Roman" w:eastAsia="Times New Roman" w:hAnsi="Times New Roman" w:cs="Times New Roman"/>
                <w:bCs/>
                <w:sz w:val="14"/>
                <w:szCs w:val="14"/>
                <w:lang w:eastAsia="ru-RU"/>
              </w:rPr>
            </w:pPr>
            <w:r w:rsidRPr="00216FBE">
              <w:rPr>
                <w:rFonts w:ascii="Times New Roman" w:eastAsia="Times New Roman" w:hAnsi="Times New Roman" w:cs="Times New Roman"/>
                <w:bCs/>
                <w:sz w:val="14"/>
                <w:szCs w:val="14"/>
                <w:lang w:eastAsia="ru-RU"/>
              </w:rPr>
              <w:t>нет</w:t>
            </w:r>
          </w:p>
        </w:tc>
        <w:tc>
          <w:tcPr>
            <w:tcW w:w="394" w:type="pct"/>
            <w:tcBorders>
              <w:top w:val="nil"/>
              <w:left w:val="nil"/>
              <w:bottom w:val="single" w:sz="8" w:space="0" w:color="000000"/>
              <w:right w:val="single" w:sz="8" w:space="0" w:color="000000"/>
            </w:tcBorders>
            <w:vAlign w:val="center"/>
          </w:tcPr>
          <w:p w:rsidR="00C571E4" w:rsidRPr="009006ED" w:rsidRDefault="00C571E4" w:rsidP="00B26594">
            <w:pPr>
              <w:spacing w:after="0" w:line="240" w:lineRule="auto"/>
              <w:jc w:val="center"/>
              <w:rPr>
                <w:rFonts w:ascii="Times New Roman" w:eastAsia="Times New Roman" w:hAnsi="Times New Roman" w:cs="Times New Roman"/>
                <w:b/>
                <w:bCs/>
                <w:sz w:val="14"/>
                <w:szCs w:val="14"/>
                <w:lang w:eastAsia="ru-RU"/>
              </w:rPr>
            </w:pPr>
          </w:p>
        </w:tc>
        <w:tc>
          <w:tcPr>
            <w:tcW w:w="533" w:type="pct"/>
            <w:tcBorders>
              <w:top w:val="nil"/>
              <w:left w:val="nil"/>
              <w:bottom w:val="single" w:sz="8" w:space="0" w:color="000000"/>
              <w:right w:val="single" w:sz="8" w:space="0" w:color="000000"/>
            </w:tcBorders>
            <w:vAlign w:val="center"/>
          </w:tcPr>
          <w:p w:rsidR="00C571E4" w:rsidRPr="009006ED" w:rsidRDefault="00C571E4" w:rsidP="00B26594">
            <w:pPr>
              <w:spacing w:after="0" w:line="240" w:lineRule="auto"/>
              <w:jc w:val="center"/>
              <w:rPr>
                <w:rFonts w:ascii="Times New Roman" w:eastAsia="Times New Roman" w:hAnsi="Times New Roman" w:cs="Times New Roman"/>
                <w:b/>
                <w:bCs/>
                <w:sz w:val="14"/>
                <w:szCs w:val="14"/>
                <w:lang w:eastAsia="ru-RU"/>
              </w:rPr>
            </w:pPr>
            <w:r w:rsidRPr="009006ED">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Default="00C571E4" w:rsidP="00B26594">
            <w:pPr>
              <w:jc w:val="center"/>
            </w:pPr>
            <w:r>
              <w:rPr>
                <w:rFonts w:ascii="Times New Roman" w:eastAsia="Times New Roman" w:hAnsi="Times New Roman" w:cs="Times New Roman"/>
                <w:color w:val="000000"/>
                <w:sz w:val="14"/>
                <w:szCs w:val="14"/>
                <w:lang w:eastAsia="ru-RU"/>
              </w:rPr>
              <w:t>в</w:t>
            </w:r>
            <w:r w:rsidRPr="0017029B">
              <w:rPr>
                <w:rFonts w:ascii="Times New Roman" w:eastAsia="Times New Roman" w:hAnsi="Times New Roman" w:cs="Times New Roman"/>
                <w:color w:val="000000"/>
                <w:sz w:val="14"/>
                <w:szCs w:val="14"/>
                <w:lang w:eastAsia="ru-RU"/>
              </w:rPr>
              <w:t xml:space="preserve"> соответствии с КТРУ</w:t>
            </w:r>
          </w:p>
        </w:tc>
        <w:tc>
          <w:tcPr>
            <w:tcW w:w="351" w:type="pct"/>
            <w:vMerge/>
            <w:tcBorders>
              <w:left w:val="single" w:sz="8" w:space="0" w:color="000000"/>
              <w:right w:val="single" w:sz="8" w:space="0" w:color="000000"/>
            </w:tcBorders>
            <w:hideMark/>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hideMark/>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noWrap/>
            <w:vAlign w:val="bottom"/>
            <w:hideMark/>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noWrap/>
            <w:vAlign w:val="bottom"/>
            <w:hideMark/>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noWrap/>
            <w:vAlign w:val="bottom"/>
            <w:hideMark/>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noWrap/>
            <w:vAlign w:val="bottom"/>
            <w:hideMark/>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Default="00C571E4" w:rsidP="00B26594">
            <w:pPr>
              <w:spacing w:after="0" w:line="240" w:lineRule="auto"/>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Материал </w:t>
            </w:r>
          </w:p>
        </w:tc>
        <w:tc>
          <w:tcPr>
            <w:tcW w:w="436"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ультрачистый полипропилен</w:t>
            </w:r>
          </w:p>
        </w:tc>
        <w:tc>
          <w:tcPr>
            <w:tcW w:w="394"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p>
        </w:tc>
        <w:tc>
          <w:tcPr>
            <w:tcW w:w="533"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Pr="003B1E46" w:rsidRDefault="00C571E4" w:rsidP="00B26594">
            <w:pPr>
              <w:pStyle w:val="af7"/>
              <w:jc w:val="center"/>
              <w:rPr>
                <w:rFonts w:ascii="Times New Roman" w:hAnsi="Times New Roman"/>
                <w:sz w:val="14"/>
                <w:szCs w:val="14"/>
              </w:rPr>
            </w:pPr>
            <w:r w:rsidRPr="003B1E46">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Default="00C571E4" w:rsidP="00B26594">
            <w:pPr>
              <w:spacing w:after="0" w:line="240" w:lineRule="auto"/>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Внутренний диаметр посадочного отверстия </w:t>
            </w:r>
          </w:p>
        </w:tc>
        <w:tc>
          <w:tcPr>
            <w:tcW w:w="436"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7,5 </w:t>
            </w:r>
          </w:p>
        </w:tc>
        <w:tc>
          <w:tcPr>
            <w:tcW w:w="394"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Pr="003B1E46" w:rsidRDefault="00C571E4" w:rsidP="00B26594">
            <w:pPr>
              <w:pStyle w:val="af7"/>
              <w:jc w:val="center"/>
              <w:rPr>
                <w:rFonts w:ascii="Times New Roman" w:hAnsi="Times New Roman"/>
                <w:sz w:val="14"/>
                <w:szCs w:val="14"/>
              </w:rPr>
            </w:pPr>
            <w:r w:rsidRPr="003B1E46">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Default="00C571E4" w:rsidP="00B26594">
            <w:pPr>
              <w:spacing w:after="0" w:line="240" w:lineRule="auto"/>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Наружный диаметр со стороны посадочного отверстия </w:t>
            </w:r>
          </w:p>
        </w:tc>
        <w:tc>
          <w:tcPr>
            <w:tcW w:w="436"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9,75 </w:t>
            </w:r>
          </w:p>
        </w:tc>
        <w:tc>
          <w:tcPr>
            <w:tcW w:w="394"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Pr="003B1E46" w:rsidRDefault="00C571E4" w:rsidP="00B26594">
            <w:pPr>
              <w:pStyle w:val="af7"/>
              <w:jc w:val="center"/>
              <w:rPr>
                <w:rFonts w:ascii="Times New Roman" w:hAnsi="Times New Roman"/>
                <w:sz w:val="14"/>
                <w:szCs w:val="14"/>
              </w:rPr>
            </w:pPr>
            <w:r w:rsidRPr="003B1E46">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Default="00C571E4" w:rsidP="00B26594">
            <w:pPr>
              <w:spacing w:after="0" w:line="240" w:lineRule="auto"/>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Внутренний диаметр выходного отверстия </w:t>
            </w:r>
          </w:p>
        </w:tc>
        <w:tc>
          <w:tcPr>
            <w:tcW w:w="436"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0,7 </w:t>
            </w:r>
          </w:p>
        </w:tc>
        <w:tc>
          <w:tcPr>
            <w:tcW w:w="394"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Pr="003B1E46" w:rsidRDefault="00C571E4" w:rsidP="00B26594">
            <w:pPr>
              <w:pStyle w:val="af7"/>
              <w:jc w:val="center"/>
              <w:rPr>
                <w:rFonts w:ascii="Times New Roman" w:hAnsi="Times New Roman"/>
                <w:sz w:val="14"/>
                <w:szCs w:val="14"/>
              </w:rPr>
            </w:pPr>
            <w:r w:rsidRPr="003B1E46">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Default="00C571E4" w:rsidP="00B26594">
            <w:pPr>
              <w:spacing w:after="0" w:line="240" w:lineRule="auto"/>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Наружный диаметр со стороны выходного отверстия </w:t>
            </w:r>
          </w:p>
        </w:tc>
        <w:tc>
          <w:tcPr>
            <w:tcW w:w="436"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1,3 </w:t>
            </w:r>
          </w:p>
        </w:tc>
        <w:tc>
          <w:tcPr>
            <w:tcW w:w="394"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Pr="003B1E46" w:rsidRDefault="00C571E4" w:rsidP="00B26594">
            <w:pPr>
              <w:pStyle w:val="af7"/>
              <w:jc w:val="center"/>
              <w:rPr>
                <w:rFonts w:ascii="Times New Roman" w:hAnsi="Times New Roman"/>
                <w:sz w:val="14"/>
                <w:szCs w:val="14"/>
              </w:rPr>
            </w:pPr>
            <w:r w:rsidRPr="003B1E46">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Длина наконечника </w:t>
            </w:r>
          </w:p>
        </w:tc>
        <w:tc>
          <w:tcPr>
            <w:tcW w:w="436"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Не менее </w:t>
            </w:r>
            <w:r w:rsidRPr="009006ED">
              <w:rPr>
                <w:rFonts w:ascii="Times New Roman" w:eastAsia="Times New Roman" w:hAnsi="Times New Roman" w:cs="Times New Roman"/>
                <w:color w:val="000000"/>
                <w:sz w:val="14"/>
                <w:szCs w:val="14"/>
                <w:lang w:eastAsia="ru-RU"/>
              </w:rPr>
              <w:t xml:space="preserve">77,8 </w:t>
            </w:r>
          </w:p>
        </w:tc>
        <w:tc>
          <w:tcPr>
            <w:tcW w:w="394"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B57796">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434" w:type="pct"/>
            <w:tcBorders>
              <w:top w:val="single" w:sz="4" w:space="0" w:color="auto"/>
              <w:left w:val="single" w:sz="8" w:space="0" w:color="000000"/>
              <w:bottom w:val="single" w:sz="4" w:space="0" w:color="auto"/>
              <w:right w:val="single" w:sz="8" w:space="0" w:color="000000"/>
            </w:tcBorders>
          </w:tcPr>
          <w:p w:rsidR="00C571E4" w:rsidRPr="003B1E46" w:rsidRDefault="00C571E4" w:rsidP="00B26594">
            <w:pPr>
              <w:pStyle w:val="af7"/>
              <w:jc w:val="center"/>
              <w:rPr>
                <w:rFonts w:ascii="Times New Roman" w:hAnsi="Times New Roman"/>
                <w:sz w:val="14"/>
                <w:szCs w:val="14"/>
              </w:rPr>
            </w:pPr>
            <w:r w:rsidRPr="003B1E46">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Default="00C571E4" w:rsidP="00B26594">
            <w:pPr>
              <w:spacing w:after="0" w:line="240" w:lineRule="auto"/>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Длина юбки наконечника </w:t>
            </w:r>
          </w:p>
        </w:tc>
        <w:tc>
          <w:tcPr>
            <w:tcW w:w="436"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Не менее </w:t>
            </w:r>
            <w:r w:rsidRPr="009006ED">
              <w:rPr>
                <w:rFonts w:ascii="Times New Roman" w:eastAsia="Times New Roman" w:hAnsi="Times New Roman" w:cs="Times New Roman"/>
                <w:color w:val="000000"/>
                <w:sz w:val="14"/>
                <w:szCs w:val="14"/>
                <w:lang w:eastAsia="ru-RU"/>
              </w:rPr>
              <w:t xml:space="preserve">20,2 </w:t>
            </w:r>
          </w:p>
        </w:tc>
        <w:tc>
          <w:tcPr>
            <w:tcW w:w="394"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B57796">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434" w:type="pct"/>
            <w:tcBorders>
              <w:top w:val="single" w:sz="4" w:space="0" w:color="auto"/>
              <w:left w:val="single" w:sz="8" w:space="0" w:color="000000"/>
              <w:bottom w:val="single" w:sz="4" w:space="0" w:color="auto"/>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EB748F">
              <w:rPr>
                <w:rFonts w:ascii="Times New Roman" w:eastAsia="Times New Roman" w:hAnsi="Times New Roman" w:cs="Times New Roman"/>
                <w:color w:val="000000"/>
                <w:sz w:val="14"/>
                <w:szCs w:val="14"/>
                <w:lang w:eastAsia="ru-RU"/>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Default="00C571E4" w:rsidP="00B26594">
            <w:pPr>
              <w:spacing w:after="0" w:line="240" w:lineRule="auto"/>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Диаметр у основания юбки наконечника </w:t>
            </w:r>
          </w:p>
        </w:tc>
        <w:tc>
          <w:tcPr>
            <w:tcW w:w="436"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Не менее </w:t>
            </w:r>
            <w:r w:rsidRPr="009006ED">
              <w:rPr>
                <w:rFonts w:ascii="Times New Roman" w:eastAsia="Times New Roman" w:hAnsi="Times New Roman" w:cs="Times New Roman"/>
                <w:color w:val="000000"/>
                <w:sz w:val="14"/>
                <w:szCs w:val="14"/>
                <w:lang w:eastAsia="ru-RU"/>
              </w:rPr>
              <w:t xml:space="preserve">7,95 </w:t>
            </w:r>
          </w:p>
        </w:tc>
        <w:tc>
          <w:tcPr>
            <w:tcW w:w="394" w:type="pct"/>
            <w:tcBorders>
              <w:top w:val="nil"/>
              <w:left w:val="nil"/>
              <w:bottom w:val="single" w:sz="8" w:space="0" w:color="000000"/>
              <w:right w:val="single" w:sz="8" w:space="0" w:color="000000"/>
            </w:tcBorders>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B57796">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434" w:type="pct"/>
            <w:tcBorders>
              <w:top w:val="single" w:sz="4" w:space="0" w:color="auto"/>
              <w:left w:val="single" w:sz="8" w:space="0" w:color="000000"/>
              <w:bottom w:val="single" w:sz="4" w:space="0" w:color="auto"/>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3B1E46">
              <w:rPr>
                <w:rFonts w:ascii="Times New Roman" w:eastAsia="Times New Roman" w:hAnsi="Times New Roman" w:cs="Times New Roman"/>
                <w:color w:val="000000"/>
                <w:sz w:val="14"/>
                <w:szCs w:val="14"/>
                <w:lang w:eastAsia="ru-RU"/>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Default="00C571E4" w:rsidP="00B26594">
            <w:pPr>
              <w:spacing w:after="0" w:line="240" w:lineRule="auto"/>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Наличие фаски </w:t>
            </w:r>
          </w:p>
        </w:tc>
        <w:tc>
          <w:tcPr>
            <w:tcW w:w="436" w:type="pct"/>
            <w:tcBorders>
              <w:top w:val="nil"/>
              <w:left w:val="single" w:sz="6" w:space="0" w:color="000000"/>
              <w:bottom w:val="single" w:sz="6" w:space="0" w:color="000000"/>
              <w:right w:val="single" w:sz="6" w:space="0" w:color="000000"/>
            </w:tcBorders>
            <w:vAlign w:val="center"/>
          </w:tcPr>
          <w:p w:rsidR="00C571E4" w:rsidRPr="00B57796"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B57796">
              <w:rPr>
                <w:rFonts w:ascii="Times New Roman" w:eastAsia="Times New Roman" w:hAnsi="Times New Roman" w:cs="Times New Roman"/>
                <w:color w:val="000000"/>
                <w:sz w:val="14"/>
                <w:szCs w:val="14"/>
                <w:lang w:eastAsia="ru-RU"/>
              </w:rPr>
              <w:t>Наличие</w:t>
            </w:r>
          </w:p>
        </w:tc>
        <w:tc>
          <w:tcPr>
            <w:tcW w:w="394" w:type="pct"/>
            <w:tcBorders>
              <w:top w:val="nil"/>
              <w:left w:val="single" w:sz="6" w:space="0" w:color="000000"/>
              <w:bottom w:val="single" w:sz="6" w:space="0" w:color="000000"/>
              <w:right w:val="single" w:sz="6" w:space="0" w:color="000000"/>
            </w:tcBorders>
            <w:vAlign w:val="center"/>
          </w:tcPr>
          <w:p w:rsidR="00C571E4" w:rsidRPr="00B57796" w:rsidRDefault="00C571E4" w:rsidP="00B26594">
            <w:pPr>
              <w:jc w:val="center"/>
              <w:rPr>
                <w:rFonts w:ascii="Times New Roman" w:eastAsia="Times New Roman" w:hAnsi="Times New Roman" w:cs="Times New Roman"/>
                <w:color w:val="000000"/>
                <w:sz w:val="14"/>
                <w:szCs w:val="14"/>
                <w:lang w:eastAsia="ru-RU"/>
              </w:rPr>
            </w:pPr>
          </w:p>
        </w:tc>
        <w:tc>
          <w:tcPr>
            <w:tcW w:w="533" w:type="pct"/>
            <w:tcBorders>
              <w:top w:val="nil"/>
              <w:left w:val="single" w:sz="6" w:space="0" w:color="000000"/>
              <w:bottom w:val="single" w:sz="6" w:space="0" w:color="000000"/>
              <w:right w:val="single" w:sz="6" w:space="0" w:color="000000"/>
            </w:tcBorders>
            <w:vAlign w:val="center"/>
          </w:tcPr>
          <w:p w:rsidR="00C571E4" w:rsidRPr="00B57796"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B57796">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аккуратное распределение образца</w:t>
            </w:r>
          </w:p>
        </w:tc>
        <w:tc>
          <w:tcPr>
            <w:tcW w:w="351" w:type="pct"/>
            <w:vMerge/>
            <w:tcBorders>
              <w:left w:val="single" w:sz="8" w:space="0" w:color="000000"/>
              <w:right w:val="single" w:sz="8" w:space="0" w:color="000000"/>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r w:rsidRPr="00216FBE">
              <w:rPr>
                <w:rFonts w:ascii="Times New Roman" w:eastAsia="Times New Roman" w:hAnsi="Times New Roman" w:cs="Times New Roman"/>
                <w:color w:val="000000"/>
                <w:sz w:val="14"/>
                <w:szCs w:val="14"/>
                <w:lang w:eastAsia="ru-RU"/>
              </w:rPr>
              <w:t>Сертифицированы на отсутствие - ДНК, РНК, ДНК-аз, РНК-аз и ингибиторов ПЦР</w:t>
            </w:r>
          </w:p>
        </w:tc>
        <w:tc>
          <w:tcPr>
            <w:tcW w:w="436" w:type="pct"/>
            <w:tcBorders>
              <w:top w:val="nil"/>
              <w:left w:val="single" w:sz="6" w:space="0" w:color="000000"/>
              <w:bottom w:val="single" w:sz="6" w:space="0" w:color="000000"/>
              <w:right w:val="single" w:sz="6" w:space="0" w:color="000000"/>
            </w:tcBorders>
          </w:tcPr>
          <w:p w:rsidR="00C571E4" w:rsidRDefault="00C571E4" w:rsidP="00B26594">
            <w:pPr>
              <w:jc w:val="center"/>
              <w:rPr>
                <w:rFonts w:ascii="Times New Roman" w:eastAsia="Times New Roman" w:hAnsi="Times New Roman" w:cs="Times New Roman"/>
                <w:color w:val="000000"/>
                <w:sz w:val="14"/>
                <w:szCs w:val="14"/>
                <w:lang w:eastAsia="ru-RU"/>
              </w:rPr>
            </w:pPr>
          </w:p>
          <w:p w:rsidR="00C571E4" w:rsidRPr="00B57796" w:rsidRDefault="00C571E4" w:rsidP="00B26594">
            <w:pPr>
              <w:jc w:val="center"/>
              <w:rPr>
                <w:sz w:val="14"/>
                <w:szCs w:val="14"/>
              </w:rPr>
            </w:pPr>
            <w:r w:rsidRPr="00B57796">
              <w:rPr>
                <w:rFonts w:ascii="Times New Roman" w:eastAsia="Times New Roman" w:hAnsi="Times New Roman" w:cs="Times New Roman"/>
                <w:color w:val="000000"/>
                <w:sz w:val="14"/>
                <w:szCs w:val="14"/>
                <w:lang w:eastAsia="ru-RU"/>
              </w:rPr>
              <w:t>Наличие</w:t>
            </w:r>
          </w:p>
        </w:tc>
        <w:tc>
          <w:tcPr>
            <w:tcW w:w="394" w:type="pct"/>
            <w:tcBorders>
              <w:top w:val="nil"/>
              <w:left w:val="single" w:sz="6" w:space="0" w:color="000000"/>
              <w:bottom w:val="single" w:sz="6" w:space="0" w:color="000000"/>
              <w:right w:val="single" w:sz="6" w:space="0" w:color="000000"/>
            </w:tcBorders>
            <w:vAlign w:val="center"/>
          </w:tcPr>
          <w:p w:rsidR="00C571E4" w:rsidRPr="00B57796" w:rsidRDefault="00C571E4" w:rsidP="00B26594">
            <w:pPr>
              <w:jc w:val="center"/>
              <w:rPr>
                <w:rFonts w:ascii="Times New Roman" w:eastAsia="Times New Roman" w:hAnsi="Times New Roman" w:cs="Times New Roman"/>
                <w:color w:val="000000"/>
                <w:sz w:val="14"/>
                <w:szCs w:val="14"/>
                <w:lang w:eastAsia="ru-RU"/>
              </w:rPr>
            </w:pPr>
          </w:p>
        </w:tc>
        <w:tc>
          <w:tcPr>
            <w:tcW w:w="533" w:type="pct"/>
            <w:tcBorders>
              <w:top w:val="nil"/>
              <w:left w:val="single" w:sz="6" w:space="0" w:color="000000"/>
              <w:bottom w:val="single" w:sz="6" w:space="0" w:color="000000"/>
              <w:right w:val="single" w:sz="6" w:space="0" w:color="000000"/>
            </w:tcBorders>
            <w:vAlign w:val="center"/>
          </w:tcPr>
          <w:p w:rsidR="00C571E4" w:rsidRPr="00B57796"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B57796">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Pr="00B57796"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B57796">
              <w:rPr>
                <w:rFonts w:ascii="Times New Roman" w:eastAsia="Times New Roman" w:hAnsi="Times New Roman" w:cs="Times New Roman"/>
                <w:color w:val="000000"/>
                <w:sz w:val="14"/>
                <w:szCs w:val="14"/>
                <w:lang w:eastAsia="ru-RU"/>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right w:val="single" w:sz="8" w:space="0" w:color="000000"/>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C571E4" w:rsidRPr="00216FBE" w:rsidRDefault="00C571E4" w:rsidP="00B26594">
            <w:pPr>
              <w:spacing w:after="0" w:line="240" w:lineRule="auto"/>
              <w:rPr>
                <w:rFonts w:ascii="Times New Roman" w:eastAsia="Times New Roman" w:hAnsi="Times New Roman" w:cs="Times New Roman"/>
                <w:color w:val="000000"/>
                <w:sz w:val="14"/>
                <w:szCs w:val="14"/>
                <w:lang w:eastAsia="ru-RU"/>
              </w:rPr>
            </w:pPr>
            <w:r w:rsidRPr="003B1E46">
              <w:rPr>
                <w:rFonts w:ascii="Times New Roman" w:eastAsia="Times New Roman" w:hAnsi="Times New Roman" w:cs="Times New Roman"/>
                <w:color w:val="000000"/>
                <w:sz w:val="14"/>
                <w:szCs w:val="14"/>
                <w:lang w:eastAsia="ru-RU"/>
              </w:rPr>
              <w:t>Совместимость с самыми популярными дозаторами: Biohit, Eppendorf, Thermo scientific, Oxford, Benchmate, Gilson Pipetman и т.д.</w:t>
            </w:r>
          </w:p>
        </w:tc>
        <w:tc>
          <w:tcPr>
            <w:tcW w:w="436" w:type="pct"/>
            <w:tcBorders>
              <w:top w:val="nil"/>
              <w:left w:val="single" w:sz="6" w:space="0" w:color="000000"/>
              <w:bottom w:val="single" w:sz="6" w:space="0" w:color="000000"/>
              <w:right w:val="single" w:sz="6" w:space="0" w:color="000000"/>
            </w:tcBorders>
            <w:vAlign w:val="center"/>
          </w:tcPr>
          <w:p w:rsidR="00C571E4" w:rsidRPr="00B57796"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B57796">
              <w:rPr>
                <w:rFonts w:ascii="Times New Roman" w:eastAsia="Times New Roman" w:hAnsi="Times New Roman" w:cs="Times New Roman"/>
                <w:color w:val="000000"/>
                <w:sz w:val="14"/>
                <w:szCs w:val="14"/>
                <w:lang w:eastAsia="ru-RU"/>
              </w:rPr>
              <w:t>Соответствие</w:t>
            </w:r>
          </w:p>
        </w:tc>
        <w:tc>
          <w:tcPr>
            <w:tcW w:w="394" w:type="pct"/>
            <w:tcBorders>
              <w:top w:val="nil"/>
              <w:left w:val="single" w:sz="6" w:space="0" w:color="000000"/>
              <w:bottom w:val="single" w:sz="6" w:space="0" w:color="000000"/>
              <w:right w:val="single" w:sz="6" w:space="0" w:color="000000"/>
            </w:tcBorders>
            <w:vAlign w:val="center"/>
          </w:tcPr>
          <w:p w:rsidR="00C571E4" w:rsidRPr="00B57796" w:rsidRDefault="00C571E4" w:rsidP="00B26594">
            <w:pPr>
              <w:jc w:val="center"/>
              <w:rPr>
                <w:rFonts w:ascii="Times New Roman" w:eastAsia="Times New Roman" w:hAnsi="Times New Roman" w:cs="Times New Roman"/>
                <w:color w:val="000000"/>
                <w:sz w:val="14"/>
                <w:szCs w:val="14"/>
                <w:lang w:eastAsia="ru-RU"/>
              </w:rPr>
            </w:pPr>
          </w:p>
        </w:tc>
        <w:tc>
          <w:tcPr>
            <w:tcW w:w="533" w:type="pct"/>
            <w:tcBorders>
              <w:top w:val="nil"/>
              <w:left w:val="single" w:sz="6" w:space="0" w:color="000000"/>
              <w:bottom w:val="single" w:sz="6" w:space="0" w:color="000000"/>
              <w:right w:val="single" w:sz="6" w:space="0" w:color="000000"/>
            </w:tcBorders>
            <w:vAlign w:val="center"/>
          </w:tcPr>
          <w:p w:rsidR="00C571E4" w:rsidRPr="00B57796"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B57796">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C571E4" w:rsidRPr="00B57796"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B57796">
              <w:rPr>
                <w:rFonts w:ascii="Times New Roman" w:eastAsia="Times New Roman" w:hAnsi="Times New Roman" w:cs="Times New Roman"/>
                <w:color w:val="000000"/>
                <w:sz w:val="14"/>
                <w:szCs w:val="14"/>
                <w:lang w:eastAsia="ru-RU"/>
              </w:rPr>
              <w:t>определяется методиками исследований</w:t>
            </w:r>
          </w:p>
        </w:tc>
        <w:tc>
          <w:tcPr>
            <w:tcW w:w="351" w:type="pct"/>
            <w:vMerge/>
            <w:tcBorders>
              <w:left w:val="single" w:sz="8" w:space="0" w:color="000000"/>
              <w:right w:val="single" w:sz="8" w:space="0" w:color="000000"/>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C571E4" w:rsidRPr="009006ED" w:rsidTr="00C571E4">
        <w:trPr>
          <w:trHeight w:val="300"/>
        </w:trPr>
        <w:tc>
          <w:tcPr>
            <w:tcW w:w="170" w:type="pct"/>
            <w:vMerge/>
            <w:tcBorders>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hideMark/>
          </w:tcPr>
          <w:p w:rsidR="00C571E4" w:rsidRDefault="00C571E4" w:rsidP="00B26594">
            <w:pPr>
              <w:spacing w:after="0" w:line="240" w:lineRule="auto"/>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Количество в упаковке</w:t>
            </w:r>
          </w:p>
        </w:tc>
        <w:tc>
          <w:tcPr>
            <w:tcW w:w="436" w:type="pct"/>
            <w:tcBorders>
              <w:top w:val="nil"/>
              <w:left w:val="nil"/>
              <w:bottom w:val="single" w:sz="8" w:space="0" w:color="000000"/>
              <w:right w:val="single" w:sz="8" w:space="0" w:color="000000"/>
            </w:tcBorders>
            <w:hideMark/>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не менее 1000</w:t>
            </w:r>
          </w:p>
        </w:tc>
        <w:tc>
          <w:tcPr>
            <w:tcW w:w="394" w:type="pct"/>
            <w:tcBorders>
              <w:top w:val="nil"/>
              <w:left w:val="nil"/>
              <w:bottom w:val="single" w:sz="8" w:space="0" w:color="000000"/>
              <w:right w:val="single" w:sz="8" w:space="0" w:color="000000"/>
            </w:tcBorders>
            <w:hideMark/>
          </w:tcPr>
          <w:p w:rsidR="00C571E4" w:rsidRDefault="00C571E4" w:rsidP="00B26594">
            <w:pPr>
              <w:spacing w:after="0" w:line="240" w:lineRule="auto"/>
              <w:jc w:val="center"/>
              <w:rPr>
                <w:rFonts w:ascii="Times New Roman" w:eastAsia="Times New Roman" w:hAnsi="Times New Roman" w:cs="Times New Roman"/>
                <w:color w:val="000000"/>
                <w:sz w:val="14"/>
                <w:szCs w:val="14"/>
                <w:lang w:eastAsia="ru-RU"/>
              </w:rPr>
            </w:pPr>
          </w:p>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штука</w:t>
            </w:r>
          </w:p>
        </w:tc>
        <w:tc>
          <w:tcPr>
            <w:tcW w:w="533" w:type="pct"/>
            <w:tcBorders>
              <w:top w:val="nil"/>
              <w:left w:val="nil"/>
              <w:bottom w:val="single" w:sz="8" w:space="0" w:color="000000"/>
              <w:right w:val="single" w:sz="8" w:space="0" w:color="000000"/>
            </w:tcBorders>
            <w:hideMark/>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434" w:type="pct"/>
            <w:tcBorders>
              <w:top w:val="single" w:sz="4" w:space="0" w:color="auto"/>
              <w:left w:val="single" w:sz="8" w:space="0" w:color="000000"/>
              <w:bottom w:val="single" w:sz="8" w:space="0" w:color="000000"/>
              <w:right w:val="single" w:sz="8" w:space="0" w:color="000000"/>
            </w:tcBorders>
          </w:tcPr>
          <w:p w:rsidR="00C571E4" w:rsidRPr="009006ED" w:rsidRDefault="00C571E4" w:rsidP="00B26594">
            <w:pPr>
              <w:spacing w:after="0" w:line="240" w:lineRule="auto"/>
              <w:jc w:val="center"/>
              <w:rPr>
                <w:rFonts w:ascii="Times New Roman" w:eastAsia="Times New Roman" w:hAnsi="Times New Roman" w:cs="Times New Roman"/>
                <w:color w:val="000000"/>
                <w:sz w:val="14"/>
                <w:szCs w:val="14"/>
                <w:lang w:eastAsia="ru-RU"/>
              </w:rPr>
            </w:pPr>
            <w:r w:rsidRPr="00EB748F">
              <w:rPr>
                <w:rFonts w:ascii="Times New Roman" w:eastAsia="Times New Roman" w:hAnsi="Times New Roman" w:cs="Times New Roman"/>
                <w:color w:val="000000"/>
                <w:sz w:val="14"/>
                <w:szCs w:val="14"/>
                <w:lang w:eastAsia="ru-RU"/>
              </w:rPr>
              <w:t>определяется методиками исследований</w:t>
            </w:r>
          </w:p>
        </w:tc>
        <w:tc>
          <w:tcPr>
            <w:tcW w:w="351" w:type="pct"/>
            <w:vMerge/>
            <w:tcBorders>
              <w:left w:val="single" w:sz="8" w:space="0" w:color="000000"/>
              <w:bottom w:val="single" w:sz="8" w:space="0" w:color="000000"/>
              <w:right w:val="single" w:sz="8" w:space="0" w:color="000000"/>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bottom w:val="single" w:sz="8" w:space="0" w:color="000000"/>
              <w:right w:val="nil"/>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bottom w:val="single" w:sz="4" w:space="0" w:color="000000"/>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bottom w:val="single" w:sz="4" w:space="0" w:color="000000"/>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bottom w:val="single" w:sz="4" w:space="0" w:color="000000"/>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bottom w:val="single" w:sz="4" w:space="0" w:color="000000"/>
              <w:right w:val="single" w:sz="4" w:space="0" w:color="auto"/>
            </w:tcBorders>
            <w:vAlign w:val="center"/>
            <w:hideMark/>
          </w:tcPr>
          <w:p w:rsidR="00C571E4" w:rsidRPr="009006ED" w:rsidRDefault="00C571E4" w:rsidP="00B26594">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val="restart"/>
            <w:tcBorders>
              <w:top w:val="nil"/>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2</w:t>
            </w:r>
          </w:p>
        </w:tc>
        <w:tc>
          <w:tcPr>
            <w:tcW w:w="368" w:type="pct"/>
            <w:vMerge w:val="restart"/>
            <w:tcBorders>
              <w:top w:val="nil"/>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xml:space="preserve">Наконечник пипетки </w:t>
            </w:r>
          </w:p>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val="restart"/>
            <w:tcBorders>
              <w:top w:val="nil"/>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BD25F8">
              <w:rPr>
                <w:rFonts w:ascii="Times New Roman" w:eastAsia="Times New Roman" w:hAnsi="Times New Roman" w:cs="Times New Roman"/>
                <w:color w:val="000000"/>
                <w:sz w:val="14"/>
                <w:szCs w:val="14"/>
                <w:lang w:eastAsia="ru-RU"/>
              </w:rPr>
              <w:t>32.50.13.190-00008526</w:t>
            </w:r>
            <w:r>
              <w:rPr>
                <w:rFonts w:ascii="Times New Roman" w:eastAsia="Times New Roman" w:hAnsi="Times New Roman" w:cs="Times New Roman"/>
                <w:color w:val="000000"/>
                <w:sz w:val="14"/>
                <w:szCs w:val="14"/>
                <w:lang w:eastAsia="ru-RU"/>
              </w:rPr>
              <w:t>*/</w:t>
            </w:r>
            <w:r w:rsidRPr="0064582F">
              <w:rPr>
                <w:rFonts w:ascii="Times New Roman" w:eastAsia="Times New Roman" w:hAnsi="Times New Roman" w:cs="Times New Roman"/>
                <w:color w:val="000000"/>
                <w:sz w:val="14"/>
                <w:szCs w:val="14"/>
                <w:lang w:eastAsia="ru-RU"/>
              </w:rPr>
              <w:t>32.50.50.190</w:t>
            </w: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hAnsi="Times New Roman" w:cs="Times New Roman"/>
                <w:sz w:val="14"/>
                <w:szCs w:val="14"/>
                <w:shd w:val="clear" w:color="auto" w:fill="FFFFFF"/>
              </w:rPr>
            </w:pPr>
          </w:p>
          <w:p w:rsidR="0064582F" w:rsidRPr="0081129C" w:rsidRDefault="0064582F" w:rsidP="0064582F">
            <w:pPr>
              <w:spacing w:after="0" w:line="240" w:lineRule="auto"/>
              <w:rPr>
                <w:rFonts w:ascii="Times New Roman" w:eastAsia="Times New Roman" w:hAnsi="Times New Roman" w:cs="Times New Roman"/>
                <w:sz w:val="14"/>
                <w:szCs w:val="14"/>
                <w:lang w:eastAsia="ru-RU"/>
              </w:rPr>
            </w:pPr>
            <w:r w:rsidRPr="0081129C">
              <w:rPr>
                <w:rFonts w:ascii="Times New Roman" w:hAnsi="Times New Roman" w:cs="Times New Roman"/>
                <w:sz w:val="14"/>
                <w:szCs w:val="14"/>
                <w:shd w:val="clear" w:color="auto" w:fill="FFFFFF"/>
              </w:rPr>
              <w:t>Бесцветный</w:t>
            </w:r>
          </w:p>
        </w:tc>
        <w:tc>
          <w:tcPr>
            <w:tcW w:w="436" w:type="pct"/>
            <w:tcBorders>
              <w:top w:val="nil"/>
              <w:left w:val="nil"/>
              <w:bottom w:val="single" w:sz="8" w:space="0" w:color="000000"/>
              <w:right w:val="single" w:sz="8"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bCs/>
                <w:sz w:val="14"/>
                <w:szCs w:val="14"/>
                <w:lang w:eastAsia="ru-RU"/>
              </w:rPr>
            </w:pPr>
            <w:r w:rsidRPr="0081129C">
              <w:rPr>
                <w:rFonts w:ascii="Times New Roman" w:eastAsia="Times New Roman" w:hAnsi="Times New Roman" w:cs="Times New Roman"/>
                <w:bCs/>
                <w:sz w:val="14"/>
                <w:szCs w:val="14"/>
                <w:lang w:eastAsia="ru-RU"/>
              </w:rPr>
              <w:t>нет</w:t>
            </w:r>
          </w:p>
        </w:tc>
        <w:tc>
          <w:tcPr>
            <w:tcW w:w="394" w:type="pct"/>
            <w:tcBorders>
              <w:top w:val="nil"/>
              <w:left w:val="nil"/>
              <w:bottom w:val="single" w:sz="8" w:space="0" w:color="000000"/>
              <w:right w:val="single" w:sz="8"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b/>
                <w:bCs/>
                <w:sz w:val="14"/>
                <w:szCs w:val="14"/>
                <w:lang w:eastAsia="ru-RU"/>
              </w:rPr>
            </w:pPr>
          </w:p>
        </w:tc>
        <w:tc>
          <w:tcPr>
            <w:tcW w:w="533" w:type="pct"/>
            <w:tcBorders>
              <w:top w:val="nil"/>
              <w:left w:val="nil"/>
              <w:bottom w:val="single" w:sz="8" w:space="0" w:color="000000"/>
              <w:right w:val="single" w:sz="8" w:space="0" w:color="000000"/>
            </w:tcBorders>
          </w:tcPr>
          <w:p w:rsidR="0064582F" w:rsidRPr="0081129C" w:rsidRDefault="0064582F" w:rsidP="0064582F">
            <w:pPr>
              <w:pStyle w:val="af7"/>
              <w:jc w:val="center"/>
              <w:rPr>
                <w:rFonts w:ascii="Times New Roman" w:hAnsi="Times New Roman"/>
                <w:sz w:val="14"/>
                <w:szCs w:val="14"/>
              </w:rPr>
            </w:pPr>
            <w:r w:rsidRPr="0081129C">
              <w:rPr>
                <w:rFonts w:ascii="Times New Roman" w:hAnsi="Times New Roman"/>
                <w:sz w:val="14"/>
                <w:szCs w:val="14"/>
              </w:rPr>
              <w:t>Значение характеристики не может изменяться участником закупки</w:t>
            </w:r>
          </w:p>
        </w:tc>
        <w:tc>
          <w:tcPr>
            <w:tcW w:w="434" w:type="pct"/>
            <w:tcBorders>
              <w:top w:val="nil"/>
              <w:left w:val="single" w:sz="8" w:space="0" w:color="000000"/>
              <w:bottom w:val="single" w:sz="4" w:space="0" w:color="auto"/>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в соответствии с КТРУ</w:t>
            </w:r>
          </w:p>
        </w:tc>
        <w:tc>
          <w:tcPr>
            <w:tcW w:w="351" w:type="pct"/>
            <w:vMerge w:val="restart"/>
            <w:tcBorders>
              <w:top w:val="nil"/>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50 000</w:t>
            </w:r>
          </w:p>
        </w:tc>
        <w:tc>
          <w:tcPr>
            <w:tcW w:w="305" w:type="pct"/>
            <w:vMerge w:val="restart"/>
            <w:tcBorders>
              <w:top w:val="nil"/>
              <w:left w:val="single" w:sz="8" w:space="0" w:color="000000"/>
              <w:right w:val="nil"/>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штука</w:t>
            </w:r>
          </w:p>
        </w:tc>
        <w:tc>
          <w:tcPr>
            <w:tcW w:w="305" w:type="pct"/>
            <w:vMerge w:val="restart"/>
            <w:tcBorders>
              <w:top w:val="nil"/>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w:t>
            </w:r>
          </w:p>
        </w:tc>
        <w:tc>
          <w:tcPr>
            <w:tcW w:w="227" w:type="pct"/>
            <w:vMerge w:val="restart"/>
            <w:tcBorders>
              <w:top w:val="nil"/>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w:t>
            </w:r>
          </w:p>
        </w:tc>
        <w:tc>
          <w:tcPr>
            <w:tcW w:w="264" w:type="pct"/>
            <w:vMerge w:val="restart"/>
            <w:tcBorders>
              <w:top w:val="nil"/>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w:t>
            </w:r>
          </w:p>
        </w:tc>
        <w:tc>
          <w:tcPr>
            <w:tcW w:w="218" w:type="pct"/>
            <w:vMerge w:val="restart"/>
            <w:tcBorders>
              <w:top w:val="nil"/>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9006ED">
              <w:rPr>
                <w:rFonts w:ascii="Times New Roman" w:eastAsia="Times New Roman" w:hAnsi="Times New Roman" w:cs="Times New Roman"/>
                <w:color w:val="000000"/>
                <w:sz w:val="14"/>
                <w:szCs w:val="14"/>
                <w:lang w:eastAsia="ru-RU"/>
              </w:rPr>
              <w:t> </w:t>
            </w:r>
          </w:p>
        </w:tc>
      </w:tr>
      <w:tr w:rsidR="0064582F" w:rsidRPr="009006ED" w:rsidTr="00C571E4">
        <w:trPr>
          <w:trHeight w:val="300"/>
        </w:trPr>
        <w:tc>
          <w:tcPr>
            <w:tcW w:w="170"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hAnsi="Times New Roman" w:cs="Times New Roman"/>
                <w:sz w:val="14"/>
                <w:szCs w:val="14"/>
                <w:shd w:val="clear" w:color="auto" w:fill="FFFFFF"/>
              </w:rPr>
            </w:pPr>
          </w:p>
          <w:p w:rsidR="0064582F" w:rsidRPr="0081129C" w:rsidRDefault="0064582F" w:rsidP="0064582F">
            <w:pPr>
              <w:spacing w:after="0" w:line="240" w:lineRule="auto"/>
              <w:rPr>
                <w:rFonts w:ascii="Times New Roman" w:eastAsia="Times New Roman" w:hAnsi="Times New Roman" w:cs="Times New Roman"/>
                <w:sz w:val="14"/>
                <w:szCs w:val="14"/>
                <w:lang w:eastAsia="ru-RU"/>
              </w:rPr>
            </w:pPr>
            <w:r w:rsidRPr="0081129C">
              <w:rPr>
                <w:rFonts w:ascii="Times New Roman" w:hAnsi="Times New Roman" w:cs="Times New Roman"/>
                <w:sz w:val="14"/>
                <w:szCs w:val="14"/>
                <w:shd w:val="clear" w:color="auto" w:fill="FFFFFF"/>
              </w:rPr>
              <w:t>Вариант поставки</w:t>
            </w:r>
          </w:p>
        </w:tc>
        <w:tc>
          <w:tcPr>
            <w:tcW w:w="436" w:type="pct"/>
            <w:tcBorders>
              <w:top w:val="nil"/>
              <w:left w:val="nil"/>
              <w:bottom w:val="single" w:sz="8" w:space="0" w:color="000000"/>
              <w:right w:val="single" w:sz="8"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bCs/>
                <w:sz w:val="14"/>
                <w:szCs w:val="14"/>
                <w:lang w:eastAsia="ru-RU"/>
              </w:rPr>
            </w:pPr>
            <w:r w:rsidRPr="0081129C">
              <w:rPr>
                <w:rFonts w:ascii="Times New Roman" w:hAnsi="Times New Roman" w:cs="Times New Roman"/>
                <w:sz w:val="14"/>
                <w:szCs w:val="14"/>
                <w:shd w:val="clear" w:color="auto" w:fill="FFFFFF"/>
              </w:rPr>
              <w:t>Пакет (россыпь)</w:t>
            </w:r>
          </w:p>
        </w:tc>
        <w:tc>
          <w:tcPr>
            <w:tcW w:w="394" w:type="pct"/>
            <w:tcBorders>
              <w:top w:val="nil"/>
              <w:left w:val="nil"/>
              <w:bottom w:val="single" w:sz="8" w:space="0" w:color="000000"/>
              <w:right w:val="single" w:sz="8"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b/>
                <w:bCs/>
                <w:sz w:val="14"/>
                <w:szCs w:val="14"/>
                <w:lang w:eastAsia="ru-RU"/>
              </w:rPr>
            </w:pPr>
          </w:p>
        </w:tc>
        <w:tc>
          <w:tcPr>
            <w:tcW w:w="533" w:type="pct"/>
            <w:tcBorders>
              <w:top w:val="nil"/>
              <w:left w:val="nil"/>
              <w:bottom w:val="single" w:sz="8" w:space="0" w:color="000000"/>
              <w:right w:val="single" w:sz="8" w:space="0" w:color="000000"/>
            </w:tcBorders>
          </w:tcPr>
          <w:p w:rsidR="0064582F" w:rsidRPr="0081129C" w:rsidRDefault="0064582F" w:rsidP="0064582F">
            <w:pPr>
              <w:pStyle w:val="af7"/>
              <w:jc w:val="center"/>
              <w:rPr>
                <w:rFonts w:ascii="Times New Roman" w:hAnsi="Times New Roman"/>
                <w:sz w:val="14"/>
                <w:szCs w:val="14"/>
              </w:rPr>
            </w:pPr>
            <w:r w:rsidRPr="0081129C">
              <w:rPr>
                <w:rFonts w:ascii="Times New Roman" w:hAnsi="Times New Roman"/>
                <w:sz w:val="14"/>
                <w:szCs w:val="14"/>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jc w:val="center"/>
            </w:pPr>
            <w:r w:rsidRPr="0081129C">
              <w:rPr>
                <w:rFonts w:ascii="Times New Roman" w:eastAsia="Times New Roman" w:hAnsi="Times New Roman" w:cs="Times New Roman"/>
                <w:color w:val="000000"/>
                <w:sz w:val="14"/>
                <w:szCs w:val="14"/>
                <w:lang w:eastAsia="ru-RU"/>
              </w:rPr>
              <w:t>в соответствии с КТРУ</w:t>
            </w:r>
          </w:p>
        </w:tc>
        <w:tc>
          <w:tcPr>
            <w:tcW w:w="351"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hAnsi="Times New Roman" w:cs="Times New Roman"/>
                <w:sz w:val="14"/>
                <w:szCs w:val="14"/>
                <w:shd w:val="clear" w:color="auto" w:fill="FFFFFF"/>
              </w:rPr>
            </w:pPr>
          </w:p>
          <w:p w:rsidR="0064582F" w:rsidRPr="0081129C" w:rsidRDefault="0064582F" w:rsidP="0064582F">
            <w:pPr>
              <w:spacing w:after="0" w:line="240" w:lineRule="auto"/>
              <w:rPr>
                <w:rFonts w:ascii="Times New Roman" w:eastAsia="Times New Roman" w:hAnsi="Times New Roman" w:cs="Times New Roman"/>
                <w:sz w:val="14"/>
                <w:szCs w:val="14"/>
                <w:lang w:eastAsia="ru-RU"/>
              </w:rPr>
            </w:pPr>
            <w:r w:rsidRPr="0081129C">
              <w:rPr>
                <w:rFonts w:ascii="Times New Roman" w:hAnsi="Times New Roman" w:cs="Times New Roman"/>
                <w:sz w:val="14"/>
                <w:szCs w:val="14"/>
                <w:shd w:val="clear" w:color="auto" w:fill="FFFFFF"/>
              </w:rPr>
              <w:t>Кондуктивные</w:t>
            </w:r>
          </w:p>
        </w:tc>
        <w:tc>
          <w:tcPr>
            <w:tcW w:w="436" w:type="pct"/>
            <w:tcBorders>
              <w:top w:val="nil"/>
              <w:left w:val="nil"/>
              <w:bottom w:val="single" w:sz="8" w:space="0" w:color="000000"/>
              <w:right w:val="single" w:sz="8"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bCs/>
                <w:sz w:val="14"/>
                <w:szCs w:val="14"/>
                <w:lang w:eastAsia="ru-RU"/>
              </w:rPr>
            </w:pPr>
            <w:r w:rsidRPr="0081129C">
              <w:rPr>
                <w:rFonts w:ascii="Times New Roman" w:eastAsia="Times New Roman" w:hAnsi="Times New Roman" w:cs="Times New Roman"/>
                <w:bCs/>
                <w:sz w:val="14"/>
                <w:szCs w:val="14"/>
                <w:lang w:eastAsia="ru-RU"/>
              </w:rPr>
              <w:t>нет</w:t>
            </w:r>
          </w:p>
        </w:tc>
        <w:tc>
          <w:tcPr>
            <w:tcW w:w="394" w:type="pct"/>
            <w:tcBorders>
              <w:top w:val="nil"/>
              <w:left w:val="nil"/>
              <w:bottom w:val="single" w:sz="8" w:space="0" w:color="000000"/>
              <w:right w:val="single" w:sz="8"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b/>
                <w:bCs/>
                <w:sz w:val="14"/>
                <w:szCs w:val="14"/>
                <w:lang w:eastAsia="ru-RU"/>
              </w:rPr>
            </w:pPr>
          </w:p>
        </w:tc>
        <w:tc>
          <w:tcPr>
            <w:tcW w:w="533" w:type="pct"/>
            <w:tcBorders>
              <w:top w:val="nil"/>
              <w:left w:val="nil"/>
              <w:bottom w:val="single" w:sz="8" w:space="0" w:color="000000"/>
              <w:right w:val="single" w:sz="8" w:space="0" w:color="000000"/>
            </w:tcBorders>
          </w:tcPr>
          <w:p w:rsidR="0064582F" w:rsidRPr="0081129C" w:rsidRDefault="0064582F" w:rsidP="0064582F">
            <w:pPr>
              <w:pStyle w:val="af7"/>
              <w:jc w:val="center"/>
              <w:rPr>
                <w:rFonts w:ascii="Times New Roman" w:hAnsi="Times New Roman"/>
                <w:sz w:val="14"/>
                <w:szCs w:val="14"/>
              </w:rPr>
            </w:pPr>
            <w:r w:rsidRPr="0081129C">
              <w:rPr>
                <w:rFonts w:ascii="Times New Roman" w:hAnsi="Times New Roman"/>
                <w:sz w:val="14"/>
                <w:szCs w:val="14"/>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jc w:val="center"/>
            </w:pPr>
            <w:r w:rsidRPr="0081129C">
              <w:rPr>
                <w:rFonts w:ascii="Times New Roman" w:eastAsia="Times New Roman" w:hAnsi="Times New Roman" w:cs="Times New Roman"/>
                <w:color w:val="000000"/>
                <w:sz w:val="14"/>
                <w:szCs w:val="14"/>
                <w:lang w:eastAsia="ru-RU"/>
              </w:rPr>
              <w:t>в соответствии с КТРУ</w:t>
            </w:r>
          </w:p>
        </w:tc>
        <w:tc>
          <w:tcPr>
            <w:tcW w:w="351"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hAnsi="Times New Roman" w:cs="Times New Roman"/>
                <w:sz w:val="14"/>
                <w:szCs w:val="14"/>
                <w:shd w:val="clear" w:color="auto" w:fill="FFFFFF"/>
              </w:rPr>
            </w:pPr>
          </w:p>
          <w:p w:rsidR="0064582F" w:rsidRPr="0081129C" w:rsidRDefault="0064582F" w:rsidP="0064582F">
            <w:pPr>
              <w:spacing w:after="0" w:line="240" w:lineRule="auto"/>
              <w:rPr>
                <w:rFonts w:ascii="Times New Roman" w:eastAsia="Times New Roman" w:hAnsi="Times New Roman" w:cs="Times New Roman"/>
                <w:sz w:val="14"/>
                <w:szCs w:val="14"/>
                <w:lang w:eastAsia="ru-RU"/>
              </w:rPr>
            </w:pPr>
            <w:r w:rsidRPr="0081129C">
              <w:rPr>
                <w:rFonts w:ascii="Times New Roman" w:hAnsi="Times New Roman" w:cs="Times New Roman"/>
                <w:sz w:val="14"/>
                <w:szCs w:val="14"/>
                <w:shd w:val="clear" w:color="auto" w:fill="FFFFFF"/>
              </w:rPr>
              <w:t>Рабочий диапазон объема</w:t>
            </w:r>
          </w:p>
        </w:tc>
        <w:tc>
          <w:tcPr>
            <w:tcW w:w="436" w:type="pct"/>
            <w:tcBorders>
              <w:top w:val="nil"/>
              <w:left w:val="nil"/>
              <w:bottom w:val="single" w:sz="8" w:space="0" w:color="000000"/>
              <w:right w:val="single" w:sz="8"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bCs/>
                <w:sz w:val="14"/>
                <w:szCs w:val="14"/>
                <w:lang w:eastAsia="ru-RU"/>
              </w:rPr>
            </w:pPr>
            <w:r w:rsidRPr="0081129C">
              <w:rPr>
                <w:rFonts w:ascii="Times New Roman" w:hAnsi="Times New Roman" w:cs="Times New Roman"/>
                <w:sz w:val="14"/>
                <w:szCs w:val="14"/>
                <w:shd w:val="clear" w:color="auto" w:fill="FFFFFF"/>
              </w:rPr>
              <w:t>≥ 0.1  и  ≤ 300</w:t>
            </w:r>
          </w:p>
        </w:tc>
        <w:tc>
          <w:tcPr>
            <w:tcW w:w="394" w:type="pct"/>
            <w:tcBorders>
              <w:top w:val="nil"/>
              <w:left w:val="nil"/>
              <w:bottom w:val="single" w:sz="8" w:space="0" w:color="000000"/>
              <w:right w:val="single" w:sz="8"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b/>
                <w:bCs/>
                <w:sz w:val="14"/>
                <w:szCs w:val="14"/>
                <w:lang w:eastAsia="ru-RU"/>
              </w:rPr>
            </w:pPr>
            <w:r w:rsidRPr="0081129C">
              <w:rPr>
                <w:rFonts w:ascii="Times New Roman" w:hAnsi="Times New Roman" w:cs="Times New Roman"/>
                <w:sz w:val="14"/>
                <w:szCs w:val="14"/>
                <w:shd w:val="clear" w:color="auto" w:fill="FFFFFF"/>
              </w:rPr>
              <w:t>мкл</w:t>
            </w:r>
          </w:p>
        </w:tc>
        <w:tc>
          <w:tcPr>
            <w:tcW w:w="533" w:type="pct"/>
            <w:tcBorders>
              <w:top w:val="nil"/>
              <w:left w:val="nil"/>
              <w:bottom w:val="single" w:sz="8" w:space="0" w:color="000000"/>
              <w:right w:val="single" w:sz="8" w:space="0" w:color="000000"/>
            </w:tcBorders>
          </w:tcPr>
          <w:p w:rsidR="0064582F" w:rsidRPr="0081129C" w:rsidRDefault="0064582F" w:rsidP="0064582F">
            <w:pPr>
              <w:pStyle w:val="af7"/>
              <w:jc w:val="center"/>
              <w:rPr>
                <w:rFonts w:ascii="Times New Roman" w:hAnsi="Times New Roman"/>
                <w:sz w:val="14"/>
                <w:szCs w:val="14"/>
              </w:rPr>
            </w:pPr>
            <w:r w:rsidRPr="0081129C">
              <w:rPr>
                <w:rFonts w:ascii="Times New Roman" w:hAnsi="Times New Roman"/>
                <w:sz w:val="14"/>
                <w:szCs w:val="14"/>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jc w:val="center"/>
            </w:pPr>
            <w:r w:rsidRPr="0081129C">
              <w:rPr>
                <w:rFonts w:ascii="Times New Roman" w:eastAsia="Times New Roman" w:hAnsi="Times New Roman" w:cs="Times New Roman"/>
                <w:color w:val="000000"/>
                <w:sz w:val="14"/>
                <w:szCs w:val="14"/>
                <w:lang w:eastAsia="ru-RU"/>
              </w:rPr>
              <w:t>в соответствии с КТРУ</w:t>
            </w:r>
          </w:p>
        </w:tc>
        <w:tc>
          <w:tcPr>
            <w:tcW w:w="351"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sz w:val="14"/>
                <w:szCs w:val="14"/>
                <w:lang w:eastAsia="ru-RU"/>
              </w:rPr>
            </w:pPr>
          </w:p>
          <w:p w:rsidR="0064582F" w:rsidRPr="0081129C" w:rsidRDefault="0064582F" w:rsidP="0064582F">
            <w:pPr>
              <w:spacing w:after="0" w:line="240" w:lineRule="auto"/>
              <w:rPr>
                <w:rFonts w:ascii="Times New Roman" w:eastAsia="Times New Roman" w:hAnsi="Times New Roman" w:cs="Times New Roman"/>
                <w:sz w:val="14"/>
                <w:szCs w:val="14"/>
                <w:lang w:eastAsia="ru-RU"/>
              </w:rPr>
            </w:pPr>
            <w:r w:rsidRPr="0081129C">
              <w:rPr>
                <w:rFonts w:ascii="Times New Roman" w:eastAsia="Times New Roman" w:hAnsi="Times New Roman" w:cs="Times New Roman"/>
                <w:sz w:val="14"/>
                <w:szCs w:val="14"/>
                <w:lang w:eastAsia="ru-RU"/>
              </w:rPr>
              <w:t>Стерильность</w:t>
            </w:r>
          </w:p>
        </w:tc>
        <w:tc>
          <w:tcPr>
            <w:tcW w:w="436"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sz w:val="14"/>
                <w:szCs w:val="14"/>
                <w:lang w:eastAsia="ru-RU"/>
              </w:rPr>
            </w:pPr>
            <w:r w:rsidRPr="0081129C">
              <w:rPr>
                <w:rFonts w:ascii="Times New Roman" w:eastAsia="Times New Roman" w:hAnsi="Times New Roman" w:cs="Times New Roman"/>
                <w:sz w:val="14"/>
                <w:szCs w:val="14"/>
                <w:lang w:eastAsia="ru-RU"/>
              </w:rPr>
              <w:t>нет</w:t>
            </w:r>
          </w:p>
        </w:tc>
        <w:tc>
          <w:tcPr>
            <w:tcW w:w="394"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sz w:val="14"/>
                <w:szCs w:val="14"/>
                <w:lang w:eastAsia="ru-RU"/>
              </w:rPr>
            </w:pPr>
            <w:r w:rsidRPr="0081129C">
              <w:rPr>
                <w:rFonts w:ascii="Times New Roman" w:eastAsia="Times New Roman" w:hAnsi="Times New Roman" w:cs="Times New Roman"/>
                <w:sz w:val="14"/>
                <w:szCs w:val="14"/>
                <w:lang w:eastAsia="ru-RU"/>
              </w:rPr>
              <w:t> </w:t>
            </w:r>
          </w:p>
        </w:tc>
        <w:tc>
          <w:tcPr>
            <w:tcW w:w="533"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sz w:val="14"/>
                <w:szCs w:val="14"/>
                <w:lang w:eastAsia="ru-RU"/>
              </w:rPr>
            </w:pPr>
            <w:r w:rsidRPr="0081129C">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jc w:val="center"/>
            </w:pPr>
            <w:r w:rsidRPr="0081129C">
              <w:rPr>
                <w:rFonts w:ascii="Times New Roman" w:eastAsia="Times New Roman" w:hAnsi="Times New Roman" w:cs="Times New Roman"/>
                <w:color w:val="000000"/>
                <w:sz w:val="14"/>
                <w:szCs w:val="14"/>
                <w:lang w:eastAsia="ru-RU"/>
              </w:rPr>
              <w:t>в соответствии с КТРУ</w:t>
            </w:r>
          </w:p>
        </w:tc>
        <w:tc>
          <w:tcPr>
            <w:tcW w:w="351"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sz w:val="14"/>
                <w:szCs w:val="14"/>
                <w:lang w:eastAsia="ru-RU"/>
              </w:rPr>
            </w:pPr>
          </w:p>
          <w:p w:rsidR="0064582F" w:rsidRPr="0081129C" w:rsidRDefault="0064582F" w:rsidP="0064582F">
            <w:pPr>
              <w:spacing w:after="0" w:line="240" w:lineRule="auto"/>
              <w:rPr>
                <w:rFonts w:ascii="Times New Roman" w:eastAsia="Times New Roman" w:hAnsi="Times New Roman" w:cs="Times New Roman"/>
                <w:sz w:val="14"/>
                <w:szCs w:val="14"/>
                <w:lang w:eastAsia="ru-RU"/>
              </w:rPr>
            </w:pPr>
            <w:r w:rsidRPr="0081129C">
              <w:rPr>
                <w:rFonts w:ascii="Times New Roman" w:eastAsia="Times New Roman" w:hAnsi="Times New Roman" w:cs="Times New Roman"/>
                <w:sz w:val="14"/>
                <w:szCs w:val="14"/>
                <w:lang w:eastAsia="ru-RU"/>
              </w:rPr>
              <w:t>Фильтр</w:t>
            </w:r>
          </w:p>
        </w:tc>
        <w:tc>
          <w:tcPr>
            <w:tcW w:w="436" w:type="pct"/>
            <w:tcBorders>
              <w:top w:val="nil"/>
              <w:left w:val="nil"/>
              <w:bottom w:val="single" w:sz="8" w:space="0" w:color="000000"/>
              <w:right w:val="single" w:sz="8"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bCs/>
                <w:sz w:val="14"/>
                <w:szCs w:val="14"/>
                <w:lang w:eastAsia="ru-RU"/>
              </w:rPr>
            </w:pPr>
            <w:r w:rsidRPr="0081129C">
              <w:rPr>
                <w:rFonts w:ascii="Times New Roman" w:eastAsia="Times New Roman" w:hAnsi="Times New Roman" w:cs="Times New Roman"/>
                <w:bCs/>
                <w:sz w:val="14"/>
                <w:szCs w:val="14"/>
                <w:lang w:eastAsia="ru-RU"/>
              </w:rPr>
              <w:t>нет</w:t>
            </w:r>
          </w:p>
        </w:tc>
        <w:tc>
          <w:tcPr>
            <w:tcW w:w="394" w:type="pct"/>
            <w:tcBorders>
              <w:top w:val="nil"/>
              <w:left w:val="nil"/>
              <w:bottom w:val="single" w:sz="8" w:space="0" w:color="000000"/>
              <w:right w:val="single" w:sz="8"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b/>
                <w:bCs/>
                <w:sz w:val="14"/>
                <w:szCs w:val="14"/>
                <w:lang w:eastAsia="ru-RU"/>
              </w:rPr>
            </w:pPr>
          </w:p>
        </w:tc>
        <w:tc>
          <w:tcPr>
            <w:tcW w:w="533" w:type="pct"/>
            <w:tcBorders>
              <w:top w:val="nil"/>
              <w:left w:val="nil"/>
              <w:bottom w:val="single" w:sz="8" w:space="0" w:color="000000"/>
              <w:right w:val="single" w:sz="8"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b/>
                <w:bCs/>
                <w:sz w:val="14"/>
                <w:szCs w:val="14"/>
                <w:lang w:eastAsia="ru-RU"/>
              </w:rPr>
            </w:pPr>
            <w:r w:rsidRPr="0081129C">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jc w:val="center"/>
            </w:pPr>
            <w:r w:rsidRPr="0081129C">
              <w:rPr>
                <w:rFonts w:ascii="Times New Roman" w:eastAsia="Times New Roman" w:hAnsi="Times New Roman" w:cs="Times New Roman"/>
                <w:color w:val="000000"/>
                <w:sz w:val="14"/>
                <w:szCs w:val="14"/>
                <w:lang w:eastAsia="ru-RU"/>
              </w:rPr>
              <w:t>в соответствии с КТРУ</w:t>
            </w:r>
          </w:p>
        </w:tc>
        <w:tc>
          <w:tcPr>
            <w:tcW w:w="351" w:type="pct"/>
            <w:vMerge/>
            <w:tcBorders>
              <w:left w:val="single" w:sz="8" w:space="0" w:color="000000"/>
              <w:right w:val="single" w:sz="8" w:space="0" w:color="000000"/>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noWrap/>
            <w:vAlign w:val="bottom"/>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hideMark/>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hideMark/>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hideMark/>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Материал </w:t>
            </w:r>
          </w:p>
        </w:tc>
        <w:tc>
          <w:tcPr>
            <w:tcW w:w="436"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ультрачистый полипропилен</w:t>
            </w:r>
          </w:p>
        </w:tc>
        <w:tc>
          <w:tcPr>
            <w:tcW w:w="394"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533"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pStyle w:val="af7"/>
              <w:jc w:val="center"/>
              <w:rPr>
                <w:rFonts w:ascii="Times New Roman" w:hAnsi="Times New Roman"/>
                <w:sz w:val="14"/>
                <w:szCs w:val="14"/>
              </w:rPr>
            </w:pPr>
            <w:r w:rsidRPr="0081129C">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hideMark/>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hideMark/>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noWrap/>
            <w:vAlign w:val="bottom"/>
            <w:hideMark/>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noWrap/>
            <w:vAlign w:val="bottom"/>
            <w:hideMark/>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noWrap/>
            <w:vAlign w:val="bottom"/>
            <w:hideMark/>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noWrap/>
            <w:vAlign w:val="bottom"/>
            <w:hideMark/>
          </w:tcPr>
          <w:p w:rsidR="0064582F" w:rsidRPr="009006ED" w:rsidRDefault="0064582F" w:rsidP="0064582F">
            <w:pPr>
              <w:spacing w:after="0" w:line="240" w:lineRule="auto"/>
              <w:jc w:val="center"/>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Внутренний диаметр посадочного отверстия </w:t>
            </w:r>
          </w:p>
        </w:tc>
        <w:tc>
          <w:tcPr>
            <w:tcW w:w="436"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5,3</w:t>
            </w:r>
          </w:p>
        </w:tc>
        <w:tc>
          <w:tcPr>
            <w:tcW w:w="394"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pStyle w:val="af7"/>
              <w:jc w:val="center"/>
              <w:rPr>
                <w:rFonts w:ascii="Times New Roman" w:hAnsi="Times New Roman"/>
                <w:sz w:val="14"/>
                <w:szCs w:val="14"/>
              </w:rPr>
            </w:pPr>
            <w:r w:rsidRPr="0081129C">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Наружный диаметр со стороны посадочного отверстия </w:t>
            </w:r>
          </w:p>
        </w:tc>
        <w:tc>
          <w:tcPr>
            <w:tcW w:w="436"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7,5 </w:t>
            </w:r>
          </w:p>
        </w:tc>
        <w:tc>
          <w:tcPr>
            <w:tcW w:w="394"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pStyle w:val="af7"/>
              <w:jc w:val="center"/>
              <w:rPr>
                <w:rFonts w:ascii="Times New Roman" w:hAnsi="Times New Roman"/>
                <w:sz w:val="14"/>
                <w:szCs w:val="14"/>
              </w:rPr>
            </w:pPr>
            <w:r w:rsidRPr="0081129C">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Внутренний диаметр выходного отверстия </w:t>
            </w:r>
          </w:p>
        </w:tc>
        <w:tc>
          <w:tcPr>
            <w:tcW w:w="436"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0,5 </w:t>
            </w:r>
          </w:p>
        </w:tc>
        <w:tc>
          <w:tcPr>
            <w:tcW w:w="394"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pStyle w:val="af7"/>
              <w:jc w:val="center"/>
              <w:rPr>
                <w:rFonts w:ascii="Times New Roman" w:hAnsi="Times New Roman"/>
                <w:sz w:val="14"/>
                <w:szCs w:val="14"/>
              </w:rPr>
            </w:pPr>
            <w:r w:rsidRPr="0081129C">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Наружный диаметр со стороны выходного отверстия </w:t>
            </w:r>
          </w:p>
        </w:tc>
        <w:tc>
          <w:tcPr>
            <w:tcW w:w="436"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0,9 </w:t>
            </w:r>
          </w:p>
        </w:tc>
        <w:tc>
          <w:tcPr>
            <w:tcW w:w="394"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pStyle w:val="af7"/>
              <w:jc w:val="center"/>
              <w:rPr>
                <w:rFonts w:ascii="Times New Roman" w:hAnsi="Times New Roman"/>
                <w:sz w:val="14"/>
                <w:szCs w:val="14"/>
              </w:rPr>
            </w:pPr>
            <w:r w:rsidRPr="0081129C">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Default="0064582F" w:rsidP="0064582F">
            <w:pPr>
              <w:spacing w:after="0" w:line="240" w:lineRule="auto"/>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Длина наконечника </w:t>
            </w:r>
          </w:p>
        </w:tc>
        <w:tc>
          <w:tcPr>
            <w:tcW w:w="436" w:type="pct"/>
            <w:tcBorders>
              <w:top w:val="nil"/>
              <w:left w:val="nil"/>
              <w:bottom w:val="single" w:sz="8" w:space="0" w:color="000000"/>
              <w:right w:val="single" w:sz="8" w:space="0" w:color="000000"/>
            </w:tcBorders>
          </w:tcPr>
          <w:p w:rsidR="0064582F"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Не менее 50,7</w:t>
            </w:r>
          </w:p>
        </w:tc>
        <w:tc>
          <w:tcPr>
            <w:tcW w:w="394" w:type="pct"/>
            <w:tcBorders>
              <w:top w:val="nil"/>
              <w:left w:val="nil"/>
              <w:bottom w:val="single" w:sz="8" w:space="0" w:color="000000"/>
              <w:right w:val="single" w:sz="8" w:space="0" w:color="000000"/>
            </w:tcBorders>
          </w:tcPr>
          <w:p w:rsidR="0064582F"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pStyle w:val="af7"/>
              <w:jc w:val="center"/>
              <w:rPr>
                <w:rFonts w:ascii="Times New Roman" w:hAnsi="Times New Roman"/>
                <w:sz w:val="14"/>
                <w:szCs w:val="14"/>
              </w:rPr>
            </w:pPr>
            <w:r w:rsidRPr="0081129C">
              <w:rPr>
                <w:rFonts w:ascii="Times New Roman" w:hAnsi="Times New Roman"/>
                <w:sz w:val="14"/>
                <w:szCs w:val="14"/>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Default="0064582F" w:rsidP="0064582F">
            <w:pPr>
              <w:spacing w:after="0" w:line="240" w:lineRule="auto"/>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Длина юбки наконечника </w:t>
            </w:r>
          </w:p>
        </w:tc>
        <w:tc>
          <w:tcPr>
            <w:tcW w:w="436"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Не менее 16,1 </w:t>
            </w:r>
          </w:p>
        </w:tc>
        <w:tc>
          <w:tcPr>
            <w:tcW w:w="394"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EB748F">
              <w:rPr>
                <w:rFonts w:ascii="Times New Roman" w:eastAsia="Times New Roman" w:hAnsi="Times New Roman" w:cs="Times New Roman"/>
                <w:color w:val="000000"/>
                <w:sz w:val="14"/>
                <w:szCs w:val="14"/>
                <w:lang w:eastAsia="ru-RU"/>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Диаметр у основания юбки наконечника </w:t>
            </w:r>
          </w:p>
        </w:tc>
        <w:tc>
          <w:tcPr>
            <w:tcW w:w="436"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Не менее 6,2</w:t>
            </w:r>
          </w:p>
        </w:tc>
        <w:tc>
          <w:tcPr>
            <w:tcW w:w="394"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мм</w:t>
            </w:r>
          </w:p>
        </w:tc>
        <w:tc>
          <w:tcPr>
            <w:tcW w:w="533" w:type="pct"/>
            <w:tcBorders>
              <w:top w:val="nil"/>
              <w:left w:val="nil"/>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 xml:space="preserve">Наличие фаски </w:t>
            </w:r>
          </w:p>
        </w:tc>
        <w:tc>
          <w:tcPr>
            <w:tcW w:w="436" w:type="pct"/>
            <w:tcBorders>
              <w:top w:val="nil"/>
              <w:left w:val="single" w:sz="6" w:space="0" w:color="000000"/>
              <w:bottom w:val="single" w:sz="6" w:space="0" w:color="000000"/>
              <w:right w:val="single" w:sz="6"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Наличие</w:t>
            </w:r>
          </w:p>
        </w:tc>
        <w:tc>
          <w:tcPr>
            <w:tcW w:w="394" w:type="pct"/>
            <w:tcBorders>
              <w:top w:val="nil"/>
              <w:left w:val="single" w:sz="6" w:space="0" w:color="000000"/>
              <w:bottom w:val="single" w:sz="6" w:space="0" w:color="000000"/>
              <w:right w:val="single" w:sz="6" w:space="0" w:color="000000"/>
            </w:tcBorders>
            <w:vAlign w:val="center"/>
          </w:tcPr>
          <w:p w:rsidR="0064582F" w:rsidRPr="0081129C" w:rsidRDefault="0064582F" w:rsidP="0064582F">
            <w:pPr>
              <w:jc w:val="center"/>
              <w:rPr>
                <w:rFonts w:ascii="Times New Roman" w:eastAsia="Times New Roman" w:hAnsi="Times New Roman" w:cs="Times New Roman"/>
                <w:color w:val="000000"/>
                <w:sz w:val="14"/>
                <w:szCs w:val="14"/>
                <w:lang w:eastAsia="ru-RU"/>
              </w:rPr>
            </w:pPr>
          </w:p>
        </w:tc>
        <w:tc>
          <w:tcPr>
            <w:tcW w:w="533" w:type="pct"/>
            <w:tcBorders>
              <w:top w:val="nil"/>
              <w:left w:val="single" w:sz="6" w:space="0" w:color="000000"/>
              <w:bottom w:val="single" w:sz="6" w:space="0" w:color="000000"/>
              <w:right w:val="single" w:sz="6"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аккуратное распределение образца</w:t>
            </w:r>
          </w:p>
        </w:tc>
        <w:tc>
          <w:tcPr>
            <w:tcW w:w="351"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Градуировка на 10 мкл, 50 мкл и 100 мкл</w:t>
            </w:r>
          </w:p>
        </w:tc>
        <w:tc>
          <w:tcPr>
            <w:tcW w:w="436" w:type="pct"/>
            <w:tcBorders>
              <w:top w:val="nil"/>
              <w:left w:val="single" w:sz="6" w:space="0" w:color="000000"/>
              <w:bottom w:val="single" w:sz="6" w:space="0" w:color="000000"/>
              <w:right w:val="single" w:sz="6"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Наличие</w:t>
            </w:r>
          </w:p>
        </w:tc>
        <w:tc>
          <w:tcPr>
            <w:tcW w:w="394" w:type="pct"/>
            <w:tcBorders>
              <w:top w:val="nil"/>
              <w:left w:val="single" w:sz="6" w:space="0" w:color="000000"/>
              <w:bottom w:val="single" w:sz="6" w:space="0" w:color="000000"/>
              <w:right w:val="single" w:sz="6" w:space="0" w:color="000000"/>
            </w:tcBorders>
            <w:vAlign w:val="center"/>
          </w:tcPr>
          <w:p w:rsidR="0064582F" w:rsidRPr="0081129C" w:rsidRDefault="0064582F" w:rsidP="0064582F">
            <w:pPr>
              <w:jc w:val="center"/>
              <w:rPr>
                <w:rFonts w:ascii="Times New Roman" w:eastAsia="Times New Roman" w:hAnsi="Times New Roman" w:cs="Times New Roman"/>
                <w:color w:val="000000"/>
                <w:sz w:val="14"/>
                <w:szCs w:val="14"/>
                <w:lang w:eastAsia="ru-RU"/>
              </w:rPr>
            </w:pPr>
          </w:p>
        </w:tc>
        <w:tc>
          <w:tcPr>
            <w:tcW w:w="533" w:type="pct"/>
            <w:tcBorders>
              <w:top w:val="nil"/>
              <w:left w:val="single" w:sz="6" w:space="0" w:color="000000"/>
              <w:bottom w:val="single" w:sz="6" w:space="0" w:color="000000"/>
              <w:right w:val="single" w:sz="6"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аккуратное распределение образца</w:t>
            </w:r>
          </w:p>
        </w:tc>
        <w:tc>
          <w:tcPr>
            <w:tcW w:w="351" w:type="pct"/>
            <w:vMerge/>
            <w:tcBorders>
              <w:left w:val="single" w:sz="8" w:space="0" w:color="000000"/>
              <w:right w:val="single" w:sz="8" w:space="0" w:color="000000"/>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Сертифицированы на отсутствие - ДНК, РНК, ДНК-аз, РНК-аз и ингибиторов ПЦР</w:t>
            </w:r>
          </w:p>
        </w:tc>
        <w:tc>
          <w:tcPr>
            <w:tcW w:w="436" w:type="pct"/>
            <w:tcBorders>
              <w:top w:val="nil"/>
              <w:left w:val="single" w:sz="6" w:space="0" w:color="000000"/>
              <w:bottom w:val="single" w:sz="6" w:space="0" w:color="000000"/>
              <w:right w:val="single" w:sz="6" w:space="0" w:color="000000"/>
            </w:tcBorders>
          </w:tcPr>
          <w:p w:rsidR="0064582F" w:rsidRPr="0081129C" w:rsidRDefault="0064582F" w:rsidP="0064582F">
            <w:pPr>
              <w:jc w:val="center"/>
              <w:rPr>
                <w:sz w:val="14"/>
                <w:szCs w:val="14"/>
              </w:rPr>
            </w:pPr>
            <w:r w:rsidRPr="0081129C">
              <w:rPr>
                <w:rFonts w:ascii="Times New Roman" w:eastAsia="Times New Roman" w:hAnsi="Times New Roman" w:cs="Times New Roman"/>
                <w:color w:val="000000"/>
                <w:sz w:val="14"/>
                <w:szCs w:val="14"/>
                <w:lang w:eastAsia="ru-RU"/>
              </w:rPr>
              <w:t>Наличие</w:t>
            </w:r>
          </w:p>
        </w:tc>
        <w:tc>
          <w:tcPr>
            <w:tcW w:w="394" w:type="pct"/>
            <w:tcBorders>
              <w:top w:val="nil"/>
              <w:left w:val="single" w:sz="6" w:space="0" w:color="000000"/>
              <w:bottom w:val="single" w:sz="6" w:space="0" w:color="000000"/>
              <w:right w:val="single" w:sz="6" w:space="0" w:color="000000"/>
            </w:tcBorders>
            <w:vAlign w:val="center"/>
          </w:tcPr>
          <w:p w:rsidR="0064582F" w:rsidRPr="0081129C" w:rsidRDefault="0064582F" w:rsidP="0064582F">
            <w:pPr>
              <w:jc w:val="center"/>
              <w:rPr>
                <w:rFonts w:ascii="Times New Roman" w:eastAsia="Times New Roman" w:hAnsi="Times New Roman" w:cs="Times New Roman"/>
                <w:color w:val="000000"/>
                <w:sz w:val="14"/>
                <w:szCs w:val="14"/>
                <w:lang w:eastAsia="ru-RU"/>
              </w:rPr>
            </w:pPr>
          </w:p>
        </w:tc>
        <w:tc>
          <w:tcPr>
            <w:tcW w:w="533" w:type="pct"/>
            <w:tcBorders>
              <w:top w:val="nil"/>
              <w:left w:val="single" w:sz="6" w:space="0" w:color="000000"/>
              <w:bottom w:val="single" w:sz="6" w:space="0" w:color="000000"/>
              <w:right w:val="single" w:sz="6"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определяется методиками исследований</w:t>
            </w:r>
          </w:p>
        </w:tc>
        <w:tc>
          <w:tcPr>
            <w:tcW w:w="351" w:type="pct"/>
            <w:vMerge/>
            <w:tcBorders>
              <w:left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right w:val="single" w:sz="8" w:space="0" w:color="000000"/>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right w:val="single" w:sz="8" w:space="0" w:color="000000"/>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right w:val="single" w:sz="8" w:space="0" w:color="000000"/>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tcPr>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Совместимость с самыми популярными дозаторами: Biohit, Eppendorf, Thermo scientific, Oxford, Benchmate, Gilson Pipetman и т.д.</w:t>
            </w:r>
          </w:p>
        </w:tc>
        <w:tc>
          <w:tcPr>
            <w:tcW w:w="436" w:type="pct"/>
            <w:tcBorders>
              <w:top w:val="nil"/>
              <w:left w:val="single" w:sz="6" w:space="0" w:color="000000"/>
              <w:bottom w:val="single" w:sz="6" w:space="0" w:color="000000"/>
              <w:right w:val="single" w:sz="6"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Соответствие</w:t>
            </w:r>
          </w:p>
        </w:tc>
        <w:tc>
          <w:tcPr>
            <w:tcW w:w="394" w:type="pct"/>
            <w:tcBorders>
              <w:top w:val="nil"/>
              <w:left w:val="single" w:sz="6" w:space="0" w:color="000000"/>
              <w:bottom w:val="single" w:sz="6" w:space="0" w:color="000000"/>
              <w:right w:val="single" w:sz="6" w:space="0" w:color="000000"/>
            </w:tcBorders>
            <w:vAlign w:val="center"/>
          </w:tcPr>
          <w:p w:rsidR="0064582F" w:rsidRPr="0081129C" w:rsidRDefault="0064582F" w:rsidP="0064582F">
            <w:pPr>
              <w:jc w:val="center"/>
              <w:rPr>
                <w:rFonts w:ascii="Times New Roman" w:eastAsia="Times New Roman" w:hAnsi="Times New Roman" w:cs="Times New Roman"/>
                <w:color w:val="000000"/>
                <w:sz w:val="14"/>
                <w:szCs w:val="14"/>
                <w:lang w:eastAsia="ru-RU"/>
              </w:rPr>
            </w:pPr>
          </w:p>
        </w:tc>
        <w:tc>
          <w:tcPr>
            <w:tcW w:w="533" w:type="pct"/>
            <w:tcBorders>
              <w:top w:val="nil"/>
              <w:left w:val="single" w:sz="6" w:space="0" w:color="000000"/>
              <w:bottom w:val="single" w:sz="6" w:space="0" w:color="000000"/>
              <w:right w:val="single" w:sz="6" w:space="0" w:color="000000"/>
            </w:tcBorders>
            <w:vAlign w:val="center"/>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434" w:type="pct"/>
            <w:tcBorders>
              <w:top w:val="single" w:sz="4" w:space="0" w:color="auto"/>
              <w:left w:val="single" w:sz="8" w:space="0" w:color="000000"/>
              <w:bottom w:val="single" w:sz="4" w:space="0" w:color="auto"/>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определяется методиками исследований</w:t>
            </w:r>
          </w:p>
        </w:tc>
        <w:tc>
          <w:tcPr>
            <w:tcW w:w="351" w:type="pct"/>
            <w:vMerge/>
            <w:tcBorders>
              <w:left w:val="single" w:sz="8" w:space="0" w:color="000000"/>
              <w:right w:val="single" w:sz="8" w:space="0" w:color="000000"/>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right w:val="nil"/>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right w:val="single" w:sz="4" w:space="0" w:color="auto"/>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right w:val="single" w:sz="4" w:space="0" w:color="auto"/>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right w:val="single" w:sz="4" w:space="0" w:color="auto"/>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right w:val="single" w:sz="4" w:space="0" w:color="auto"/>
            </w:tcBorders>
            <w:vAlign w:val="center"/>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r w:rsidR="0064582F" w:rsidRPr="009006ED" w:rsidTr="00C571E4">
        <w:trPr>
          <w:trHeight w:val="300"/>
        </w:trPr>
        <w:tc>
          <w:tcPr>
            <w:tcW w:w="170" w:type="pct"/>
            <w:vMerge/>
            <w:tcBorders>
              <w:left w:val="single" w:sz="8" w:space="0" w:color="000000"/>
              <w:bottom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68" w:type="pct"/>
            <w:vMerge/>
            <w:tcBorders>
              <w:left w:val="single" w:sz="8" w:space="0" w:color="000000"/>
              <w:bottom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59" w:type="pct"/>
            <w:vMerge/>
            <w:tcBorders>
              <w:left w:val="single" w:sz="8" w:space="0" w:color="000000"/>
              <w:bottom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636" w:type="pct"/>
            <w:tcBorders>
              <w:top w:val="nil"/>
              <w:left w:val="nil"/>
              <w:bottom w:val="single" w:sz="8" w:space="0" w:color="000000"/>
              <w:right w:val="single" w:sz="8" w:space="0" w:color="000000"/>
            </w:tcBorders>
            <w:hideMark/>
          </w:tcPr>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Количество в упаковке</w:t>
            </w:r>
          </w:p>
        </w:tc>
        <w:tc>
          <w:tcPr>
            <w:tcW w:w="436" w:type="pct"/>
            <w:tcBorders>
              <w:top w:val="nil"/>
              <w:left w:val="nil"/>
              <w:bottom w:val="single" w:sz="8" w:space="0" w:color="000000"/>
              <w:right w:val="single" w:sz="8" w:space="0" w:color="000000"/>
            </w:tcBorders>
            <w:hideMark/>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не менее 1000</w:t>
            </w:r>
          </w:p>
        </w:tc>
        <w:tc>
          <w:tcPr>
            <w:tcW w:w="394" w:type="pct"/>
            <w:tcBorders>
              <w:top w:val="nil"/>
              <w:left w:val="nil"/>
              <w:bottom w:val="single" w:sz="8" w:space="0" w:color="000000"/>
              <w:right w:val="single" w:sz="8" w:space="0" w:color="000000"/>
            </w:tcBorders>
            <w:hideMark/>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p>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штука</w:t>
            </w:r>
          </w:p>
        </w:tc>
        <w:tc>
          <w:tcPr>
            <w:tcW w:w="533" w:type="pct"/>
            <w:tcBorders>
              <w:top w:val="nil"/>
              <w:left w:val="nil"/>
              <w:bottom w:val="single" w:sz="8" w:space="0" w:color="000000"/>
              <w:right w:val="single" w:sz="8" w:space="0" w:color="000000"/>
            </w:tcBorders>
            <w:hideMark/>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434" w:type="pct"/>
            <w:tcBorders>
              <w:top w:val="single" w:sz="4" w:space="0" w:color="auto"/>
              <w:left w:val="single" w:sz="8" w:space="0" w:color="000000"/>
              <w:bottom w:val="single" w:sz="8" w:space="0" w:color="000000"/>
              <w:right w:val="single" w:sz="8" w:space="0" w:color="000000"/>
            </w:tcBorders>
          </w:tcPr>
          <w:p w:rsidR="0064582F" w:rsidRPr="0081129C" w:rsidRDefault="0064582F" w:rsidP="0064582F">
            <w:pPr>
              <w:spacing w:after="0" w:line="240" w:lineRule="auto"/>
              <w:jc w:val="center"/>
              <w:rPr>
                <w:rFonts w:ascii="Times New Roman" w:eastAsia="Times New Roman" w:hAnsi="Times New Roman" w:cs="Times New Roman"/>
                <w:color w:val="000000"/>
                <w:sz w:val="14"/>
                <w:szCs w:val="14"/>
                <w:lang w:eastAsia="ru-RU"/>
              </w:rPr>
            </w:pPr>
            <w:r w:rsidRPr="0081129C">
              <w:rPr>
                <w:rFonts w:ascii="Times New Roman" w:eastAsia="Times New Roman" w:hAnsi="Times New Roman" w:cs="Times New Roman"/>
                <w:color w:val="000000"/>
                <w:sz w:val="14"/>
                <w:szCs w:val="14"/>
                <w:lang w:eastAsia="ru-RU"/>
              </w:rPr>
              <w:t>определяется методиками исследований</w:t>
            </w:r>
          </w:p>
        </w:tc>
        <w:tc>
          <w:tcPr>
            <w:tcW w:w="351" w:type="pct"/>
            <w:vMerge/>
            <w:tcBorders>
              <w:left w:val="single" w:sz="8" w:space="0" w:color="000000"/>
              <w:bottom w:val="single" w:sz="8" w:space="0" w:color="000000"/>
              <w:right w:val="single" w:sz="8" w:space="0" w:color="000000"/>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8" w:space="0" w:color="000000"/>
              <w:bottom w:val="single" w:sz="8" w:space="0" w:color="000000"/>
              <w:right w:val="nil"/>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305" w:type="pct"/>
            <w:vMerge/>
            <w:tcBorders>
              <w:left w:val="single" w:sz="4" w:space="0" w:color="auto"/>
              <w:bottom w:val="single" w:sz="4" w:space="0" w:color="000000"/>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27" w:type="pct"/>
            <w:vMerge/>
            <w:tcBorders>
              <w:left w:val="single" w:sz="4" w:space="0" w:color="auto"/>
              <w:bottom w:val="single" w:sz="4" w:space="0" w:color="000000"/>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64" w:type="pct"/>
            <w:vMerge/>
            <w:tcBorders>
              <w:left w:val="single" w:sz="4" w:space="0" w:color="auto"/>
              <w:bottom w:val="single" w:sz="4" w:space="0" w:color="000000"/>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c>
          <w:tcPr>
            <w:tcW w:w="218" w:type="pct"/>
            <w:vMerge/>
            <w:tcBorders>
              <w:left w:val="single" w:sz="4" w:space="0" w:color="auto"/>
              <w:bottom w:val="single" w:sz="4" w:space="0" w:color="000000"/>
              <w:right w:val="single" w:sz="4" w:space="0" w:color="auto"/>
            </w:tcBorders>
            <w:vAlign w:val="center"/>
            <w:hideMark/>
          </w:tcPr>
          <w:p w:rsidR="0064582F" w:rsidRPr="009006ED" w:rsidRDefault="0064582F" w:rsidP="0064582F">
            <w:pPr>
              <w:spacing w:after="0" w:line="240" w:lineRule="auto"/>
              <w:rPr>
                <w:rFonts w:ascii="Times New Roman" w:eastAsia="Times New Roman" w:hAnsi="Times New Roman" w:cs="Times New Roman"/>
                <w:color w:val="000000"/>
                <w:sz w:val="14"/>
                <w:szCs w:val="14"/>
                <w:lang w:eastAsia="ru-RU"/>
              </w:rPr>
            </w:pPr>
          </w:p>
        </w:tc>
      </w:tr>
    </w:tbl>
    <w:p w:rsidR="00C571E4" w:rsidRDefault="00C571E4" w:rsidP="00C571E4">
      <w:pPr>
        <w:spacing w:after="0" w:line="240" w:lineRule="auto"/>
        <w:rPr>
          <w:rFonts w:ascii="Times New Roman" w:eastAsia="Times New Roman" w:hAnsi="Times New Roman" w:cs="Times New Roman"/>
          <w:b/>
          <w:bCs/>
          <w:i/>
          <w:color w:val="000000"/>
          <w:lang w:eastAsia="ru-RU"/>
        </w:rPr>
      </w:pPr>
    </w:p>
    <w:p w:rsidR="00C571E4" w:rsidRDefault="00C571E4" w:rsidP="00C571E4">
      <w:pPr>
        <w:spacing w:after="0" w:line="240" w:lineRule="auto"/>
        <w:rPr>
          <w:rFonts w:ascii="Times New Roman" w:eastAsia="Times New Roman" w:hAnsi="Times New Roman" w:cs="Times New Roman"/>
          <w:b/>
          <w:bCs/>
          <w:i/>
          <w:color w:val="000000"/>
          <w:lang w:eastAsia="ru-RU"/>
        </w:rPr>
      </w:pPr>
      <w:r w:rsidRPr="00AC2061">
        <w:rPr>
          <w:rFonts w:ascii="Times New Roman" w:eastAsia="Times New Roman" w:hAnsi="Times New Roman" w:cs="Times New Roman"/>
          <w:b/>
          <w:bCs/>
          <w:i/>
          <w:color w:val="000000"/>
          <w:lang w:eastAsia="ru-RU"/>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w:t>
      </w:r>
    </w:p>
    <w:p w:rsidR="00170252" w:rsidRDefault="00170252" w:rsidP="000820E3">
      <w:pPr>
        <w:rPr>
          <w:rFonts w:ascii="Times New Roman" w:hAnsi="Times New Roman" w:cs="Times New Roman"/>
          <w:b/>
          <w:sz w:val="28"/>
          <w:szCs w:val="28"/>
        </w:rPr>
      </w:pPr>
    </w:p>
    <w:sectPr w:rsidR="00170252" w:rsidSect="00C571E4">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366" w:rsidRDefault="00564366">
      <w:pPr>
        <w:spacing w:after="0" w:line="240" w:lineRule="auto"/>
      </w:pPr>
      <w:r>
        <w:separator/>
      </w:r>
    </w:p>
  </w:endnote>
  <w:endnote w:type="continuationSeparator" w:id="0">
    <w:p w:rsidR="00564366" w:rsidRDefault="00564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649C6" w:rsidRDefault="00E649C6">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E649C6">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E649C6">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E649C6">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E649C6">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64582F">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E649C6">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64582F">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366" w:rsidRDefault="00564366">
      <w:pPr>
        <w:spacing w:after="0" w:line="240" w:lineRule="auto"/>
      </w:pPr>
      <w:r>
        <w:separator/>
      </w:r>
    </w:p>
  </w:footnote>
  <w:footnote w:type="continuationSeparator" w:id="0">
    <w:p w:rsidR="00564366" w:rsidRDefault="00564366">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649C6" w:rsidRDefault="00E649C6">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649C6" w:rsidRDefault="00E649C6">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649C6" w:rsidRDefault="00E649C6">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64366"/>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582F"/>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571E4"/>
    <w:rsid w:val="00C618B0"/>
    <w:rsid w:val="00C645BD"/>
    <w:rsid w:val="00C7515E"/>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649C6"/>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81FF1-0B15-4D55-B12A-DA645CCF5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1816</Words>
  <Characters>10354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2026-08-10T14:52:00Z</dcterms:created>
  <dcterms:modified xsi:type="dcterms:W3CDTF">2026-08-10T14:52:00Z</dcterms:modified>
</cp:coreProperties>
</file>