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23.09.2026 № 21.1-03/2029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FF093D">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30.09.2026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D44F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изготовлению памятных медалей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4341D7" w:rsidRDefault="004341D7" w:rsidP="004341D7">
            <w:pPr>
              <w:ind w:right="-1"/>
              <w:jc w:val="both"/>
              <w:rPr>
                <w:rFonts w:ascii="Times New Roman" w:hAnsi="Times New Roman" w:cs="Times New Roman"/>
                <w:noProof/>
                <w:sz w:val="24"/>
                <w:szCs w:val="24"/>
                <w:highlight w:val="darkGray"/>
              </w:rPr>
            </w:pPr>
            <w:r w:rsidRPr="004341D7">
              <w:rPr>
                <w:rFonts w:ascii="Times New Roman" w:hAnsi="Times New Roman" w:cs="Times New Roman"/>
                <w:noProof/>
                <w:sz w:val="24"/>
                <w:szCs w:val="24"/>
                <w:highlight w:val="darkGray"/>
              </w:rPr>
              <w:t>Услуги оказываются одноэтапно, в период с момента заключения Договора по 20.11.2026</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12"/>
        <w:tblW w:w="14764" w:type="dxa"/>
        <w:tblInd w:w="1147" w:type="dxa"/>
        <w:tblLook w:val="04A0" w:firstRow="1" w:lastRow="0" w:firstColumn="1" w:lastColumn="0" w:noHBand="0" w:noVBand="1"/>
      </w:tblPr>
      <w:tblGrid>
        <w:gridCol w:w="507"/>
        <w:gridCol w:w="6251"/>
        <w:gridCol w:w="1228"/>
        <w:gridCol w:w="785"/>
        <w:gridCol w:w="1663"/>
        <w:gridCol w:w="1113"/>
        <w:gridCol w:w="1731"/>
        <w:gridCol w:w="1486"/>
      </w:tblGrid>
      <w:tr w:rsidR="00B564DC" w:rsidRPr="00B4476D" w:rsidTr="002C19E5">
        <w:tc>
          <w:tcPr>
            <w:tcW w:w="507" w:type="dxa"/>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w:t>
            </w:r>
          </w:p>
        </w:tc>
        <w:tc>
          <w:tcPr>
            <w:tcW w:w="6251" w:type="dxa"/>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Наименование услуги</w:t>
            </w:r>
          </w:p>
        </w:tc>
        <w:tc>
          <w:tcPr>
            <w:tcW w:w="1228" w:type="dxa"/>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Ед. изм.</w:t>
            </w:r>
          </w:p>
        </w:tc>
        <w:tc>
          <w:tcPr>
            <w:tcW w:w="785" w:type="dxa"/>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Кол-во</w:t>
            </w:r>
          </w:p>
        </w:tc>
        <w:tc>
          <w:tcPr>
            <w:tcW w:w="1663" w:type="dxa"/>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ОКПД2</w:t>
            </w:r>
          </w:p>
        </w:tc>
        <w:tc>
          <w:tcPr>
            <w:tcW w:w="1113" w:type="dxa"/>
            <w:shd w:val="clear" w:color="auto" w:fill="FFFF99"/>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 xml:space="preserve">НДС </w:t>
            </w:r>
          </w:p>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w:t>
            </w:r>
          </w:p>
        </w:tc>
        <w:tc>
          <w:tcPr>
            <w:tcW w:w="1731" w:type="dxa"/>
            <w:shd w:val="clear" w:color="auto" w:fill="FFFF99"/>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Цена за единицу с НДС</w:t>
            </w:r>
          </w:p>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(руб.)</w:t>
            </w:r>
          </w:p>
        </w:tc>
        <w:tc>
          <w:tcPr>
            <w:tcW w:w="1486" w:type="dxa"/>
            <w:shd w:val="clear" w:color="auto" w:fill="FFFF99"/>
          </w:tcPr>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Сумма с НДС</w:t>
            </w:r>
          </w:p>
          <w:p w:rsidR="00B564DC" w:rsidRPr="00B4476D" w:rsidRDefault="00B564DC" w:rsidP="00FA4FF1">
            <w:pPr>
              <w:jc w:val="center"/>
              <w:rPr>
                <w:rFonts w:ascii="Times New Roman" w:eastAsia="Times New Roman" w:hAnsi="Times New Roman" w:cs="Times New Roman"/>
                <w:b/>
              </w:rPr>
            </w:pPr>
            <w:r w:rsidRPr="00B4476D">
              <w:rPr>
                <w:rFonts w:ascii="Times New Roman" w:eastAsia="Times New Roman" w:hAnsi="Times New Roman" w:cs="Times New Roman"/>
                <w:b/>
              </w:rPr>
              <w:t>(руб.)</w:t>
            </w:r>
          </w:p>
        </w:tc>
      </w:tr>
      <w:tr w:rsidR="00B564DC" w:rsidRPr="00B4476D" w:rsidTr="002C19E5">
        <w:trPr>
          <w:trHeight w:val="348"/>
        </w:trPr>
        <w:tc>
          <w:tcPr>
            <w:tcW w:w="507" w:type="dxa"/>
          </w:tcPr>
          <w:p w:rsidR="00B564DC" w:rsidRPr="00B4476D" w:rsidRDefault="00B564DC" w:rsidP="00FA4FF1">
            <w:pPr>
              <w:rPr>
                <w:rFonts w:ascii="Times New Roman" w:eastAsia="Times New Roman" w:hAnsi="Times New Roman" w:cs="Times New Roman"/>
              </w:rPr>
            </w:pPr>
            <w:r w:rsidRPr="00B4476D">
              <w:rPr>
                <w:rFonts w:ascii="Times New Roman" w:eastAsia="Times New Roman" w:hAnsi="Times New Roman" w:cs="Times New Roman"/>
              </w:rPr>
              <w:t>1</w:t>
            </w:r>
          </w:p>
        </w:tc>
        <w:tc>
          <w:tcPr>
            <w:tcW w:w="6251" w:type="dxa"/>
          </w:tcPr>
          <w:p w:rsidR="00B564DC" w:rsidRPr="00B4476D" w:rsidRDefault="00B564DC" w:rsidP="00FA4FF1">
            <w:pPr>
              <w:rPr>
                <w:rFonts w:ascii="Times New Roman" w:eastAsia="Calibri" w:hAnsi="Times New Roman" w:cs="Times New Roman"/>
                <w:lang w:eastAsia="ru-RU"/>
              </w:rPr>
            </w:pPr>
            <w:r w:rsidRPr="00B564DC">
              <w:rPr>
                <w:rFonts w:ascii="Times New Roman" w:eastAsia="Calibri" w:hAnsi="Times New Roman" w:cs="Times New Roman"/>
                <w:lang w:eastAsia="ru-RU"/>
              </w:rPr>
              <w:t>Оказание услуг по изготовлению памятных медалей</w:t>
            </w:r>
          </w:p>
        </w:tc>
        <w:tc>
          <w:tcPr>
            <w:tcW w:w="1228" w:type="dxa"/>
          </w:tcPr>
          <w:p w:rsidR="00B564DC" w:rsidRPr="00B4476D" w:rsidRDefault="00B564DC" w:rsidP="00FA4FF1">
            <w:pPr>
              <w:jc w:val="center"/>
              <w:rPr>
                <w:rFonts w:ascii="Times New Roman" w:eastAsia="Calibri" w:hAnsi="Times New Roman" w:cs="Times New Roman"/>
                <w:lang w:eastAsia="ru-RU"/>
              </w:rPr>
            </w:pPr>
            <w:r>
              <w:rPr>
                <w:rFonts w:ascii="Times New Roman" w:eastAsia="Calibri" w:hAnsi="Times New Roman" w:cs="Times New Roman"/>
                <w:lang w:eastAsia="ru-RU"/>
              </w:rPr>
              <w:t>Усл.ед</w:t>
            </w:r>
          </w:p>
        </w:tc>
        <w:tc>
          <w:tcPr>
            <w:tcW w:w="785" w:type="dxa"/>
          </w:tcPr>
          <w:p w:rsidR="00B564DC" w:rsidRPr="00B4476D" w:rsidRDefault="00B564DC" w:rsidP="00FA4FF1">
            <w:pPr>
              <w:jc w:val="center"/>
              <w:rPr>
                <w:rFonts w:ascii="Times New Roman" w:eastAsia="Calibri" w:hAnsi="Times New Roman" w:cs="Times New Roman"/>
                <w:bCs/>
              </w:rPr>
            </w:pPr>
            <w:r w:rsidRPr="00B4476D">
              <w:rPr>
                <w:rFonts w:ascii="Times New Roman" w:eastAsia="Calibri" w:hAnsi="Times New Roman" w:cs="Times New Roman"/>
                <w:bCs/>
              </w:rPr>
              <w:t>1</w:t>
            </w:r>
          </w:p>
        </w:tc>
        <w:tc>
          <w:tcPr>
            <w:tcW w:w="1663" w:type="dxa"/>
          </w:tcPr>
          <w:p w:rsidR="00B564DC" w:rsidRPr="00B4476D" w:rsidRDefault="00B564DC" w:rsidP="00FA4FF1">
            <w:pPr>
              <w:jc w:val="center"/>
              <w:rPr>
                <w:rFonts w:ascii="Times New Roman" w:eastAsia="Calibri" w:hAnsi="Times New Roman" w:cs="Times New Roman"/>
              </w:rPr>
            </w:pPr>
            <w:r w:rsidRPr="00B564DC">
              <w:rPr>
                <w:rFonts w:ascii="Times New Roman" w:eastAsia="Calibri" w:hAnsi="Times New Roman" w:cs="Times New Roman"/>
              </w:rPr>
              <w:t>32.12.99.215</w:t>
            </w:r>
          </w:p>
        </w:tc>
        <w:tc>
          <w:tcPr>
            <w:tcW w:w="1113" w:type="dxa"/>
            <w:shd w:val="clear" w:color="auto" w:fill="FFFF99"/>
          </w:tcPr>
          <w:p w:rsidR="00B564DC" w:rsidRPr="00B4476D" w:rsidRDefault="00B564DC" w:rsidP="00FA4FF1">
            <w:pPr>
              <w:jc w:val="center"/>
              <w:rPr>
                <w:rFonts w:ascii="Times New Roman" w:eastAsia="Calibri" w:hAnsi="Times New Roman" w:cs="Times New Roman"/>
                <w:lang w:eastAsia="ru-RU"/>
              </w:rPr>
            </w:pPr>
          </w:p>
        </w:tc>
        <w:tc>
          <w:tcPr>
            <w:tcW w:w="1731" w:type="dxa"/>
            <w:shd w:val="clear" w:color="auto" w:fill="FFFF99"/>
          </w:tcPr>
          <w:p w:rsidR="00B564DC" w:rsidRPr="00B4476D" w:rsidRDefault="00B564DC" w:rsidP="00FA4FF1">
            <w:pPr>
              <w:jc w:val="center"/>
              <w:rPr>
                <w:rFonts w:ascii="Times New Roman" w:eastAsia="Calibri" w:hAnsi="Times New Roman" w:cs="Times New Roman"/>
                <w:lang w:eastAsia="ru-RU"/>
              </w:rPr>
            </w:pPr>
          </w:p>
        </w:tc>
        <w:tc>
          <w:tcPr>
            <w:tcW w:w="1486" w:type="dxa"/>
            <w:shd w:val="clear" w:color="auto" w:fill="FFFF99"/>
          </w:tcPr>
          <w:p w:rsidR="00B564DC" w:rsidRPr="00B4476D" w:rsidRDefault="00B564DC" w:rsidP="00FA4FF1">
            <w:pPr>
              <w:jc w:val="center"/>
              <w:rPr>
                <w:rFonts w:ascii="Times New Roman" w:eastAsia="Calibri" w:hAnsi="Times New Roman" w:cs="Times New Roman"/>
                <w:lang w:eastAsia="ru-RU"/>
              </w:rPr>
            </w:pPr>
          </w:p>
        </w:tc>
      </w:tr>
    </w:tbl>
    <w:p w:rsidR="00B564DC" w:rsidRPr="00B564DC" w:rsidRDefault="00B564DC" w:rsidP="000820E3">
      <w:pPr>
        <w:rPr>
          <w:rFonts w:ascii="Times New Roman" w:hAnsi="Times New Roman" w:cs="Times New Roman"/>
          <w:b/>
          <w:u w:val="single"/>
        </w:rPr>
      </w:pPr>
      <w:r w:rsidRPr="00B564DC">
        <w:rPr>
          <w:rFonts w:ascii="Times New Roman" w:hAnsi="Times New Roman" w:cs="Times New Roman"/>
          <w:b/>
          <w:u w:val="single"/>
        </w:rPr>
        <w:t>Детализация, с указанием характеристик</w:t>
      </w:r>
      <w:r w:rsidR="005D3DBF">
        <w:rPr>
          <w:rFonts w:ascii="Times New Roman" w:hAnsi="Times New Roman" w:cs="Times New Roman"/>
          <w:b/>
          <w:u w:val="single"/>
        </w:rPr>
        <w:t>, количества</w:t>
      </w:r>
      <w:r w:rsidRPr="00B564DC">
        <w:rPr>
          <w:rFonts w:ascii="Times New Roman" w:hAnsi="Times New Roman" w:cs="Times New Roman"/>
          <w:b/>
          <w:u w:val="single"/>
        </w:rPr>
        <w:t xml:space="preserve"> и стоимости медалей:</w:t>
      </w:r>
    </w:p>
    <w:tbl>
      <w:tblPr>
        <w:tblpPr w:leftFromText="180" w:rightFromText="180" w:vertAnchor="text" w:tblpX="-318" w:tblpY="1"/>
        <w:tblOverlap w:val="neve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1602"/>
        <w:gridCol w:w="3581"/>
        <w:gridCol w:w="4077"/>
        <w:gridCol w:w="857"/>
        <w:gridCol w:w="663"/>
        <w:gridCol w:w="1864"/>
        <w:gridCol w:w="706"/>
        <w:gridCol w:w="1310"/>
        <w:gridCol w:w="1129"/>
      </w:tblGrid>
      <w:tr w:rsidR="002C19E5" w:rsidRPr="005D3DBF" w:rsidTr="002C19E5">
        <w:trPr>
          <w:trHeight w:val="694"/>
        </w:trPr>
        <w:tc>
          <w:tcPr>
            <w:tcW w:w="190" w:type="pct"/>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w:t>
            </w:r>
          </w:p>
        </w:tc>
        <w:tc>
          <w:tcPr>
            <w:tcW w:w="488" w:type="pct"/>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Наименование</w:t>
            </w:r>
          </w:p>
        </w:tc>
        <w:tc>
          <w:tcPr>
            <w:tcW w:w="2333" w:type="pct"/>
            <w:gridSpan w:val="2"/>
          </w:tcPr>
          <w:p w:rsidR="00B564DC" w:rsidRPr="005D3DBF" w:rsidRDefault="00B564DC" w:rsidP="00FA4FF1">
            <w:pPr>
              <w:tabs>
                <w:tab w:val="left" w:pos="475"/>
                <w:tab w:val="center" w:pos="3766"/>
              </w:tabs>
              <w:spacing w:after="0" w:line="240" w:lineRule="auto"/>
              <w:rPr>
                <w:rFonts w:ascii="Times New Roman" w:hAnsi="Times New Roman" w:cs="Times New Roman"/>
              </w:rPr>
            </w:pPr>
            <w:r w:rsidRPr="005D3DBF">
              <w:rPr>
                <w:rFonts w:ascii="Times New Roman" w:hAnsi="Times New Roman" w:cs="Times New Roman"/>
              </w:rPr>
              <w:tab/>
            </w:r>
            <w:r w:rsidRPr="005D3DBF">
              <w:rPr>
                <w:rFonts w:ascii="Times New Roman" w:hAnsi="Times New Roman" w:cs="Times New Roman"/>
              </w:rPr>
              <w:tab/>
              <w:t>Технические характеристики</w:t>
            </w:r>
          </w:p>
        </w:tc>
        <w:tc>
          <w:tcPr>
            <w:tcW w:w="261" w:type="pct"/>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 xml:space="preserve">Ед. </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изм.</w:t>
            </w:r>
          </w:p>
        </w:tc>
        <w:tc>
          <w:tcPr>
            <w:tcW w:w="202" w:type="pct"/>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Кол-во</w:t>
            </w:r>
          </w:p>
        </w:tc>
        <w:tc>
          <w:tcPr>
            <w:tcW w:w="568" w:type="pct"/>
            <w:shd w:val="clear" w:color="auto" w:fill="FFFF99"/>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Страна происхождения</w:t>
            </w:r>
          </w:p>
        </w:tc>
        <w:tc>
          <w:tcPr>
            <w:tcW w:w="215" w:type="pct"/>
            <w:shd w:val="clear" w:color="auto" w:fill="FFFF99"/>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 xml:space="preserve">НДС </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w:t>
            </w:r>
          </w:p>
        </w:tc>
        <w:tc>
          <w:tcPr>
            <w:tcW w:w="399" w:type="pct"/>
            <w:shd w:val="clear" w:color="auto" w:fill="FFFF99"/>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Цена за ед. с</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НДС</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(руб.)</w:t>
            </w:r>
          </w:p>
        </w:tc>
        <w:tc>
          <w:tcPr>
            <w:tcW w:w="345" w:type="pct"/>
            <w:shd w:val="clear" w:color="auto" w:fill="FFFF99"/>
          </w:tcPr>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 xml:space="preserve">Сумма </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с НДС</w:t>
            </w:r>
          </w:p>
          <w:p w:rsidR="00B564DC" w:rsidRPr="005D3DBF" w:rsidRDefault="00B564DC" w:rsidP="00FA4FF1">
            <w:pPr>
              <w:spacing w:after="0" w:line="240" w:lineRule="auto"/>
              <w:jc w:val="center"/>
              <w:rPr>
                <w:rFonts w:ascii="Times New Roman" w:hAnsi="Times New Roman" w:cs="Times New Roman"/>
              </w:rPr>
            </w:pPr>
            <w:r w:rsidRPr="005D3DBF">
              <w:rPr>
                <w:rFonts w:ascii="Times New Roman" w:hAnsi="Times New Roman" w:cs="Times New Roman"/>
              </w:rPr>
              <w:t>(руб.)</w:t>
            </w:r>
          </w:p>
        </w:tc>
      </w:tr>
      <w:tr w:rsidR="002C19E5" w:rsidRPr="005D3DBF" w:rsidTr="002C19E5">
        <w:tc>
          <w:tcPr>
            <w:tcW w:w="190" w:type="pct"/>
            <w:vMerge w:val="restart"/>
          </w:tcPr>
          <w:p w:rsidR="00B564DC" w:rsidRPr="005D3DBF" w:rsidRDefault="00B564DC" w:rsidP="00FA4FF1">
            <w:pPr>
              <w:spacing w:after="0" w:line="240" w:lineRule="auto"/>
              <w:jc w:val="center"/>
              <w:rPr>
                <w:rFonts w:ascii="Times New Roman" w:hAnsi="Times New Roman" w:cs="Times New Roman"/>
                <w:b/>
              </w:rPr>
            </w:pPr>
            <w:r w:rsidRPr="005D3DBF">
              <w:rPr>
                <w:rFonts w:ascii="Times New Roman" w:hAnsi="Times New Roman" w:cs="Times New Roman"/>
                <w:b/>
              </w:rPr>
              <w:t>1</w:t>
            </w:r>
          </w:p>
        </w:tc>
        <w:tc>
          <w:tcPr>
            <w:tcW w:w="488" w:type="pct"/>
            <w:vMerge w:val="restart"/>
          </w:tcPr>
          <w:p w:rsidR="00B564DC" w:rsidRPr="005D3DBF" w:rsidRDefault="00B564DC" w:rsidP="00FA4FF1">
            <w:pPr>
              <w:spacing w:after="0" w:line="240" w:lineRule="auto"/>
              <w:rPr>
                <w:rFonts w:ascii="Times New Roman" w:hAnsi="Times New Roman" w:cs="Times New Roman"/>
                <w:b/>
              </w:rPr>
            </w:pPr>
            <w:r w:rsidRPr="005D3DBF">
              <w:rPr>
                <w:rFonts w:ascii="Times New Roman" w:hAnsi="Times New Roman" w:cs="Times New Roman"/>
                <w:b/>
              </w:rPr>
              <w:t>Памятная медаль</w:t>
            </w:r>
          </w:p>
        </w:tc>
        <w:tc>
          <w:tcPr>
            <w:tcW w:w="1091" w:type="pct"/>
          </w:tcPr>
          <w:p w:rsidR="00B564DC" w:rsidRPr="005D3DBF" w:rsidRDefault="00B564DC" w:rsidP="00FA4FF1">
            <w:pPr>
              <w:spacing w:after="0" w:line="240" w:lineRule="auto"/>
              <w:jc w:val="center"/>
              <w:rPr>
                <w:rFonts w:ascii="Times New Roman" w:hAnsi="Times New Roman" w:cs="Times New Roman"/>
                <w:b/>
                <w:lang w:eastAsia="ru-RU"/>
              </w:rPr>
            </w:pPr>
            <w:r w:rsidRPr="005D3DBF">
              <w:rPr>
                <w:rFonts w:ascii="Times New Roman" w:hAnsi="Times New Roman" w:cs="Times New Roman"/>
                <w:b/>
                <w:lang w:eastAsia="ru-RU"/>
              </w:rPr>
              <w:t>Наименование показателя/</w:t>
            </w:r>
          </w:p>
          <w:p w:rsidR="00B564DC" w:rsidRPr="005D3DBF" w:rsidRDefault="00B564DC" w:rsidP="00FA4FF1">
            <w:pPr>
              <w:spacing w:after="0" w:line="240" w:lineRule="auto"/>
              <w:jc w:val="center"/>
              <w:rPr>
                <w:rFonts w:ascii="Times New Roman" w:hAnsi="Times New Roman" w:cs="Times New Roman"/>
                <w:b/>
                <w:lang w:eastAsia="ru-RU"/>
              </w:rPr>
            </w:pPr>
            <w:r w:rsidRPr="005D3DBF">
              <w:rPr>
                <w:rFonts w:ascii="Times New Roman" w:hAnsi="Times New Roman" w:cs="Times New Roman"/>
                <w:b/>
                <w:lang w:eastAsia="ru-RU"/>
              </w:rPr>
              <w:t>Технические характеристики</w:t>
            </w:r>
          </w:p>
        </w:tc>
        <w:tc>
          <w:tcPr>
            <w:tcW w:w="1242" w:type="pct"/>
          </w:tcPr>
          <w:p w:rsidR="00B564DC" w:rsidRPr="005D3DBF" w:rsidRDefault="00B564DC" w:rsidP="00FA4FF1">
            <w:pPr>
              <w:spacing w:after="0" w:line="240" w:lineRule="auto"/>
              <w:jc w:val="center"/>
              <w:rPr>
                <w:rFonts w:ascii="Times New Roman" w:hAnsi="Times New Roman" w:cs="Times New Roman"/>
                <w:b/>
              </w:rPr>
            </w:pPr>
            <w:r w:rsidRPr="005D3DBF">
              <w:rPr>
                <w:rFonts w:ascii="Times New Roman" w:hAnsi="Times New Roman" w:cs="Times New Roman"/>
                <w:b/>
                <w:lang w:eastAsia="ru-RU"/>
              </w:rPr>
              <w:t>Требования</w:t>
            </w:r>
          </w:p>
        </w:tc>
        <w:tc>
          <w:tcPr>
            <w:tcW w:w="261" w:type="pct"/>
            <w:vMerge w:val="restart"/>
          </w:tcPr>
          <w:p w:rsidR="00B564DC" w:rsidRPr="005D3DBF" w:rsidRDefault="00B564DC" w:rsidP="00FA4FF1">
            <w:pPr>
              <w:spacing w:after="0" w:line="240" w:lineRule="auto"/>
              <w:jc w:val="center"/>
              <w:rPr>
                <w:rFonts w:ascii="Times New Roman" w:hAnsi="Times New Roman" w:cs="Times New Roman"/>
                <w:b/>
              </w:rPr>
            </w:pPr>
            <w:r w:rsidRPr="005D3DBF">
              <w:rPr>
                <w:rFonts w:ascii="Times New Roman" w:hAnsi="Times New Roman" w:cs="Times New Roman"/>
                <w:b/>
              </w:rPr>
              <w:t>шт</w:t>
            </w:r>
          </w:p>
        </w:tc>
        <w:tc>
          <w:tcPr>
            <w:tcW w:w="202" w:type="pct"/>
            <w:vMerge w:val="restart"/>
          </w:tcPr>
          <w:p w:rsidR="00B564DC" w:rsidRPr="005D3DBF" w:rsidRDefault="00B564DC" w:rsidP="00FA4FF1">
            <w:pPr>
              <w:spacing w:after="0" w:line="240" w:lineRule="auto"/>
              <w:jc w:val="center"/>
              <w:rPr>
                <w:rFonts w:ascii="Times New Roman" w:hAnsi="Times New Roman" w:cs="Times New Roman"/>
                <w:b/>
              </w:rPr>
            </w:pPr>
            <w:r w:rsidRPr="005D3DBF">
              <w:rPr>
                <w:rFonts w:ascii="Times New Roman" w:hAnsi="Times New Roman" w:cs="Times New Roman"/>
                <w:b/>
              </w:rPr>
              <w:t>100</w:t>
            </w:r>
          </w:p>
        </w:tc>
        <w:tc>
          <w:tcPr>
            <w:tcW w:w="568" w:type="pct"/>
            <w:vMerge w:val="restart"/>
            <w:shd w:val="clear" w:color="auto" w:fill="FFFF99"/>
          </w:tcPr>
          <w:p w:rsidR="00B564DC" w:rsidRPr="005D3DBF" w:rsidRDefault="00B564DC" w:rsidP="00FA4FF1">
            <w:pPr>
              <w:spacing w:after="0" w:line="240" w:lineRule="auto"/>
              <w:jc w:val="center"/>
              <w:rPr>
                <w:rFonts w:ascii="Times New Roman" w:hAnsi="Times New Roman" w:cs="Times New Roman"/>
              </w:rPr>
            </w:pPr>
          </w:p>
        </w:tc>
        <w:tc>
          <w:tcPr>
            <w:tcW w:w="215" w:type="pct"/>
            <w:vMerge w:val="restart"/>
            <w:shd w:val="clear" w:color="auto" w:fill="FFFF99"/>
          </w:tcPr>
          <w:p w:rsidR="00B564DC" w:rsidRPr="005D3DBF" w:rsidRDefault="00B564DC" w:rsidP="00FA4FF1">
            <w:pPr>
              <w:spacing w:after="0" w:line="240" w:lineRule="auto"/>
              <w:rPr>
                <w:rFonts w:ascii="Times New Roman" w:hAnsi="Times New Roman" w:cs="Times New Roman"/>
              </w:rPr>
            </w:pPr>
          </w:p>
        </w:tc>
        <w:tc>
          <w:tcPr>
            <w:tcW w:w="399" w:type="pct"/>
            <w:vMerge w:val="restart"/>
            <w:shd w:val="clear" w:color="auto" w:fill="FFFF99"/>
          </w:tcPr>
          <w:p w:rsidR="00B564DC" w:rsidRPr="005D3DBF" w:rsidRDefault="00B564DC" w:rsidP="00FA4FF1">
            <w:pPr>
              <w:spacing w:after="0" w:line="240" w:lineRule="auto"/>
              <w:jc w:val="center"/>
              <w:rPr>
                <w:rFonts w:ascii="Times New Roman" w:hAnsi="Times New Roman" w:cs="Times New Roman"/>
              </w:rPr>
            </w:pPr>
          </w:p>
        </w:tc>
        <w:tc>
          <w:tcPr>
            <w:tcW w:w="345" w:type="pct"/>
            <w:vMerge w:val="restart"/>
            <w:shd w:val="clear" w:color="auto" w:fill="FFFF99"/>
          </w:tcPr>
          <w:p w:rsidR="00B564DC" w:rsidRPr="005D3DBF" w:rsidRDefault="00B564DC" w:rsidP="00FA4FF1">
            <w:pPr>
              <w:spacing w:after="0" w:line="240" w:lineRule="auto"/>
              <w:jc w:val="center"/>
              <w:rPr>
                <w:rFonts w:ascii="Times New Roman" w:hAnsi="Times New Roman" w:cs="Times New Roman"/>
              </w:rPr>
            </w:pPr>
          </w:p>
        </w:tc>
      </w:tr>
      <w:tr w:rsidR="002C19E5" w:rsidRPr="005D3DBF" w:rsidTr="002C19E5">
        <w:tc>
          <w:tcPr>
            <w:tcW w:w="190" w:type="pct"/>
            <w:vMerge/>
          </w:tcPr>
          <w:p w:rsidR="00B564DC" w:rsidRPr="005D3DBF" w:rsidRDefault="00B564DC" w:rsidP="00FA4FF1">
            <w:pPr>
              <w:spacing w:after="0" w:line="240" w:lineRule="auto"/>
              <w:jc w:val="center"/>
              <w:rPr>
                <w:rFonts w:ascii="Times New Roman" w:hAnsi="Times New Roman" w:cs="Times New Roman"/>
                <w:b/>
              </w:rPr>
            </w:pPr>
          </w:p>
        </w:tc>
        <w:tc>
          <w:tcPr>
            <w:tcW w:w="488" w:type="pct"/>
            <w:vMerge/>
          </w:tcPr>
          <w:p w:rsidR="00B564DC" w:rsidRPr="005D3DBF" w:rsidRDefault="00B564DC" w:rsidP="00FA4FF1">
            <w:pPr>
              <w:spacing w:after="0" w:line="240" w:lineRule="auto"/>
              <w:rPr>
                <w:rFonts w:ascii="Times New Roman" w:hAnsi="Times New Roman" w:cs="Times New Roman"/>
                <w:b/>
              </w:rPr>
            </w:pPr>
          </w:p>
        </w:tc>
        <w:tc>
          <w:tcPr>
            <w:tcW w:w="1091" w:type="pct"/>
          </w:tcPr>
          <w:p w:rsidR="00B564DC" w:rsidRPr="005D3DBF" w:rsidRDefault="005D3DBF" w:rsidP="00FA4FF1">
            <w:pPr>
              <w:shd w:val="clear" w:color="auto" w:fill="FFFFFF"/>
              <w:spacing w:after="0" w:line="240" w:lineRule="auto"/>
              <w:textAlignment w:val="baseline"/>
              <w:rPr>
                <w:rFonts w:ascii="Times New Roman" w:eastAsia="Times New Roman" w:hAnsi="Times New Roman" w:cs="Times New Roman"/>
                <w:lang w:eastAsia="ru-RU"/>
              </w:rPr>
            </w:pPr>
            <w:r w:rsidRPr="005D3DBF">
              <w:rPr>
                <w:rFonts w:ascii="Times New Roman" w:eastAsia="Times New Roman" w:hAnsi="Times New Roman" w:cs="Times New Roman"/>
                <w:lang w:eastAsia="ru-RU"/>
              </w:rPr>
              <w:t xml:space="preserve">Наименование медали </w:t>
            </w:r>
          </w:p>
        </w:tc>
        <w:tc>
          <w:tcPr>
            <w:tcW w:w="1242" w:type="pct"/>
          </w:tcPr>
          <w:p w:rsidR="00B564DC" w:rsidRPr="005D3DBF" w:rsidRDefault="005D3DBF" w:rsidP="00FA4FF1">
            <w:pPr>
              <w:spacing w:after="0" w:line="240" w:lineRule="auto"/>
              <w:rPr>
                <w:rFonts w:ascii="Times New Roman" w:hAnsi="Times New Roman" w:cs="Times New Roman"/>
              </w:rPr>
            </w:pPr>
            <w:r w:rsidRPr="005D3DBF">
              <w:rPr>
                <w:rFonts w:ascii="Times New Roman" w:hAnsi="Times New Roman" w:cs="Times New Roman"/>
              </w:rPr>
              <w:t>«150 лет со дня рождения Н.Н. Петрова»</w:t>
            </w:r>
          </w:p>
        </w:tc>
        <w:tc>
          <w:tcPr>
            <w:tcW w:w="261" w:type="pct"/>
            <w:vMerge/>
          </w:tcPr>
          <w:p w:rsidR="00B564DC" w:rsidRPr="005D3DBF" w:rsidRDefault="00B564DC" w:rsidP="00FA4FF1">
            <w:pPr>
              <w:spacing w:after="0" w:line="240" w:lineRule="auto"/>
              <w:jc w:val="center"/>
              <w:rPr>
                <w:rFonts w:ascii="Times New Roman" w:hAnsi="Times New Roman" w:cs="Times New Roman"/>
                <w:b/>
              </w:rPr>
            </w:pPr>
          </w:p>
        </w:tc>
        <w:tc>
          <w:tcPr>
            <w:tcW w:w="202" w:type="pct"/>
            <w:vMerge/>
          </w:tcPr>
          <w:p w:rsidR="00B564DC" w:rsidRPr="005D3DBF" w:rsidRDefault="00B564DC" w:rsidP="00FA4FF1">
            <w:pPr>
              <w:spacing w:after="0" w:line="240" w:lineRule="auto"/>
              <w:jc w:val="center"/>
              <w:rPr>
                <w:rFonts w:ascii="Times New Roman" w:hAnsi="Times New Roman" w:cs="Times New Roman"/>
                <w:b/>
              </w:rPr>
            </w:pPr>
          </w:p>
        </w:tc>
        <w:tc>
          <w:tcPr>
            <w:tcW w:w="568" w:type="pct"/>
            <w:vMerge/>
            <w:shd w:val="clear" w:color="auto" w:fill="FFFF99"/>
          </w:tcPr>
          <w:p w:rsidR="00B564DC" w:rsidRPr="005D3DBF" w:rsidRDefault="00B564DC" w:rsidP="00FA4FF1">
            <w:pPr>
              <w:spacing w:after="0" w:line="240" w:lineRule="auto"/>
              <w:jc w:val="center"/>
              <w:rPr>
                <w:rFonts w:ascii="Times New Roman" w:hAnsi="Times New Roman" w:cs="Times New Roman"/>
              </w:rPr>
            </w:pPr>
          </w:p>
        </w:tc>
        <w:tc>
          <w:tcPr>
            <w:tcW w:w="215" w:type="pct"/>
            <w:vMerge/>
            <w:shd w:val="clear" w:color="auto" w:fill="FFFF99"/>
          </w:tcPr>
          <w:p w:rsidR="00B564DC" w:rsidRPr="005D3DBF" w:rsidRDefault="00B564DC" w:rsidP="00FA4FF1">
            <w:pPr>
              <w:spacing w:after="0" w:line="240" w:lineRule="auto"/>
              <w:rPr>
                <w:rFonts w:ascii="Times New Roman" w:hAnsi="Times New Roman" w:cs="Times New Roman"/>
              </w:rPr>
            </w:pPr>
          </w:p>
        </w:tc>
        <w:tc>
          <w:tcPr>
            <w:tcW w:w="399" w:type="pct"/>
            <w:vMerge/>
            <w:shd w:val="clear" w:color="auto" w:fill="FFFF99"/>
          </w:tcPr>
          <w:p w:rsidR="00B564DC" w:rsidRPr="005D3DBF" w:rsidRDefault="00B564DC" w:rsidP="00FA4FF1">
            <w:pPr>
              <w:spacing w:after="0" w:line="240" w:lineRule="auto"/>
              <w:jc w:val="center"/>
              <w:rPr>
                <w:rFonts w:ascii="Times New Roman" w:hAnsi="Times New Roman" w:cs="Times New Roman"/>
              </w:rPr>
            </w:pPr>
          </w:p>
        </w:tc>
        <w:tc>
          <w:tcPr>
            <w:tcW w:w="345" w:type="pct"/>
            <w:vMerge/>
            <w:shd w:val="clear" w:color="auto" w:fill="FFFF99"/>
          </w:tcPr>
          <w:p w:rsidR="00B564DC" w:rsidRPr="005D3DBF" w:rsidRDefault="00B564DC" w:rsidP="00FA4FF1">
            <w:pPr>
              <w:spacing w:after="0" w:line="240" w:lineRule="auto"/>
              <w:jc w:val="center"/>
              <w:rPr>
                <w:rFonts w:ascii="Times New Roman" w:hAnsi="Times New Roman" w:cs="Times New Roman"/>
              </w:rPr>
            </w:pPr>
          </w:p>
        </w:tc>
      </w:tr>
      <w:tr w:rsidR="002C19E5" w:rsidRPr="005D3DBF" w:rsidTr="002C19E5">
        <w:tc>
          <w:tcPr>
            <w:tcW w:w="190" w:type="pct"/>
            <w:vMerge/>
          </w:tcPr>
          <w:p w:rsidR="005D3DBF" w:rsidRPr="005D3DBF" w:rsidRDefault="005D3DBF" w:rsidP="005D3DBF">
            <w:pPr>
              <w:spacing w:after="0" w:line="240" w:lineRule="auto"/>
              <w:jc w:val="center"/>
              <w:rPr>
                <w:rFonts w:ascii="Times New Roman" w:hAnsi="Times New Roman" w:cs="Times New Roman"/>
                <w:b/>
              </w:rPr>
            </w:pPr>
          </w:p>
        </w:tc>
        <w:tc>
          <w:tcPr>
            <w:tcW w:w="488" w:type="pct"/>
            <w:vMerge/>
          </w:tcPr>
          <w:p w:rsidR="005D3DBF" w:rsidRPr="005D3DBF" w:rsidRDefault="005D3DBF" w:rsidP="005D3DBF">
            <w:pPr>
              <w:spacing w:after="0" w:line="240" w:lineRule="auto"/>
              <w:rPr>
                <w:rFonts w:ascii="Times New Roman" w:hAnsi="Times New Roman" w:cs="Times New Roman"/>
                <w:b/>
              </w:rPr>
            </w:pPr>
          </w:p>
        </w:tc>
        <w:tc>
          <w:tcPr>
            <w:tcW w:w="1091" w:type="pct"/>
          </w:tcPr>
          <w:p w:rsidR="005D3DBF" w:rsidRPr="005D3DBF" w:rsidRDefault="005D3DBF" w:rsidP="005D3DBF">
            <w:pPr>
              <w:spacing w:after="0" w:line="240" w:lineRule="auto"/>
              <w:jc w:val="both"/>
              <w:rPr>
                <w:rFonts w:ascii="Times New Roman" w:eastAsia="Calibri" w:hAnsi="Times New Roman" w:cs="Times New Roman"/>
              </w:rPr>
            </w:pPr>
            <w:r w:rsidRPr="005D3DBF">
              <w:rPr>
                <w:rFonts w:ascii="Times New Roman" w:hAnsi="Times New Roman" w:cs="Times New Roman"/>
              </w:rPr>
              <w:t>Материал</w:t>
            </w:r>
          </w:p>
        </w:tc>
        <w:tc>
          <w:tcPr>
            <w:tcW w:w="1242" w:type="pct"/>
          </w:tcPr>
          <w:p w:rsidR="005D3DBF" w:rsidRPr="00832964" w:rsidRDefault="005D3DBF" w:rsidP="005D3DBF">
            <w:pPr>
              <w:spacing w:after="0" w:line="240" w:lineRule="auto"/>
              <w:rPr>
                <w:rFonts w:ascii="Times New Roman" w:hAnsi="Times New Roman" w:cs="Times New Roman"/>
              </w:rPr>
            </w:pPr>
            <w:r w:rsidRPr="00832964">
              <w:rPr>
                <w:rFonts w:ascii="Times New Roman" w:hAnsi="Times New Roman" w:cs="Times New Roman"/>
              </w:rPr>
              <w:t>томпак Л90</w:t>
            </w:r>
          </w:p>
        </w:tc>
        <w:tc>
          <w:tcPr>
            <w:tcW w:w="261" w:type="pct"/>
            <w:vMerge/>
          </w:tcPr>
          <w:p w:rsidR="005D3DBF" w:rsidRPr="005D3DBF" w:rsidRDefault="005D3DBF" w:rsidP="005D3DBF">
            <w:pPr>
              <w:spacing w:after="0" w:line="240" w:lineRule="auto"/>
              <w:jc w:val="center"/>
              <w:rPr>
                <w:rFonts w:ascii="Times New Roman" w:hAnsi="Times New Roman" w:cs="Times New Roman"/>
                <w:b/>
              </w:rPr>
            </w:pPr>
          </w:p>
        </w:tc>
        <w:tc>
          <w:tcPr>
            <w:tcW w:w="202" w:type="pct"/>
            <w:vMerge/>
          </w:tcPr>
          <w:p w:rsidR="005D3DBF" w:rsidRPr="005D3DBF" w:rsidRDefault="005D3DBF" w:rsidP="005D3DBF">
            <w:pPr>
              <w:spacing w:after="0" w:line="240" w:lineRule="auto"/>
              <w:jc w:val="center"/>
              <w:rPr>
                <w:rFonts w:ascii="Times New Roman" w:hAnsi="Times New Roman" w:cs="Times New Roman"/>
                <w:b/>
              </w:rPr>
            </w:pPr>
          </w:p>
        </w:tc>
        <w:tc>
          <w:tcPr>
            <w:tcW w:w="568"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215" w:type="pct"/>
            <w:vMerge/>
            <w:shd w:val="clear" w:color="auto" w:fill="FFFF99"/>
          </w:tcPr>
          <w:p w:rsidR="005D3DBF" w:rsidRPr="005D3DBF" w:rsidRDefault="005D3DBF" w:rsidP="005D3DBF">
            <w:pPr>
              <w:spacing w:after="0" w:line="240" w:lineRule="auto"/>
              <w:rPr>
                <w:rFonts w:ascii="Times New Roman" w:hAnsi="Times New Roman" w:cs="Times New Roman"/>
              </w:rPr>
            </w:pPr>
          </w:p>
        </w:tc>
        <w:tc>
          <w:tcPr>
            <w:tcW w:w="399"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345"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r>
      <w:tr w:rsidR="002C19E5" w:rsidRPr="005D3DBF" w:rsidTr="002C19E5">
        <w:tc>
          <w:tcPr>
            <w:tcW w:w="190" w:type="pct"/>
            <w:vMerge/>
          </w:tcPr>
          <w:p w:rsidR="005D3DBF" w:rsidRPr="005D3DBF" w:rsidRDefault="005D3DBF" w:rsidP="005D3DBF">
            <w:pPr>
              <w:spacing w:after="0" w:line="240" w:lineRule="auto"/>
              <w:jc w:val="center"/>
              <w:rPr>
                <w:rFonts w:ascii="Times New Roman" w:hAnsi="Times New Roman" w:cs="Times New Roman"/>
                <w:b/>
              </w:rPr>
            </w:pPr>
          </w:p>
        </w:tc>
        <w:tc>
          <w:tcPr>
            <w:tcW w:w="488" w:type="pct"/>
            <w:vMerge/>
          </w:tcPr>
          <w:p w:rsidR="005D3DBF" w:rsidRPr="005D3DBF" w:rsidRDefault="005D3DBF" w:rsidP="005D3DBF">
            <w:pPr>
              <w:spacing w:after="0" w:line="240" w:lineRule="auto"/>
              <w:rPr>
                <w:rFonts w:ascii="Times New Roman" w:hAnsi="Times New Roman" w:cs="Times New Roman"/>
                <w:b/>
              </w:rPr>
            </w:pPr>
          </w:p>
        </w:tc>
        <w:tc>
          <w:tcPr>
            <w:tcW w:w="1091" w:type="pct"/>
          </w:tcPr>
          <w:p w:rsidR="005D3DBF" w:rsidRPr="00832964" w:rsidRDefault="005D3DBF" w:rsidP="005D3DBF">
            <w:pPr>
              <w:spacing w:after="0" w:line="240" w:lineRule="auto"/>
              <w:jc w:val="both"/>
              <w:rPr>
                <w:rFonts w:ascii="Times New Roman" w:eastAsia="Calibri" w:hAnsi="Times New Roman" w:cs="Times New Roman"/>
              </w:rPr>
            </w:pPr>
            <w:r w:rsidRPr="00832964">
              <w:rPr>
                <w:rFonts w:ascii="Times New Roman" w:hAnsi="Times New Roman" w:cs="Times New Roman"/>
              </w:rPr>
              <w:t>Качество исполнения</w:t>
            </w:r>
          </w:p>
        </w:tc>
        <w:tc>
          <w:tcPr>
            <w:tcW w:w="1242" w:type="pct"/>
          </w:tcPr>
          <w:p w:rsidR="005D3DBF" w:rsidRPr="00832964" w:rsidRDefault="005D3DBF" w:rsidP="005D3DBF">
            <w:pPr>
              <w:spacing w:after="0" w:line="240" w:lineRule="auto"/>
              <w:rPr>
                <w:rFonts w:ascii="Times New Roman" w:eastAsia="Calibri" w:hAnsi="Times New Roman" w:cs="Times New Roman"/>
              </w:rPr>
            </w:pPr>
            <w:r w:rsidRPr="00832964">
              <w:rPr>
                <w:rFonts w:ascii="Times New Roman" w:hAnsi="Times New Roman" w:cs="Times New Roman"/>
              </w:rPr>
              <w:t>обычное с художественной расчисткой</w:t>
            </w:r>
            <w:r>
              <w:rPr>
                <w:rFonts w:ascii="Times New Roman" w:hAnsi="Times New Roman" w:cs="Times New Roman"/>
              </w:rPr>
              <w:t xml:space="preserve"> (по макету Заказчика)</w:t>
            </w:r>
          </w:p>
        </w:tc>
        <w:tc>
          <w:tcPr>
            <w:tcW w:w="261" w:type="pct"/>
            <w:vMerge/>
          </w:tcPr>
          <w:p w:rsidR="005D3DBF" w:rsidRPr="005D3DBF" w:rsidRDefault="005D3DBF" w:rsidP="005D3DBF">
            <w:pPr>
              <w:spacing w:after="0" w:line="240" w:lineRule="auto"/>
              <w:jc w:val="center"/>
              <w:rPr>
                <w:rFonts w:ascii="Times New Roman" w:hAnsi="Times New Roman" w:cs="Times New Roman"/>
                <w:b/>
              </w:rPr>
            </w:pPr>
          </w:p>
        </w:tc>
        <w:tc>
          <w:tcPr>
            <w:tcW w:w="202" w:type="pct"/>
            <w:vMerge/>
          </w:tcPr>
          <w:p w:rsidR="005D3DBF" w:rsidRPr="005D3DBF" w:rsidRDefault="005D3DBF" w:rsidP="005D3DBF">
            <w:pPr>
              <w:spacing w:after="0" w:line="240" w:lineRule="auto"/>
              <w:jc w:val="center"/>
              <w:rPr>
                <w:rFonts w:ascii="Times New Roman" w:hAnsi="Times New Roman" w:cs="Times New Roman"/>
                <w:b/>
              </w:rPr>
            </w:pPr>
          </w:p>
        </w:tc>
        <w:tc>
          <w:tcPr>
            <w:tcW w:w="568"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215" w:type="pct"/>
            <w:vMerge/>
            <w:shd w:val="clear" w:color="auto" w:fill="FFFF99"/>
          </w:tcPr>
          <w:p w:rsidR="005D3DBF" w:rsidRPr="005D3DBF" w:rsidRDefault="005D3DBF" w:rsidP="005D3DBF">
            <w:pPr>
              <w:spacing w:after="0" w:line="240" w:lineRule="auto"/>
              <w:rPr>
                <w:rFonts w:ascii="Times New Roman" w:hAnsi="Times New Roman" w:cs="Times New Roman"/>
              </w:rPr>
            </w:pPr>
          </w:p>
        </w:tc>
        <w:tc>
          <w:tcPr>
            <w:tcW w:w="399"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345"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r>
      <w:tr w:rsidR="002C19E5" w:rsidRPr="005D3DBF" w:rsidTr="002C19E5">
        <w:tc>
          <w:tcPr>
            <w:tcW w:w="190" w:type="pct"/>
            <w:vMerge/>
          </w:tcPr>
          <w:p w:rsidR="005D3DBF" w:rsidRPr="005D3DBF" w:rsidRDefault="005D3DBF" w:rsidP="005D3DBF">
            <w:pPr>
              <w:spacing w:after="0" w:line="240" w:lineRule="auto"/>
              <w:jc w:val="center"/>
              <w:rPr>
                <w:rFonts w:ascii="Times New Roman" w:hAnsi="Times New Roman" w:cs="Times New Roman"/>
                <w:b/>
              </w:rPr>
            </w:pPr>
          </w:p>
        </w:tc>
        <w:tc>
          <w:tcPr>
            <w:tcW w:w="488" w:type="pct"/>
            <w:vMerge/>
          </w:tcPr>
          <w:p w:rsidR="005D3DBF" w:rsidRPr="005D3DBF" w:rsidRDefault="005D3DBF" w:rsidP="005D3DBF">
            <w:pPr>
              <w:spacing w:after="0" w:line="240" w:lineRule="auto"/>
              <w:rPr>
                <w:rFonts w:ascii="Times New Roman" w:hAnsi="Times New Roman" w:cs="Times New Roman"/>
                <w:b/>
              </w:rPr>
            </w:pPr>
          </w:p>
        </w:tc>
        <w:tc>
          <w:tcPr>
            <w:tcW w:w="1091" w:type="pct"/>
          </w:tcPr>
          <w:p w:rsidR="005D3DBF" w:rsidRPr="00832964" w:rsidRDefault="005D3DBF" w:rsidP="005D3DBF">
            <w:pPr>
              <w:spacing w:after="0" w:line="240" w:lineRule="auto"/>
              <w:jc w:val="both"/>
              <w:rPr>
                <w:rFonts w:ascii="Times New Roman" w:hAnsi="Times New Roman" w:cs="Times New Roman"/>
              </w:rPr>
            </w:pPr>
            <w:r w:rsidRPr="00832964">
              <w:rPr>
                <w:rFonts w:ascii="Times New Roman" w:hAnsi="Times New Roman" w:cs="Times New Roman"/>
              </w:rPr>
              <w:t>Диаметр</w:t>
            </w:r>
          </w:p>
        </w:tc>
        <w:tc>
          <w:tcPr>
            <w:tcW w:w="1242" w:type="pct"/>
          </w:tcPr>
          <w:p w:rsidR="005D3DBF" w:rsidRPr="00832964" w:rsidRDefault="005D3DBF" w:rsidP="005D3DBF">
            <w:pPr>
              <w:spacing w:after="0" w:line="240" w:lineRule="auto"/>
              <w:rPr>
                <w:rFonts w:ascii="Times New Roman" w:hAnsi="Times New Roman" w:cs="Times New Roman"/>
              </w:rPr>
            </w:pPr>
            <w:r w:rsidRPr="00832964">
              <w:rPr>
                <w:rFonts w:ascii="Times New Roman" w:hAnsi="Times New Roman" w:cs="Times New Roman"/>
              </w:rPr>
              <w:t>60 мм</w:t>
            </w:r>
          </w:p>
        </w:tc>
        <w:tc>
          <w:tcPr>
            <w:tcW w:w="261" w:type="pct"/>
            <w:vMerge/>
          </w:tcPr>
          <w:p w:rsidR="005D3DBF" w:rsidRPr="005D3DBF" w:rsidRDefault="005D3DBF" w:rsidP="005D3DBF">
            <w:pPr>
              <w:spacing w:after="0" w:line="240" w:lineRule="auto"/>
              <w:jc w:val="center"/>
              <w:rPr>
                <w:rFonts w:ascii="Times New Roman" w:hAnsi="Times New Roman" w:cs="Times New Roman"/>
                <w:b/>
              </w:rPr>
            </w:pPr>
          </w:p>
        </w:tc>
        <w:tc>
          <w:tcPr>
            <w:tcW w:w="202" w:type="pct"/>
            <w:vMerge/>
          </w:tcPr>
          <w:p w:rsidR="005D3DBF" w:rsidRPr="005D3DBF" w:rsidRDefault="005D3DBF" w:rsidP="005D3DBF">
            <w:pPr>
              <w:spacing w:after="0" w:line="240" w:lineRule="auto"/>
              <w:jc w:val="center"/>
              <w:rPr>
                <w:rFonts w:ascii="Times New Roman" w:hAnsi="Times New Roman" w:cs="Times New Roman"/>
                <w:b/>
              </w:rPr>
            </w:pPr>
          </w:p>
        </w:tc>
        <w:tc>
          <w:tcPr>
            <w:tcW w:w="568"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215" w:type="pct"/>
            <w:vMerge/>
            <w:shd w:val="clear" w:color="auto" w:fill="FFFF99"/>
          </w:tcPr>
          <w:p w:rsidR="005D3DBF" w:rsidRPr="005D3DBF" w:rsidRDefault="005D3DBF" w:rsidP="005D3DBF">
            <w:pPr>
              <w:spacing w:after="0" w:line="240" w:lineRule="auto"/>
              <w:rPr>
                <w:rFonts w:ascii="Times New Roman" w:hAnsi="Times New Roman" w:cs="Times New Roman"/>
              </w:rPr>
            </w:pPr>
          </w:p>
        </w:tc>
        <w:tc>
          <w:tcPr>
            <w:tcW w:w="399"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345"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r>
      <w:tr w:rsidR="002C19E5" w:rsidRPr="005D3DBF" w:rsidTr="002C19E5">
        <w:tc>
          <w:tcPr>
            <w:tcW w:w="190" w:type="pct"/>
            <w:vMerge/>
          </w:tcPr>
          <w:p w:rsidR="005D3DBF" w:rsidRPr="005D3DBF" w:rsidRDefault="005D3DBF" w:rsidP="005D3DBF">
            <w:pPr>
              <w:spacing w:after="0" w:line="240" w:lineRule="auto"/>
              <w:jc w:val="center"/>
              <w:rPr>
                <w:rFonts w:ascii="Times New Roman" w:hAnsi="Times New Roman" w:cs="Times New Roman"/>
                <w:b/>
              </w:rPr>
            </w:pPr>
          </w:p>
        </w:tc>
        <w:tc>
          <w:tcPr>
            <w:tcW w:w="488" w:type="pct"/>
            <w:vMerge/>
          </w:tcPr>
          <w:p w:rsidR="005D3DBF" w:rsidRPr="005D3DBF" w:rsidRDefault="005D3DBF" w:rsidP="005D3DBF">
            <w:pPr>
              <w:spacing w:after="0" w:line="240" w:lineRule="auto"/>
              <w:rPr>
                <w:rFonts w:ascii="Times New Roman" w:hAnsi="Times New Roman" w:cs="Times New Roman"/>
                <w:b/>
              </w:rPr>
            </w:pPr>
          </w:p>
        </w:tc>
        <w:tc>
          <w:tcPr>
            <w:tcW w:w="1091" w:type="pct"/>
          </w:tcPr>
          <w:p w:rsidR="005D3DBF" w:rsidRPr="00832964" w:rsidRDefault="005D3DBF" w:rsidP="005D3DBF">
            <w:pPr>
              <w:spacing w:after="0" w:line="240" w:lineRule="auto"/>
              <w:jc w:val="both"/>
              <w:rPr>
                <w:rFonts w:ascii="Times New Roman" w:eastAsia="Calibri" w:hAnsi="Times New Roman" w:cs="Times New Roman"/>
              </w:rPr>
            </w:pPr>
            <w:r w:rsidRPr="00832964">
              <w:rPr>
                <w:rFonts w:ascii="Times New Roman" w:eastAsia="Calibri" w:hAnsi="Times New Roman" w:cs="Times New Roman"/>
              </w:rPr>
              <w:t>Упаковка</w:t>
            </w:r>
          </w:p>
        </w:tc>
        <w:tc>
          <w:tcPr>
            <w:tcW w:w="1242" w:type="pct"/>
          </w:tcPr>
          <w:p w:rsidR="005D3DBF" w:rsidRPr="00832964" w:rsidRDefault="005D3DBF" w:rsidP="005D3DBF">
            <w:pPr>
              <w:numPr>
                <w:ilvl w:val="12"/>
                <w:numId w:val="0"/>
              </w:numPr>
              <w:tabs>
                <w:tab w:val="left" w:pos="0"/>
                <w:tab w:val="left" w:pos="284"/>
                <w:tab w:val="left" w:pos="426"/>
              </w:tabs>
              <w:spacing w:after="0" w:line="240" w:lineRule="auto"/>
              <w:ind w:right="45"/>
              <w:rPr>
                <w:rFonts w:ascii="Times New Roman" w:hAnsi="Times New Roman" w:cs="Times New Roman"/>
              </w:rPr>
            </w:pPr>
            <w:r>
              <w:rPr>
                <w:rFonts w:ascii="Times New Roman" w:hAnsi="Times New Roman" w:cs="Times New Roman"/>
              </w:rPr>
              <w:t xml:space="preserve">Каждая медаль имеет индивидуальный </w:t>
            </w:r>
            <w:r w:rsidRPr="00832964">
              <w:rPr>
                <w:rFonts w:ascii="Times New Roman" w:hAnsi="Times New Roman" w:cs="Times New Roman"/>
              </w:rPr>
              <w:t>флокированный футляр бордового цвета</w:t>
            </w:r>
            <w:r>
              <w:rPr>
                <w:rFonts w:ascii="Times New Roman" w:hAnsi="Times New Roman" w:cs="Times New Roman"/>
              </w:rPr>
              <w:t xml:space="preserve"> и</w:t>
            </w:r>
            <w:r w:rsidRPr="00832964">
              <w:rPr>
                <w:rFonts w:ascii="Times New Roman" w:hAnsi="Times New Roman" w:cs="Times New Roman"/>
              </w:rPr>
              <w:t xml:space="preserve"> сертификат</w:t>
            </w:r>
            <w:r>
              <w:rPr>
                <w:rFonts w:ascii="Times New Roman" w:hAnsi="Times New Roman" w:cs="Times New Roman"/>
              </w:rPr>
              <w:t>.</w:t>
            </w:r>
          </w:p>
        </w:tc>
        <w:tc>
          <w:tcPr>
            <w:tcW w:w="261" w:type="pct"/>
            <w:vMerge/>
          </w:tcPr>
          <w:p w:rsidR="005D3DBF" w:rsidRPr="005D3DBF" w:rsidRDefault="005D3DBF" w:rsidP="005D3DBF">
            <w:pPr>
              <w:spacing w:after="0" w:line="240" w:lineRule="auto"/>
              <w:jc w:val="center"/>
              <w:rPr>
                <w:rFonts w:ascii="Times New Roman" w:hAnsi="Times New Roman" w:cs="Times New Roman"/>
                <w:b/>
              </w:rPr>
            </w:pPr>
          </w:p>
        </w:tc>
        <w:tc>
          <w:tcPr>
            <w:tcW w:w="202" w:type="pct"/>
            <w:vMerge/>
          </w:tcPr>
          <w:p w:rsidR="005D3DBF" w:rsidRPr="005D3DBF" w:rsidRDefault="005D3DBF" w:rsidP="005D3DBF">
            <w:pPr>
              <w:spacing w:after="0" w:line="240" w:lineRule="auto"/>
              <w:jc w:val="center"/>
              <w:rPr>
                <w:rFonts w:ascii="Times New Roman" w:hAnsi="Times New Roman" w:cs="Times New Roman"/>
                <w:b/>
              </w:rPr>
            </w:pPr>
          </w:p>
        </w:tc>
        <w:tc>
          <w:tcPr>
            <w:tcW w:w="568"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215" w:type="pct"/>
            <w:vMerge/>
            <w:shd w:val="clear" w:color="auto" w:fill="FFFF99"/>
          </w:tcPr>
          <w:p w:rsidR="005D3DBF" w:rsidRPr="005D3DBF" w:rsidRDefault="005D3DBF" w:rsidP="005D3DBF">
            <w:pPr>
              <w:spacing w:after="0" w:line="240" w:lineRule="auto"/>
              <w:rPr>
                <w:rFonts w:ascii="Times New Roman" w:hAnsi="Times New Roman" w:cs="Times New Roman"/>
              </w:rPr>
            </w:pPr>
          </w:p>
        </w:tc>
        <w:tc>
          <w:tcPr>
            <w:tcW w:w="399"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c>
          <w:tcPr>
            <w:tcW w:w="345" w:type="pct"/>
            <w:vMerge/>
            <w:shd w:val="clear" w:color="auto" w:fill="FFFF99"/>
          </w:tcPr>
          <w:p w:rsidR="005D3DBF" w:rsidRPr="005D3DBF" w:rsidRDefault="005D3DBF" w:rsidP="005D3DBF">
            <w:pPr>
              <w:spacing w:after="0" w:line="240" w:lineRule="auto"/>
              <w:jc w:val="center"/>
              <w:rPr>
                <w:rFonts w:ascii="Times New Roman" w:hAnsi="Times New Roman" w:cs="Times New Roman"/>
              </w:rPr>
            </w:pPr>
          </w:p>
        </w:tc>
      </w:tr>
    </w:tbl>
    <w:p w:rsidR="00B564DC" w:rsidRDefault="00B564DC" w:rsidP="000820E3">
      <w:pPr>
        <w:rPr>
          <w:rFonts w:ascii="Times New Roman" w:hAnsi="Times New Roman" w:cs="Times New Roman"/>
          <w:b/>
        </w:rPr>
      </w:pPr>
    </w:p>
    <w:tbl>
      <w:tblPr>
        <w:tblStyle w:val="ad"/>
        <w:tblW w:w="0" w:type="auto"/>
        <w:tblLook w:val="04A0" w:firstRow="1" w:lastRow="0" w:firstColumn="1" w:lastColumn="0" w:noHBand="0" w:noVBand="1"/>
      </w:tblPr>
      <w:tblGrid>
        <w:gridCol w:w="3669"/>
        <w:gridCol w:w="3669"/>
      </w:tblGrid>
      <w:tr w:rsidR="002C19E5" w:rsidTr="00FA4FF1">
        <w:tc>
          <w:tcPr>
            <w:tcW w:w="7338" w:type="dxa"/>
            <w:gridSpan w:val="2"/>
          </w:tcPr>
          <w:p w:rsidR="002C19E5" w:rsidRPr="00E62176" w:rsidRDefault="002C19E5" w:rsidP="002C19E5">
            <w:pPr>
              <w:tabs>
                <w:tab w:val="left" w:pos="0"/>
                <w:tab w:val="left" w:pos="851"/>
              </w:tabs>
              <w:ind w:right="45"/>
              <w:jc w:val="center"/>
              <w:rPr>
                <w:rFonts w:ascii="Times New Roman" w:hAnsi="Times New Roman" w:cs="Times New Roman"/>
                <w:b/>
                <w:u w:val="single"/>
              </w:rPr>
            </w:pPr>
            <w:r w:rsidRPr="00E62176">
              <w:rPr>
                <w:rFonts w:ascii="Times New Roman" w:hAnsi="Times New Roman" w:cs="Times New Roman"/>
                <w:b/>
                <w:u w:val="single"/>
              </w:rPr>
              <w:t>Эскиз памятной медали</w:t>
            </w:r>
          </w:p>
        </w:tc>
      </w:tr>
      <w:tr w:rsidR="002C19E5" w:rsidTr="00D96132">
        <w:tc>
          <w:tcPr>
            <w:tcW w:w="3669" w:type="dxa"/>
          </w:tcPr>
          <w:p w:rsidR="002C19E5" w:rsidRPr="00E62176" w:rsidRDefault="002C19E5" w:rsidP="002C19E5">
            <w:pPr>
              <w:tabs>
                <w:tab w:val="left" w:pos="0"/>
                <w:tab w:val="left" w:pos="851"/>
              </w:tabs>
              <w:ind w:right="45"/>
              <w:jc w:val="center"/>
              <w:rPr>
                <w:rFonts w:ascii="Times New Roman" w:hAnsi="Times New Roman" w:cs="Times New Roman"/>
                <w:b/>
                <w:u w:val="single"/>
              </w:rPr>
            </w:pPr>
            <w:r>
              <w:rPr>
                <w:rFonts w:ascii="Times New Roman" w:hAnsi="Times New Roman" w:cs="Times New Roman"/>
                <w:b/>
                <w:u w:val="single"/>
              </w:rPr>
              <w:t>Лицевая сторона</w:t>
            </w:r>
          </w:p>
        </w:tc>
        <w:tc>
          <w:tcPr>
            <w:tcW w:w="3669" w:type="dxa"/>
          </w:tcPr>
          <w:p w:rsidR="002C19E5" w:rsidRPr="00E62176" w:rsidRDefault="002C19E5" w:rsidP="002C19E5">
            <w:pPr>
              <w:tabs>
                <w:tab w:val="left" w:pos="0"/>
                <w:tab w:val="left" w:pos="851"/>
              </w:tabs>
              <w:ind w:right="45"/>
              <w:jc w:val="center"/>
              <w:rPr>
                <w:rFonts w:ascii="Times New Roman" w:hAnsi="Times New Roman" w:cs="Times New Roman"/>
                <w:b/>
                <w:u w:val="single"/>
              </w:rPr>
            </w:pPr>
            <w:r>
              <w:rPr>
                <w:rFonts w:ascii="Times New Roman" w:hAnsi="Times New Roman" w:cs="Times New Roman"/>
                <w:b/>
                <w:u w:val="single"/>
              </w:rPr>
              <w:t>Оборотная</w:t>
            </w:r>
          </w:p>
        </w:tc>
      </w:tr>
      <w:tr w:rsidR="002C19E5" w:rsidTr="002C19E5">
        <w:tc>
          <w:tcPr>
            <w:tcW w:w="3669" w:type="dxa"/>
          </w:tcPr>
          <w:p w:rsidR="002C19E5" w:rsidRDefault="002C19E5" w:rsidP="00FA4FF1">
            <w:pPr>
              <w:rPr>
                <w:rFonts w:ascii="Times New Roman" w:hAnsi="Times New Roman" w:cs="Times New Roman"/>
                <w:b/>
                <w:sz w:val="28"/>
                <w:szCs w:val="28"/>
              </w:rPr>
            </w:pPr>
            <w:r w:rsidRPr="002C19E5">
              <w:rPr>
                <w:rFonts w:ascii="Times New Roman" w:hAnsi="Times New Roman" w:cs="Times New Roman"/>
                <w:b/>
                <w:noProof/>
                <w:sz w:val="28"/>
                <w:szCs w:val="28"/>
                <w:lang w:eastAsia="ru-RU"/>
              </w:rPr>
              <w:drawing>
                <wp:inline distT="0" distB="0" distL="0" distR="0">
                  <wp:extent cx="1535069" cy="1617590"/>
                  <wp:effectExtent l="0" t="3175" r="5080" b="5080"/>
                  <wp:docPr id="1" name="Рисунок 1" descr="\\niioncologii.local\fg\Reglament\Контрактная служба\Отдел планирования закупок\Чугуев В.В\Закупки 2026\ЕП\223ФЗ\Медали\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oncologii.local\fg\Reglament\Контрактная служба\Отдел планирования закупок\Чугуев В.В\Закупки 2026\ЕП\223ФЗ\Медали\Снимок.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1691627" cy="1782564"/>
                          </a:xfrm>
                          <a:prstGeom prst="rect">
                            <a:avLst/>
                          </a:prstGeom>
                          <a:noFill/>
                          <a:ln>
                            <a:noFill/>
                          </a:ln>
                        </pic:spPr>
                      </pic:pic>
                    </a:graphicData>
                  </a:graphic>
                </wp:inline>
              </w:drawing>
            </w:r>
          </w:p>
        </w:tc>
        <w:tc>
          <w:tcPr>
            <w:tcW w:w="3669" w:type="dxa"/>
          </w:tcPr>
          <w:p w:rsidR="002C19E5" w:rsidRDefault="002C19E5" w:rsidP="00FA4FF1">
            <w:pPr>
              <w:rPr>
                <w:rFonts w:ascii="Times New Roman" w:hAnsi="Times New Roman" w:cs="Times New Roman"/>
                <w:b/>
                <w:sz w:val="28"/>
                <w:szCs w:val="28"/>
              </w:rPr>
            </w:pPr>
            <w:r w:rsidRPr="002C19E5">
              <w:rPr>
                <w:rFonts w:ascii="Times New Roman" w:hAnsi="Times New Roman" w:cs="Times New Roman"/>
                <w:b/>
                <w:noProof/>
                <w:sz w:val="28"/>
                <w:szCs w:val="28"/>
                <w:lang w:eastAsia="ru-RU"/>
              </w:rPr>
              <w:drawing>
                <wp:inline distT="0" distB="0" distL="0" distR="0">
                  <wp:extent cx="1611018" cy="1425396"/>
                  <wp:effectExtent l="0" t="2222" r="6032" b="6033"/>
                  <wp:docPr id="4" name="Рисунок 4" descr="\\niioncologii.local\fg\Reglament\Контрактная служба\Отдел планирования закупок\Чугуев В.В\Закупки 2026\ЕП\223ФЗ\Медали\Сним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ioncologii.local\fg\Reglament\Контрактная служба\Отдел планирования закупок\Чугуев В.В\Закупки 2026\ЕП\223ФЗ\Медали\Снимок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1789876" cy="1583646"/>
                          </a:xfrm>
                          <a:prstGeom prst="rect">
                            <a:avLst/>
                          </a:prstGeom>
                          <a:noFill/>
                          <a:ln>
                            <a:noFill/>
                          </a:ln>
                        </pic:spPr>
                      </pic:pic>
                    </a:graphicData>
                  </a:graphic>
                </wp:inline>
              </w:drawing>
            </w:r>
          </w:p>
        </w:tc>
      </w:tr>
    </w:tbl>
    <w:p w:rsidR="002C19E5" w:rsidRPr="00B564DC" w:rsidRDefault="002C19E5" w:rsidP="000820E3">
      <w:pPr>
        <w:rPr>
          <w:rFonts w:ascii="Times New Roman" w:hAnsi="Times New Roman" w:cs="Times New Roman"/>
          <w:b/>
        </w:rPr>
      </w:pPr>
    </w:p>
    <w:p w:rsidR="00B564DC" w:rsidRPr="00B564DC" w:rsidRDefault="00B564DC" w:rsidP="000820E3">
      <w:pPr>
        <w:rPr>
          <w:rFonts w:ascii="Times New Roman" w:hAnsi="Times New Roman" w:cs="Times New Roman"/>
          <w:b/>
          <w:sz w:val="28"/>
          <w:szCs w:val="28"/>
        </w:rPr>
      </w:pPr>
    </w:p>
    <w:sectPr w:rsidR="00B564DC" w:rsidRPr="00B564DC" w:rsidSect="005D3DBF">
      <w:headerReference w:type="first" r:id="rId20"/>
      <w:footerReference w:type="first" r:id="rId21"/>
      <w:pgSz w:w="16838" w:h="11906" w:orient="landscape"/>
      <w:pgMar w:top="993"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942" w:rsidRDefault="00B24942">
      <w:pPr>
        <w:spacing w:after="0" w:line="240" w:lineRule="auto"/>
      </w:pPr>
      <w:r>
        <w:separator/>
      </w:r>
    </w:p>
  </w:endnote>
  <w:endnote w:type="continuationSeparator" w:id="0">
    <w:p w:rsidR="00B24942" w:rsidRDefault="00B2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4F0" w:rsidRDefault="00FD44F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D44F0">
    <w:pPr>
      <w:pStyle w:val="ab"/>
      <w:jc w:val="right"/>
    </w:pPr>
    <w:r>
      <w:rPr>
        <w:noProof/>
        <w:lang w:eastAsia="ru-RU"/>
      </w:rPr>
      <w:drawing>
        <wp:inline distT="0" distB="0" distL="0" distR="0">
          <wp:extent cx="1085850" cy="352425"/>
          <wp:effectExtent l="0" t="0" r="0" b="9525"/>
          <wp:docPr id="3" name="Рисунок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D44F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D44F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D44F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341D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D44F0">
    <w:pPr>
      <w:pStyle w:val="ab"/>
      <w:jc w:val="right"/>
    </w:pPr>
    <w:sdt>
      <w:sdtPr>
        <w:id w:val="251777478"/>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341D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942" w:rsidRDefault="00B24942">
      <w:pPr>
        <w:spacing w:after="0" w:line="240" w:lineRule="auto"/>
      </w:pPr>
      <w:r>
        <w:separator/>
      </w:r>
    </w:p>
  </w:footnote>
  <w:footnote w:type="continuationSeparator" w:id="0">
    <w:p w:rsidR="00B24942" w:rsidRDefault="00B2494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4F0" w:rsidRDefault="00FD44F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4F0" w:rsidRDefault="00FD44F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4F0" w:rsidRDefault="00FD44F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16A6"/>
    <w:multiLevelType w:val="hybridMultilevel"/>
    <w:tmpl w:val="D08E7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BF5533F"/>
    <w:multiLevelType w:val="hybridMultilevel"/>
    <w:tmpl w:val="3B5A713A"/>
    <w:lvl w:ilvl="0" w:tplc="4AB6B258">
      <w:start w:val="1"/>
      <w:numFmt w:val="bullet"/>
      <w:lvlText w:val=""/>
      <w:lvlJc w:val="left"/>
      <w:pPr>
        <w:ind w:left="863"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12"/>
  </w:num>
  <w:num w:numId="4">
    <w:abstractNumId w:val="4"/>
  </w:num>
  <w:num w:numId="5">
    <w:abstractNumId w:val="15"/>
  </w:num>
  <w:num w:numId="6">
    <w:abstractNumId w:val="11"/>
  </w:num>
  <w:num w:numId="7">
    <w:abstractNumId w:val="3"/>
  </w:num>
  <w:num w:numId="8">
    <w:abstractNumId w:val="18"/>
  </w:num>
  <w:num w:numId="9">
    <w:abstractNumId w:val="2"/>
  </w:num>
  <w:num w:numId="10">
    <w:abstractNumId w:val="17"/>
  </w:num>
  <w:num w:numId="11">
    <w:abstractNumId w:val="20"/>
  </w:num>
  <w:num w:numId="12">
    <w:abstractNumId w:val="10"/>
  </w:num>
  <w:num w:numId="13">
    <w:abstractNumId w:val="5"/>
  </w:num>
  <w:num w:numId="14">
    <w:abstractNumId w:val="9"/>
  </w:num>
  <w:num w:numId="15">
    <w:abstractNumId w:val="19"/>
  </w:num>
  <w:num w:numId="16">
    <w:abstractNumId w:val="13"/>
  </w:num>
  <w:num w:numId="17">
    <w:abstractNumId w:val="8"/>
  </w:num>
  <w:num w:numId="18">
    <w:abstractNumId w:val="7"/>
  </w:num>
  <w:num w:numId="19">
    <w:abstractNumId w:val="16"/>
  </w:num>
  <w:num w:numId="20">
    <w:abstractNumId w:val="0"/>
  </w:num>
  <w:num w:numId="2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19E5"/>
    <w:rsid w:val="002C2CE3"/>
    <w:rsid w:val="002C473B"/>
    <w:rsid w:val="002D10A6"/>
    <w:rsid w:val="002D21DE"/>
    <w:rsid w:val="002E6D4A"/>
    <w:rsid w:val="002F1377"/>
    <w:rsid w:val="002F29AE"/>
    <w:rsid w:val="002F2BED"/>
    <w:rsid w:val="002F5BC1"/>
    <w:rsid w:val="002F6D7C"/>
    <w:rsid w:val="0030675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41D7"/>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3DBF"/>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24942"/>
    <w:rsid w:val="00B32574"/>
    <w:rsid w:val="00B33706"/>
    <w:rsid w:val="00B35BFC"/>
    <w:rsid w:val="00B564D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D44F0"/>
    <w:rsid w:val="00FE5F2E"/>
    <w:rsid w:val="00FF038C"/>
    <w:rsid w:val="00FF09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uiPriority w:val="59"/>
    <w:rsid w:val="00B56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58F70-CA19-4575-8ACE-6C2AC89D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924</Words>
  <Characters>5269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2026-09-23T08:49:00Z</dcterms:created>
  <dcterms:modified xsi:type="dcterms:W3CDTF">2026-09-23T08:49:00Z</dcterms:modified>
</cp:coreProperties>
</file>