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19.05.2026 № 21.1-03/1104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7254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B64D55">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B64D55">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1350A">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реактивов для научной лаборатории канцерогенеза и старения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B64D55">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B64D55">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135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B64D55">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B64D55">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C135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B64D55">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B64D55">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C135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B64D55">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B64D55">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135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B64D55">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B64D55">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135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B64D55">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B64D55">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C135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B64D55">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B64D55">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C135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B64D55">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B64D55">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135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B64D55">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B64D55">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C135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B64D55">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B64D55">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C135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B64D55">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B64D55">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C135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B64D55">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B64D55">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C1350A">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B64D55">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B64D55">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B64D55">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C135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B64D55">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B64D55">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C135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B64D55">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B64D55">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C1350A">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B64D55">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B64D55">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C1350A">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497" w:type="dxa"/>
        <w:tblInd w:w="118" w:type="dxa"/>
        <w:tblLook w:val="04A0" w:firstRow="1" w:lastRow="0" w:firstColumn="1" w:lastColumn="0" w:noHBand="0" w:noVBand="1"/>
      </w:tblPr>
      <w:tblGrid>
        <w:gridCol w:w="417"/>
        <w:gridCol w:w="1527"/>
        <w:gridCol w:w="951"/>
        <w:gridCol w:w="2127"/>
        <w:gridCol w:w="2268"/>
        <w:gridCol w:w="1247"/>
        <w:gridCol w:w="1855"/>
        <w:gridCol w:w="965"/>
        <w:gridCol w:w="888"/>
        <w:gridCol w:w="1199"/>
        <w:gridCol w:w="663"/>
        <w:gridCol w:w="742"/>
        <w:gridCol w:w="648"/>
      </w:tblGrid>
      <w:tr w:rsidR="003803EE" w:rsidRPr="003803EE" w:rsidTr="003803EE">
        <w:trPr>
          <w:trHeight w:val="540"/>
        </w:trPr>
        <w:tc>
          <w:tcPr>
            <w:tcW w:w="417" w:type="dxa"/>
            <w:tcBorders>
              <w:top w:val="single" w:sz="4" w:space="0" w:color="auto"/>
              <w:left w:val="single" w:sz="4" w:space="0" w:color="auto"/>
              <w:right w:val="single" w:sz="4" w:space="0" w:color="auto"/>
            </w:tcBorders>
          </w:tcPr>
          <w:p w:rsidR="003803EE" w:rsidRPr="003803EE" w:rsidRDefault="003803EE" w:rsidP="003803EE">
            <w:pPr>
              <w:spacing w:after="0" w:line="240" w:lineRule="auto"/>
              <w:jc w:val="center"/>
              <w:rPr>
                <w:rFonts w:ascii="Times New Roman" w:eastAsia="Times New Roman" w:hAnsi="Times New Roman" w:cs="Times New Roman"/>
                <w:b/>
                <w:bCs/>
                <w:color w:val="000000"/>
                <w:sz w:val="14"/>
                <w:szCs w:val="14"/>
                <w:lang w:eastAsia="ru-RU"/>
              </w:rPr>
            </w:pPr>
            <w:r w:rsidRPr="003803EE">
              <w:rPr>
                <w:rFonts w:ascii="Times New Roman" w:eastAsia="Times New Roman" w:hAnsi="Times New Roman" w:cs="Times New Roman"/>
                <w:b/>
                <w:bCs/>
                <w:color w:val="000000"/>
                <w:sz w:val="14"/>
                <w:szCs w:val="14"/>
                <w:lang w:eastAsia="ru-RU"/>
              </w:rPr>
              <w:t>№ п/п</w:t>
            </w:r>
          </w:p>
        </w:tc>
        <w:tc>
          <w:tcPr>
            <w:tcW w:w="1527" w:type="dxa"/>
            <w:tcBorders>
              <w:top w:val="single" w:sz="4" w:space="0" w:color="auto"/>
              <w:left w:val="single" w:sz="4" w:space="0" w:color="auto"/>
              <w:right w:val="single" w:sz="4" w:space="0" w:color="auto"/>
            </w:tcBorders>
            <w:vAlign w:val="center"/>
            <w:hideMark/>
          </w:tcPr>
          <w:p w:rsidR="003803EE" w:rsidRPr="003803EE" w:rsidRDefault="003803EE" w:rsidP="003803EE">
            <w:pPr>
              <w:spacing w:after="0" w:line="240" w:lineRule="auto"/>
              <w:jc w:val="center"/>
              <w:rPr>
                <w:rFonts w:ascii="Times New Roman" w:eastAsia="Times New Roman" w:hAnsi="Times New Roman" w:cs="Times New Roman"/>
                <w:b/>
                <w:bCs/>
                <w:color w:val="000000"/>
                <w:sz w:val="14"/>
                <w:szCs w:val="14"/>
                <w:lang w:eastAsia="ru-RU"/>
              </w:rPr>
            </w:pPr>
            <w:r w:rsidRPr="003803EE">
              <w:rPr>
                <w:rFonts w:ascii="Times New Roman" w:eastAsia="Times New Roman" w:hAnsi="Times New Roman" w:cs="Times New Roman"/>
                <w:b/>
                <w:bCs/>
                <w:color w:val="000000"/>
                <w:sz w:val="14"/>
                <w:szCs w:val="14"/>
                <w:lang w:eastAsia="ru-RU"/>
              </w:rPr>
              <w:t>Наименование товара, работы, услуги</w:t>
            </w:r>
          </w:p>
        </w:tc>
        <w:tc>
          <w:tcPr>
            <w:tcW w:w="951" w:type="dxa"/>
            <w:tcBorders>
              <w:top w:val="single" w:sz="4" w:space="0" w:color="auto"/>
              <w:left w:val="single" w:sz="4" w:space="0" w:color="auto"/>
              <w:right w:val="single" w:sz="4" w:space="0" w:color="auto"/>
            </w:tcBorders>
            <w:vAlign w:val="center"/>
          </w:tcPr>
          <w:p w:rsidR="003803EE" w:rsidRPr="003803EE" w:rsidRDefault="003803EE" w:rsidP="003803EE">
            <w:pPr>
              <w:spacing w:after="0" w:line="240" w:lineRule="auto"/>
              <w:jc w:val="center"/>
              <w:rPr>
                <w:rFonts w:ascii="Times New Roman" w:eastAsia="Times New Roman" w:hAnsi="Times New Roman" w:cs="Times New Roman"/>
                <w:b/>
                <w:bCs/>
                <w:color w:val="000000"/>
                <w:sz w:val="14"/>
                <w:szCs w:val="14"/>
                <w:lang w:eastAsia="ru-RU"/>
              </w:rPr>
            </w:pPr>
            <w:r w:rsidRPr="003803EE">
              <w:rPr>
                <w:rFonts w:ascii="Times New Roman" w:eastAsia="Times New Roman" w:hAnsi="Times New Roman" w:cs="Times New Roman"/>
                <w:b/>
                <w:bCs/>
                <w:color w:val="000000"/>
                <w:sz w:val="14"/>
                <w:szCs w:val="14"/>
                <w:lang w:eastAsia="ru-RU"/>
              </w:rPr>
              <w:t>Код позиции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3803EE" w:rsidRPr="003803EE" w:rsidRDefault="003803EE" w:rsidP="003803EE">
            <w:pPr>
              <w:spacing w:after="0" w:line="240" w:lineRule="auto"/>
              <w:jc w:val="center"/>
              <w:rPr>
                <w:rFonts w:ascii="Times New Roman" w:eastAsia="Times New Roman" w:hAnsi="Times New Roman" w:cs="Times New Roman"/>
                <w:b/>
                <w:bCs/>
                <w:color w:val="000000"/>
                <w:sz w:val="14"/>
                <w:szCs w:val="14"/>
                <w:lang w:eastAsia="ru-RU"/>
              </w:rPr>
            </w:pPr>
            <w:r w:rsidRPr="003803EE">
              <w:rPr>
                <w:rFonts w:ascii="Times New Roman" w:eastAsia="Times New Roman" w:hAnsi="Times New Roman" w:cs="Times New Roman"/>
                <w:b/>
                <w:bCs/>
                <w:color w:val="000000"/>
                <w:sz w:val="14"/>
                <w:szCs w:val="14"/>
                <w:lang w:eastAsia="ru-RU"/>
              </w:rPr>
              <w:t>Наименование характеристики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803EE" w:rsidRPr="003803EE" w:rsidRDefault="003803EE" w:rsidP="003803EE">
            <w:pPr>
              <w:spacing w:after="0" w:line="240" w:lineRule="auto"/>
              <w:jc w:val="center"/>
              <w:rPr>
                <w:rFonts w:ascii="Times New Roman" w:eastAsia="Times New Roman" w:hAnsi="Times New Roman" w:cs="Times New Roman"/>
                <w:b/>
                <w:bCs/>
                <w:color w:val="000000"/>
                <w:sz w:val="14"/>
                <w:szCs w:val="14"/>
                <w:lang w:eastAsia="ru-RU"/>
              </w:rPr>
            </w:pPr>
            <w:r w:rsidRPr="003803EE">
              <w:rPr>
                <w:rFonts w:ascii="Times New Roman" w:eastAsia="Times New Roman" w:hAnsi="Times New Roman" w:cs="Times New Roman"/>
                <w:b/>
                <w:bCs/>
                <w:color w:val="000000"/>
                <w:sz w:val="14"/>
                <w:szCs w:val="14"/>
                <w:lang w:eastAsia="ru-RU"/>
              </w:rPr>
              <w:t>Значение характеристики</w:t>
            </w:r>
          </w:p>
        </w:tc>
        <w:tc>
          <w:tcPr>
            <w:tcW w:w="1247" w:type="dxa"/>
            <w:tcBorders>
              <w:top w:val="single" w:sz="4" w:space="0" w:color="auto"/>
              <w:left w:val="single" w:sz="4" w:space="0" w:color="auto"/>
              <w:bottom w:val="single" w:sz="4" w:space="0" w:color="auto"/>
              <w:right w:val="single" w:sz="4" w:space="0" w:color="auto"/>
            </w:tcBorders>
            <w:vAlign w:val="center"/>
            <w:hideMark/>
          </w:tcPr>
          <w:p w:rsidR="003803EE" w:rsidRPr="003803EE" w:rsidRDefault="003803EE" w:rsidP="003803EE">
            <w:pPr>
              <w:spacing w:after="0" w:line="240" w:lineRule="auto"/>
              <w:jc w:val="center"/>
              <w:rPr>
                <w:rFonts w:ascii="Times New Roman" w:eastAsia="Times New Roman" w:hAnsi="Times New Roman" w:cs="Times New Roman"/>
                <w:b/>
                <w:bCs/>
                <w:color w:val="000000"/>
                <w:sz w:val="14"/>
                <w:szCs w:val="14"/>
                <w:lang w:eastAsia="ru-RU"/>
              </w:rPr>
            </w:pPr>
            <w:r w:rsidRPr="003803EE">
              <w:rPr>
                <w:rFonts w:ascii="Times New Roman" w:eastAsia="Times New Roman" w:hAnsi="Times New Roman" w:cs="Times New Roman"/>
                <w:b/>
                <w:bCs/>
                <w:color w:val="000000"/>
                <w:sz w:val="14"/>
                <w:szCs w:val="14"/>
                <w:lang w:eastAsia="ru-RU"/>
              </w:rPr>
              <w:t>Единица измерения характеристики</w:t>
            </w:r>
          </w:p>
        </w:tc>
        <w:tc>
          <w:tcPr>
            <w:tcW w:w="1855" w:type="dxa"/>
            <w:tcBorders>
              <w:top w:val="single" w:sz="4" w:space="0" w:color="auto"/>
              <w:left w:val="single" w:sz="4" w:space="0" w:color="auto"/>
              <w:bottom w:val="single" w:sz="4" w:space="0" w:color="auto"/>
              <w:right w:val="single" w:sz="4" w:space="0" w:color="auto"/>
            </w:tcBorders>
            <w:vAlign w:val="center"/>
            <w:hideMark/>
          </w:tcPr>
          <w:p w:rsidR="003803EE" w:rsidRPr="003803EE" w:rsidRDefault="003803EE" w:rsidP="003803EE">
            <w:pPr>
              <w:spacing w:after="0" w:line="240" w:lineRule="auto"/>
              <w:jc w:val="center"/>
              <w:rPr>
                <w:rFonts w:ascii="Times New Roman" w:eastAsia="Times New Roman" w:hAnsi="Times New Roman" w:cs="Times New Roman"/>
                <w:b/>
                <w:bCs/>
                <w:color w:val="000000"/>
                <w:sz w:val="14"/>
                <w:szCs w:val="14"/>
                <w:lang w:eastAsia="ru-RU"/>
              </w:rPr>
            </w:pPr>
            <w:r w:rsidRPr="003803EE">
              <w:rPr>
                <w:rFonts w:ascii="Times New Roman" w:eastAsia="Times New Roman" w:hAnsi="Times New Roman" w:cs="Times New Roman"/>
                <w:b/>
                <w:bCs/>
                <w:color w:val="000000"/>
                <w:sz w:val="14"/>
                <w:szCs w:val="14"/>
                <w:lang w:eastAsia="ru-RU"/>
              </w:rPr>
              <w:t>Инструкция по заполнению характеристик в заявке</w:t>
            </w:r>
          </w:p>
        </w:tc>
        <w:tc>
          <w:tcPr>
            <w:tcW w:w="965" w:type="dxa"/>
            <w:tcBorders>
              <w:top w:val="single" w:sz="4" w:space="0" w:color="auto"/>
              <w:left w:val="single" w:sz="4" w:space="0" w:color="auto"/>
              <w:right w:val="single" w:sz="4" w:space="0" w:color="auto"/>
            </w:tcBorders>
            <w:vAlign w:val="center"/>
          </w:tcPr>
          <w:p w:rsidR="003803EE" w:rsidRPr="003803EE" w:rsidRDefault="003803EE" w:rsidP="003803EE">
            <w:pPr>
              <w:spacing w:after="0" w:line="240" w:lineRule="auto"/>
              <w:jc w:val="center"/>
              <w:rPr>
                <w:rFonts w:ascii="Times New Roman" w:eastAsia="Times New Roman" w:hAnsi="Times New Roman" w:cs="Times New Roman"/>
                <w:b/>
                <w:bCs/>
                <w:color w:val="000000"/>
                <w:sz w:val="14"/>
                <w:szCs w:val="14"/>
                <w:lang w:eastAsia="ru-RU"/>
              </w:rPr>
            </w:pPr>
            <w:r w:rsidRPr="003803EE">
              <w:rPr>
                <w:rFonts w:ascii="Times New Roman" w:eastAsia="Times New Roman" w:hAnsi="Times New Roman" w:cs="Times New Roman"/>
                <w:b/>
                <w:bCs/>
                <w:color w:val="000000"/>
                <w:sz w:val="14"/>
                <w:szCs w:val="14"/>
                <w:lang w:eastAsia="ru-RU"/>
              </w:rPr>
              <w:t>Количество</w:t>
            </w:r>
          </w:p>
        </w:tc>
        <w:tc>
          <w:tcPr>
            <w:tcW w:w="888" w:type="dxa"/>
            <w:tcBorders>
              <w:top w:val="single" w:sz="4" w:space="0" w:color="auto"/>
              <w:left w:val="single" w:sz="4" w:space="0" w:color="auto"/>
              <w:right w:val="single" w:sz="4" w:space="0" w:color="auto"/>
            </w:tcBorders>
            <w:vAlign w:val="center"/>
          </w:tcPr>
          <w:p w:rsidR="003803EE" w:rsidRPr="003803EE" w:rsidRDefault="003803EE" w:rsidP="003803EE">
            <w:pPr>
              <w:spacing w:after="0" w:line="240" w:lineRule="auto"/>
              <w:jc w:val="center"/>
              <w:rPr>
                <w:rFonts w:ascii="Times New Roman" w:eastAsia="Times New Roman" w:hAnsi="Times New Roman" w:cs="Times New Roman"/>
                <w:b/>
                <w:bCs/>
                <w:color w:val="000000"/>
                <w:sz w:val="14"/>
                <w:szCs w:val="14"/>
                <w:lang w:eastAsia="ru-RU"/>
              </w:rPr>
            </w:pPr>
            <w:r w:rsidRPr="003803EE">
              <w:rPr>
                <w:rFonts w:ascii="Times New Roman" w:eastAsia="Times New Roman" w:hAnsi="Times New Roman" w:cs="Times New Roman"/>
                <w:b/>
                <w:bCs/>
                <w:color w:val="000000"/>
                <w:sz w:val="14"/>
                <w:szCs w:val="14"/>
                <w:lang w:eastAsia="ru-RU"/>
              </w:rPr>
              <w:t>Единица измерения</w:t>
            </w:r>
          </w:p>
        </w:tc>
        <w:tc>
          <w:tcPr>
            <w:tcW w:w="1199" w:type="dxa"/>
            <w:tcBorders>
              <w:top w:val="single" w:sz="4" w:space="0" w:color="auto"/>
              <w:left w:val="single" w:sz="4" w:space="0" w:color="auto"/>
              <w:right w:val="single" w:sz="4" w:space="0" w:color="auto"/>
            </w:tcBorders>
          </w:tcPr>
          <w:p w:rsidR="003803EE" w:rsidRPr="003803EE" w:rsidRDefault="003803EE" w:rsidP="003803EE">
            <w:pPr>
              <w:spacing w:after="0" w:line="240" w:lineRule="auto"/>
              <w:jc w:val="center"/>
              <w:rPr>
                <w:rFonts w:ascii="Times New Roman" w:eastAsia="Times New Roman" w:hAnsi="Times New Roman" w:cs="Times New Roman"/>
                <w:b/>
                <w:bCs/>
                <w:color w:val="000000"/>
                <w:sz w:val="14"/>
                <w:szCs w:val="14"/>
                <w:lang w:eastAsia="ru-RU"/>
              </w:rPr>
            </w:pPr>
            <w:r w:rsidRPr="003803EE">
              <w:rPr>
                <w:rFonts w:ascii="Times New Roman" w:eastAsia="Times New Roman" w:hAnsi="Times New Roman" w:cs="Times New Roman"/>
                <w:b/>
                <w:bCs/>
                <w:color w:val="000000"/>
                <w:sz w:val="14"/>
                <w:szCs w:val="14"/>
                <w:lang w:eastAsia="ru-RU"/>
              </w:rPr>
              <w:t>Страна</w:t>
            </w:r>
          </w:p>
          <w:p w:rsidR="003803EE" w:rsidRPr="003803EE" w:rsidRDefault="003803EE" w:rsidP="003803EE">
            <w:pPr>
              <w:spacing w:after="0" w:line="240" w:lineRule="auto"/>
              <w:jc w:val="center"/>
              <w:rPr>
                <w:rFonts w:ascii="Times New Roman" w:eastAsia="Times New Roman" w:hAnsi="Times New Roman" w:cs="Times New Roman"/>
                <w:b/>
                <w:bCs/>
                <w:color w:val="000000"/>
                <w:sz w:val="14"/>
                <w:szCs w:val="14"/>
                <w:lang w:eastAsia="ru-RU"/>
              </w:rPr>
            </w:pPr>
            <w:r w:rsidRPr="003803EE">
              <w:rPr>
                <w:rFonts w:ascii="Times New Roman" w:eastAsia="Times New Roman" w:hAnsi="Times New Roman" w:cs="Times New Roman"/>
                <w:b/>
                <w:bCs/>
                <w:color w:val="000000"/>
                <w:sz w:val="14"/>
                <w:szCs w:val="14"/>
                <w:lang w:eastAsia="ru-RU"/>
              </w:rPr>
              <w:t>происхождения</w:t>
            </w:r>
          </w:p>
        </w:tc>
        <w:tc>
          <w:tcPr>
            <w:tcW w:w="663" w:type="dxa"/>
            <w:tcBorders>
              <w:top w:val="single" w:sz="4" w:space="0" w:color="auto"/>
              <w:left w:val="single" w:sz="4" w:space="0" w:color="auto"/>
              <w:right w:val="single" w:sz="4" w:space="0" w:color="auto"/>
            </w:tcBorders>
          </w:tcPr>
          <w:p w:rsidR="003803EE" w:rsidRPr="003803EE" w:rsidRDefault="003803EE" w:rsidP="003803EE">
            <w:pPr>
              <w:spacing w:after="0" w:line="240" w:lineRule="auto"/>
              <w:jc w:val="center"/>
              <w:rPr>
                <w:rFonts w:ascii="Times New Roman" w:eastAsia="Times New Roman" w:hAnsi="Times New Roman" w:cs="Times New Roman"/>
                <w:b/>
                <w:bCs/>
                <w:color w:val="000000"/>
                <w:sz w:val="14"/>
                <w:szCs w:val="14"/>
                <w:lang w:eastAsia="ru-RU"/>
              </w:rPr>
            </w:pPr>
            <w:r w:rsidRPr="003803EE">
              <w:rPr>
                <w:rFonts w:ascii="Times New Roman" w:eastAsia="Times New Roman" w:hAnsi="Times New Roman" w:cs="Times New Roman"/>
                <w:b/>
                <w:bCs/>
                <w:color w:val="000000"/>
                <w:sz w:val="14"/>
                <w:szCs w:val="14"/>
                <w:lang w:eastAsia="ru-RU"/>
              </w:rPr>
              <w:t>НДС%</w:t>
            </w:r>
          </w:p>
        </w:tc>
        <w:tc>
          <w:tcPr>
            <w:tcW w:w="742" w:type="dxa"/>
            <w:tcBorders>
              <w:top w:val="single" w:sz="4" w:space="0" w:color="auto"/>
              <w:left w:val="single" w:sz="4" w:space="0" w:color="auto"/>
              <w:right w:val="single" w:sz="4" w:space="0" w:color="auto"/>
            </w:tcBorders>
            <w:vAlign w:val="center"/>
          </w:tcPr>
          <w:p w:rsidR="003803EE" w:rsidRPr="003803EE" w:rsidRDefault="003803EE" w:rsidP="003803EE">
            <w:pPr>
              <w:spacing w:after="0" w:line="240" w:lineRule="auto"/>
              <w:jc w:val="center"/>
              <w:rPr>
                <w:rFonts w:ascii="Times New Roman" w:eastAsia="Times New Roman" w:hAnsi="Times New Roman" w:cs="Times New Roman"/>
                <w:b/>
                <w:bCs/>
                <w:color w:val="000000"/>
                <w:sz w:val="14"/>
                <w:szCs w:val="14"/>
                <w:lang w:eastAsia="ru-RU"/>
              </w:rPr>
            </w:pPr>
            <w:r w:rsidRPr="003803EE">
              <w:rPr>
                <w:rFonts w:ascii="Times New Roman" w:eastAsia="Times New Roman" w:hAnsi="Times New Roman" w:cs="Times New Roman"/>
                <w:b/>
                <w:bCs/>
                <w:color w:val="000000"/>
                <w:sz w:val="14"/>
                <w:szCs w:val="14"/>
                <w:lang w:eastAsia="ru-RU"/>
              </w:rPr>
              <w:t>Цена за единицу с НДС</w:t>
            </w:r>
          </w:p>
        </w:tc>
        <w:tc>
          <w:tcPr>
            <w:tcW w:w="648" w:type="dxa"/>
            <w:tcBorders>
              <w:top w:val="single" w:sz="4" w:space="0" w:color="auto"/>
              <w:left w:val="single" w:sz="4" w:space="0" w:color="auto"/>
              <w:right w:val="single" w:sz="4" w:space="0" w:color="auto"/>
            </w:tcBorders>
            <w:vAlign w:val="center"/>
          </w:tcPr>
          <w:p w:rsidR="003803EE" w:rsidRPr="003803EE" w:rsidRDefault="003803EE" w:rsidP="003803EE">
            <w:pPr>
              <w:spacing w:after="0" w:line="240" w:lineRule="auto"/>
              <w:jc w:val="center"/>
              <w:rPr>
                <w:rFonts w:ascii="Times New Roman" w:eastAsia="Times New Roman" w:hAnsi="Times New Roman" w:cs="Times New Roman"/>
                <w:b/>
                <w:bCs/>
                <w:color w:val="000000"/>
                <w:sz w:val="14"/>
                <w:szCs w:val="14"/>
                <w:lang w:eastAsia="ru-RU"/>
              </w:rPr>
            </w:pPr>
            <w:r w:rsidRPr="003803EE">
              <w:rPr>
                <w:rFonts w:ascii="Times New Roman" w:eastAsia="Times New Roman" w:hAnsi="Times New Roman" w:cs="Times New Roman"/>
                <w:b/>
                <w:bCs/>
                <w:color w:val="000000"/>
                <w:sz w:val="14"/>
                <w:szCs w:val="14"/>
                <w:lang w:eastAsia="ru-RU"/>
              </w:rPr>
              <w:t>Сумма с НДС</w:t>
            </w:r>
          </w:p>
        </w:tc>
      </w:tr>
      <w:tr w:rsidR="003803EE" w:rsidRPr="003803EE" w:rsidTr="003803EE">
        <w:trPr>
          <w:trHeight w:val="2511"/>
        </w:trPr>
        <w:tc>
          <w:tcPr>
            <w:tcW w:w="417" w:type="dxa"/>
            <w:vMerge w:val="restart"/>
            <w:tcBorders>
              <w:top w:val="single" w:sz="12" w:space="0" w:color="000000"/>
              <w:left w:val="single" w:sz="4" w:space="0" w:color="auto"/>
              <w:right w:val="single" w:sz="4" w:space="0" w:color="auto"/>
            </w:tcBorders>
            <w:shd w:val="clear" w:color="000000" w:fill="FFFFFF"/>
          </w:tcPr>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w:t>
            </w: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1527" w:type="dxa"/>
            <w:vMerge w:val="restart"/>
            <w:tcBorders>
              <w:top w:val="single" w:sz="12" w:space="0" w:color="000000"/>
              <w:left w:val="single" w:sz="4" w:space="0" w:color="auto"/>
              <w:bottom w:val="single" w:sz="12" w:space="0" w:color="000000"/>
              <w:right w:val="single" w:sz="4" w:space="0" w:color="auto"/>
            </w:tcBorders>
            <w:shd w:val="clear" w:color="000000" w:fill="FFFFFF"/>
            <w:vAlign w:val="center"/>
            <w:hideMark/>
          </w:tcPr>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10X улучшеный Taq буфер без магния</w:t>
            </w: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p w:rsidR="003803EE" w:rsidRPr="00C1350A"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951" w:type="dxa"/>
            <w:vMerge w:val="restart"/>
            <w:tcBorders>
              <w:top w:val="single" w:sz="12" w:space="0" w:color="000000"/>
              <w:left w:val="single" w:sz="4" w:space="0" w:color="auto"/>
              <w:right w:val="single" w:sz="4" w:space="0" w:color="auto"/>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r w:rsidRPr="003803EE">
              <w:rPr>
                <w:rFonts w:ascii="Times New Roman" w:eastAsia="Times New Roman" w:hAnsi="Times New Roman" w:cs="Times New Roman"/>
                <w:color w:val="000000"/>
                <w:sz w:val="14"/>
                <w:szCs w:val="14"/>
                <w:lang w:eastAsia="ru-RU"/>
              </w:rPr>
              <w:t>20.59.52.199</w:t>
            </w:r>
          </w:p>
        </w:tc>
        <w:tc>
          <w:tcPr>
            <w:tcW w:w="2127" w:type="dxa"/>
            <w:tcBorders>
              <w:top w:val="single" w:sz="12" w:space="0" w:color="000000"/>
              <w:left w:val="single" w:sz="4" w:space="0" w:color="auto"/>
              <w:bottom w:val="single" w:sz="4" w:space="0" w:color="auto"/>
              <w:right w:val="single" w:sz="4" w:space="0" w:color="auto"/>
            </w:tcBorders>
            <w:shd w:val="clear" w:color="000000" w:fill="FFFFFF"/>
            <w:vAlign w:val="center"/>
            <w:hideMark/>
          </w:tcPr>
          <w:p w:rsidR="003803EE" w:rsidRPr="00C1350A" w:rsidRDefault="003803EE"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Назначение</w:t>
            </w:r>
          </w:p>
        </w:tc>
        <w:tc>
          <w:tcPr>
            <w:tcW w:w="2268" w:type="dxa"/>
            <w:tcBorders>
              <w:top w:val="single" w:sz="12" w:space="0" w:color="000000"/>
              <w:left w:val="single" w:sz="4" w:space="0" w:color="auto"/>
              <w:bottom w:val="single" w:sz="4" w:space="0" w:color="auto"/>
              <w:right w:val="single" w:sz="4" w:space="0" w:color="auto"/>
            </w:tcBorders>
            <w:shd w:val="clear" w:color="000000" w:fill="FFFFFF"/>
            <w:vAlign w:val="center"/>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10X Taq буфер без магния должен быть предназначен для полимеразы Taq и Taq с горячим стартом. - Буфер должен обеспечивать более высокую эффективность ПЦР, чем большинство стандартных буферов и подходить для использования в большинстве приложений ПЦР, включая ПЦР в режиме реального времени с интеркалирующими красителями SYBR Green I или Eva Green, а также ПЦР с любыми флуоресцентными пробами. - Буфер должен быть предназначен для постановки реакций, требующих индивидуального подбора концентрации Mg2+.</w:t>
            </w:r>
          </w:p>
        </w:tc>
        <w:tc>
          <w:tcPr>
            <w:tcW w:w="1247" w:type="dxa"/>
            <w:tcBorders>
              <w:top w:val="single" w:sz="12" w:space="0" w:color="000000"/>
              <w:left w:val="single" w:sz="4" w:space="0" w:color="auto"/>
              <w:bottom w:val="single" w:sz="4" w:space="0" w:color="auto"/>
              <w:right w:val="single" w:sz="4" w:space="0" w:color="auto"/>
            </w:tcBorders>
            <w:shd w:val="clear" w:color="000000" w:fill="FFFFFF"/>
            <w:vAlign w:val="center"/>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p>
        </w:tc>
        <w:tc>
          <w:tcPr>
            <w:tcW w:w="1855" w:type="dxa"/>
            <w:tcBorders>
              <w:top w:val="single" w:sz="12" w:space="0" w:color="000000"/>
              <w:left w:val="single" w:sz="4" w:space="0" w:color="auto"/>
              <w:bottom w:val="single" w:sz="4" w:space="0" w:color="auto"/>
              <w:right w:val="single" w:sz="12" w:space="0" w:color="000000"/>
            </w:tcBorders>
            <w:shd w:val="clear" w:color="000000" w:fill="FFFFFF"/>
            <w:vAlign w:val="center"/>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val="restart"/>
            <w:tcBorders>
              <w:top w:val="single" w:sz="12" w:space="0" w:color="000000"/>
              <w:left w:val="single" w:sz="4" w:space="0" w:color="auto"/>
              <w:right w:val="single" w:sz="12" w:space="0" w:color="000000"/>
            </w:tcBorders>
            <w:shd w:val="clear" w:color="000000" w:fill="FFFFFF"/>
          </w:tcPr>
          <w:p w:rsidR="003803EE"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5</w:t>
            </w:r>
          </w:p>
        </w:tc>
        <w:tc>
          <w:tcPr>
            <w:tcW w:w="888" w:type="dxa"/>
            <w:vMerge w:val="restart"/>
            <w:tcBorders>
              <w:top w:val="single" w:sz="12" w:space="0" w:color="000000"/>
              <w:left w:val="single" w:sz="4" w:space="0" w:color="auto"/>
              <w:right w:val="single" w:sz="12" w:space="0" w:color="000000"/>
            </w:tcBorders>
            <w:shd w:val="clear" w:color="000000" w:fill="FFFFFF"/>
          </w:tcPr>
          <w:p w:rsidR="003803EE"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шт</w:t>
            </w:r>
          </w:p>
        </w:tc>
        <w:tc>
          <w:tcPr>
            <w:tcW w:w="1199" w:type="dxa"/>
            <w:vMerge w:val="restart"/>
            <w:tcBorders>
              <w:top w:val="single" w:sz="12" w:space="0" w:color="000000"/>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663" w:type="dxa"/>
            <w:vMerge w:val="restart"/>
            <w:tcBorders>
              <w:top w:val="single" w:sz="12" w:space="0" w:color="000000"/>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742" w:type="dxa"/>
            <w:vMerge w:val="restart"/>
            <w:tcBorders>
              <w:top w:val="single" w:sz="12" w:space="0" w:color="000000"/>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648" w:type="dxa"/>
            <w:vMerge w:val="restart"/>
            <w:tcBorders>
              <w:top w:val="single" w:sz="12" w:space="0" w:color="000000"/>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r>
      <w:tr w:rsidR="003803EE" w:rsidRPr="003803EE" w:rsidTr="003803EE">
        <w:trPr>
          <w:trHeight w:val="465"/>
        </w:trPr>
        <w:tc>
          <w:tcPr>
            <w:tcW w:w="417" w:type="dxa"/>
            <w:vMerge/>
            <w:tcBorders>
              <w:left w:val="single" w:sz="4" w:space="0" w:color="auto"/>
              <w:right w:val="single" w:sz="4" w:space="0" w:color="auto"/>
            </w:tcBorders>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single" w:sz="12" w:space="0" w:color="000000"/>
              <w:left w:val="single" w:sz="4" w:space="0" w:color="auto"/>
              <w:bottom w:val="single" w:sz="12" w:space="0" w:color="000000"/>
              <w:right w:val="single" w:sz="4" w:space="0" w:color="auto"/>
            </w:tcBorders>
            <w:vAlign w:val="center"/>
            <w:hideMark/>
          </w:tcPr>
          <w:p w:rsidR="003803EE" w:rsidRPr="00C1350A"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3EE" w:rsidRPr="00C1350A" w:rsidRDefault="003803EE"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Буфер должен иметь pH=8.6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соответствие</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r>
      <w:tr w:rsidR="003803EE" w:rsidRPr="003803EE" w:rsidTr="003803EE">
        <w:trPr>
          <w:trHeight w:val="465"/>
        </w:trPr>
        <w:tc>
          <w:tcPr>
            <w:tcW w:w="417" w:type="dxa"/>
            <w:vMerge/>
            <w:tcBorders>
              <w:left w:val="single" w:sz="4" w:space="0" w:color="auto"/>
              <w:right w:val="single" w:sz="4" w:space="0" w:color="auto"/>
            </w:tcBorders>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single" w:sz="12" w:space="0" w:color="000000"/>
              <w:left w:val="single" w:sz="4" w:space="0" w:color="auto"/>
              <w:bottom w:val="single" w:sz="12" w:space="0" w:color="000000"/>
              <w:right w:val="single" w:sz="4" w:space="0" w:color="auto"/>
            </w:tcBorders>
            <w:vAlign w:val="center"/>
            <w:hideMark/>
          </w:tcPr>
          <w:p w:rsidR="003803EE" w:rsidRPr="00C1350A"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3EE" w:rsidRPr="00C1350A" w:rsidRDefault="003803EE"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общее количество пробирок</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≥5</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шт</w:t>
            </w: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r>
      <w:tr w:rsidR="003803EE" w:rsidRPr="003803EE" w:rsidTr="003803EE">
        <w:trPr>
          <w:trHeight w:val="465"/>
        </w:trPr>
        <w:tc>
          <w:tcPr>
            <w:tcW w:w="417" w:type="dxa"/>
            <w:vMerge/>
            <w:tcBorders>
              <w:left w:val="single" w:sz="4" w:space="0" w:color="auto"/>
              <w:bottom w:val="single" w:sz="12" w:space="0" w:color="000000"/>
              <w:right w:val="single" w:sz="4" w:space="0" w:color="auto"/>
            </w:tcBorders>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single" w:sz="12" w:space="0" w:color="000000"/>
              <w:left w:val="single" w:sz="4" w:space="0" w:color="auto"/>
              <w:bottom w:val="single" w:sz="12" w:space="0" w:color="000000"/>
              <w:right w:val="single" w:sz="4" w:space="0" w:color="auto"/>
            </w:tcBorders>
            <w:vAlign w:val="center"/>
            <w:hideMark/>
          </w:tcPr>
          <w:p w:rsidR="003803EE" w:rsidRPr="00C1350A"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bottom w:val="single" w:sz="12" w:space="0" w:color="000000"/>
              <w:right w:val="single" w:sz="4" w:space="0" w:color="auto"/>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3803EE" w:rsidRPr="00C1350A" w:rsidRDefault="003803EE"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Фасовка буфера в прорбирках</w:t>
            </w:r>
          </w:p>
        </w:tc>
        <w:tc>
          <w:tcPr>
            <w:tcW w:w="2268"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≥1,5</w:t>
            </w:r>
          </w:p>
        </w:tc>
        <w:tc>
          <w:tcPr>
            <w:tcW w:w="1247"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мл</w:t>
            </w:r>
          </w:p>
        </w:tc>
        <w:tc>
          <w:tcPr>
            <w:tcW w:w="1855" w:type="dxa"/>
            <w:tcBorders>
              <w:top w:val="single" w:sz="4" w:space="0" w:color="auto"/>
              <w:left w:val="single" w:sz="4" w:space="0" w:color="auto"/>
              <w:bottom w:val="single" w:sz="12" w:space="0" w:color="000000"/>
              <w:right w:val="single" w:sz="12" w:space="0" w:color="000000"/>
            </w:tcBorders>
            <w:shd w:val="clear" w:color="000000" w:fill="FFFFFF"/>
            <w:vAlign w:val="center"/>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bottom w:val="single" w:sz="12" w:space="0" w:color="000000"/>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888" w:type="dxa"/>
            <w:vMerge/>
            <w:tcBorders>
              <w:left w:val="single" w:sz="4" w:space="0" w:color="auto"/>
              <w:bottom w:val="single" w:sz="12" w:space="0" w:color="000000"/>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1199" w:type="dxa"/>
            <w:vMerge/>
            <w:tcBorders>
              <w:left w:val="single" w:sz="4" w:space="0" w:color="auto"/>
              <w:bottom w:val="single" w:sz="12" w:space="0" w:color="000000"/>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663" w:type="dxa"/>
            <w:vMerge/>
            <w:tcBorders>
              <w:left w:val="single" w:sz="4" w:space="0" w:color="auto"/>
              <w:bottom w:val="single" w:sz="12" w:space="0" w:color="000000"/>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742" w:type="dxa"/>
            <w:vMerge/>
            <w:tcBorders>
              <w:left w:val="single" w:sz="4" w:space="0" w:color="auto"/>
              <w:bottom w:val="single" w:sz="12" w:space="0" w:color="000000"/>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bottom w:val="single" w:sz="12" w:space="0" w:color="000000"/>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r>
      <w:tr w:rsidR="006B7885" w:rsidRPr="003803EE" w:rsidTr="00F029C2">
        <w:trPr>
          <w:trHeight w:val="670"/>
        </w:trPr>
        <w:tc>
          <w:tcPr>
            <w:tcW w:w="417" w:type="dxa"/>
            <w:vMerge w:val="restart"/>
            <w:tcBorders>
              <w:top w:val="nil"/>
              <w:left w:val="single" w:sz="4" w:space="0" w:color="auto"/>
              <w:right w:val="single" w:sz="4" w:space="0" w:color="auto"/>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2</w:t>
            </w:r>
          </w:p>
        </w:tc>
        <w:tc>
          <w:tcPr>
            <w:tcW w:w="1527" w:type="dxa"/>
            <w:vMerge w:val="restart"/>
            <w:tcBorders>
              <w:top w:val="nil"/>
              <w:left w:val="single" w:sz="4" w:space="0" w:color="auto"/>
              <w:bottom w:val="single" w:sz="12" w:space="0" w:color="000000"/>
              <w:right w:val="single" w:sz="4" w:space="0" w:color="auto"/>
            </w:tcBorders>
            <w:shd w:val="clear" w:color="000000" w:fill="FFFFFF"/>
            <w:vAlign w:val="center"/>
            <w:hideMark/>
          </w:tcPr>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10X улучшенный Taq буфер</w:t>
            </w: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951" w:type="dxa"/>
            <w:vMerge w:val="restart"/>
            <w:tcBorders>
              <w:top w:val="nil"/>
              <w:left w:val="single" w:sz="4" w:space="0" w:color="auto"/>
              <w:right w:val="single" w:sz="4" w:space="0" w:color="auto"/>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3803EE">
              <w:rPr>
                <w:rFonts w:ascii="Times New Roman" w:eastAsia="Times New Roman" w:hAnsi="Times New Roman" w:cs="Times New Roman"/>
                <w:color w:val="000000"/>
                <w:sz w:val="14"/>
                <w:szCs w:val="14"/>
                <w:lang w:eastAsia="ru-RU"/>
              </w:rPr>
              <w:t>20.59.52.199</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Назначение</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10X Taq буфер должен быть предназначен для полимераз Taq и Taq с "горячим стартом".</w:t>
            </w:r>
            <w:r w:rsidRPr="00C1350A">
              <w:rPr>
                <w:rFonts w:ascii="Times New Roman" w:eastAsia="Times New Roman" w:hAnsi="Times New Roman" w:cs="Times New Roman"/>
                <w:color w:val="000000"/>
                <w:sz w:val="14"/>
                <w:szCs w:val="14"/>
                <w:lang w:eastAsia="ru-RU"/>
              </w:rPr>
              <w:br/>
              <w:t>Буфер должен обеспечивать более высокую эффективность ПЦР, чем большинство стандартных буферов и подходить для использования в большинстве приложений ПЦР, включая ПЦР в режиме реального времени с интеркалирующими красителями SYBR Green I или Eva Green, а также ПЦР с любыми флуоресцентными пробами.</w:t>
            </w:r>
          </w:p>
        </w:tc>
        <w:tc>
          <w:tcPr>
            <w:tcW w:w="1247" w:type="dxa"/>
            <w:tcBorders>
              <w:top w:val="nil"/>
              <w:left w:val="single" w:sz="4" w:space="0" w:color="auto"/>
              <w:bottom w:val="single" w:sz="4" w:space="0" w:color="auto"/>
              <w:right w:val="single" w:sz="4" w:space="0" w:color="auto"/>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1855" w:type="dxa"/>
            <w:tcBorders>
              <w:top w:val="nil"/>
              <w:left w:val="single" w:sz="4" w:space="0" w:color="auto"/>
              <w:bottom w:val="single" w:sz="4" w:space="0" w:color="auto"/>
              <w:right w:val="single" w:sz="12" w:space="0" w:color="000000"/>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5</w:t>
            </w:r>
          </w:p>
        </w:tc>
        <w:tc>
          <w:tcPr>
            <w:tcW w:w="888"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шт</w:t>
            </w:r>
          </w:p>
        </w:tc>
        <w:tc>
          <w:tcPr>
            <w:tcW w:w="1199"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rPr>
                <w:rFonts w:ascii="Times New Roman" w:eastAsia="Times New Roman" w:hAnsi="Times New Roman" w:cs="Times New Roman"/>
                <w:color w:val="000000"/>
                <w:sz w:val="14"/>
                <w:szCs w:val="14"/>
                <w:lang w:eastAsia="ru-RU"/>
              </w:rPr>
            </w:pPr>
          </w:p>
        </w:tc>
        <w:tc>
          <w:tcPr>
            <w:tcW w:w="663"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rPr>
                <w:rFonts w:ascii="Times New Roman" w:eastAsia="Times New Roman" w:hAnsi="Times New Roman" w:cs="Times New Roman"/>
                <w:color w:val="000000"/>
                <w:sz w:val="14"/>
                <w:szCs w:val="14"/>
                <w:lang w:eastAsia="ru-RU"/>
              </w:rPr>
            </w:pPr>
          </w:p>
        </w:tc>
        <w:tc>
          <w:tcPr>
            <w:tcW w:w="742"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rPr>
                <w:rFonts w:ascii="Times New Roman" w:eastAsia="Times New Roman" w:hAnsi="Times New Roman" w:cs="Times New Roman"/>
                <w:color w:val="000000"/>
                <w:sz w:val="14"/>
                <w:szCs w:val="14"/>
                <w:lang w:eastAsia="ru-RU"/>
              </w:rPr>
            </w:pPr>
          </w:p>
        </w:tc>
        <w:tc>
          <w:tcPr>
            <w:tcW w:w="648"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rPr>
                <w:rFonts w:ascii="Times New Roman" w:eastAsia="Times New Roman" w:hAnsi="Times New Roman" w:cs="Times New Roman"/>
                <w:color w:val="000000"/>
                <w:sz w:val="14"/>
                <w:szCs w:val="14"/>
                <w:lang w:eastAsia="ru-RU"/>
              </w:rPr>
            </w:pPr>
          </w:p>
        </w:tc>
      </w:tr>
      <w:tr w:rsidR="003803EE" w:rsidRPr="003803EE" w:rsidTr="00B64D55">
        <w:trPr>
          <w:trHeight w:val="465"/>
        </w:trPr>
        <w:tc>
          <w:tcPr>
            <w:tcW w:w="417" w:type="dxa"/>
            <w:vMerge/>
            <w:tcBorders>
              <w:left w:val="single" w:sz="4" w:space="0" w:color="auto"/>
              <w:right w:val="single" w:sz="4" w:space="0" w:color="auto"/>
            </w:tcBorders>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nil"/>
              <w:left w:val="single" w:sz="4" w:space="0" w:color="auto"/>
              <w:bottom w:val="single" w:sz="12" w:space="0" w:color="000000"/>
              <w:right w:val="single" w:sz="4" w:space="0" w:color="auto"/>
            </w:tcBorders>
            <w:vAlign w:val="center"/>
            <w:hideMark/>
          </w:tcPr>
          <w:p w:rsidR="003803EE" w:rsidRPr="00C1350A"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3EE" w:rsidRPr="00C1350A" w:rsidRDefault="003803EE"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Буфер должен иметь pH=8.6</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соответствие</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r>
      <w:tr w:rsidR="003803EE" w:rsidRPr="003803EE" w:rsidTr="00B64D55">
        <w:trPr>
          <w:trHeight w:val="465"/>
        </w:trPr>
        <w:tc>
          <w:tcPr>
            <w:tcW w:w="417" w:type="dxa"/>
            <w:vMerge/>
            <w:tcBorders>
              <w:left w:val="single" w:sz="4" w:space="0" w:color="auto"/>
              <w:right w:val="single" w:sz="4" w:space="0" w:color="auto"/>
            </w:tcBorders>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nil"/>
              <w:left w:val="single" w:sz="4" w:space="0" w:color="auto"/>
              <w:bottom w:val="single" w:sz="12" w:space="0" w:color="000000"/>
              <w:right w:val="single" w:sz="4" w:space="0" w:color="auto"/>
            </w:tcBorders>
            <w:vAlign w:val="center"/>
            <w:hideMark/>
          </w:tcPr>
          <w:p w:rsidR="003803EE" w:rsidRPr="00C1350A"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3EE" w:rsidRPr="00C1350A" w:rsidRDefault="003803EE"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общее количество пробирок</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≥5</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шт</w:t>
            </w: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r>
      <w:tr w:rsidR="003803EE" w:rsidRPr="003803EE" w:rsidTr="00B64D55">
        <w:trPr>
          <w:trHeight w:val="465"/>
        </w:trPr>
        <w:tc>
          <w:tcPr>
            <w:tcW w:w="417" w:type="dxa"/>
            <w:vMerge/>
            <w:tcBorders>
              <w:left w:val="single" w:sz="4" w:space="0" w:color="auto"/>
              <w:bottom w:val="single" w:sz="12" w:space="0" w:color="000000"/>
              <w:right w:val="single" w:sz="4" w:space="0" w:color="auto"/>
            </w:tcBorders>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nil"/>
              <w:left w:val="single" w:sz="4" w:space="0" w:color="auto"/>
              <w:bottom w:val="single" w:sz="12" w:space="0" w:color="000000"/>
              <w:right w:val="single" w:sz="4" w:space="0" w:color="auto"/>
            </w:tcBorders>
            <w:vAlign w:val="center"/>
            <w:hideMark/>
          </w:tcPr>
          <w:p w:rsidR="003803EE" w:rsidRPr="00C1350A"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bottom w:val="single" w:sz="12" w:space="0" w:color="000000"/>
              <w:right w:val="single" w:sz="4" w:space="0" w:color="auto"/>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3803EE" w:rsidRPr="00C1350A" w:rsidRDefault="003803EE"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Фасовка буфера в прорбирках</w:t>
            </w:r>
          </w:p>
        </w:tc>
        <w:tc>
          <w:tcPr>
            <w:tcW w:w="2268"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≥1,5</w:t>
            </w:r>
          </w:p>
        </w:tc>
        <w:tc>
          <w:tcPr>
            <w:tcW w:w="1247"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мл</w:t>
            </w:r>
          </w:p>
        </w:tc>
        <w:tc>
          <w:tcPr>
            <w:tcW w:w="1855" w:type="dxa"/>
            <w:tcBorders>
              <w:top w:val="single" w:sz="4" w:space="0" w:color="auto"/>
              <w:left w:val="single" w:sz="4" w:space="0" w:color="auto"/>
              <w:bottom w:val="single" w:sz="12" w:space="0" w:color="000000"/>
              <w:right w:val="single" w:sz="12" w:space="0" w:color="000000"/>
            </w:tcBorders>
            <w:shd w:val="clear" w:color="000000" w:fill="FFFFFF"/>
            <w:vAlign w:val="center"/>
            <w:hideMark/>
          </w:tcPr>
          <w:p w:rsidR="003803EE" w:rsidRPr="00C1350A" w:rsidRDefault="003803EE" w:rsidP="003803EE">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bottom w:val="single" w:sz="12" w:space="0" w:color="000000"/>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888" w:type="dxa"/>
            <w:vMerge/>
            <w:tcBorders>
              <w:left w:val="single" w:sz="4" w:space="0" w:color="auto"/>
              <w:bottom w:val="single" w:sz="12" w:space="0" w:color="000000"/>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1199" w:type="dxa"/>
            <w:vMerge/>
            <w:tcBorders>
              <w:left w:val="single" w:sz="4" w:space="0" w:color="auto"/>
              <w:bottom w:val="single" w:sz="12" w:space="0" w:color="000000"/>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663" w:type="dxa"/>
            <w:vMerge/>
            <w:tcBorders>
              <w:left w:val="single" w:sz="4" w:space="0" w:color="auto"/>
              <w:bottom w:val="single" w:sz="12" w:space="0" w:color="000000"/>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742" w:type="dxa"/>
            <w:vMerge/>
            <w:tcBorders>
              <w:left w:val="single" w:sz="4" w:space="0" w:color="auto"/>
              <w:bottom w:val="single" w:sz="12" w:space="0" w:color="000000"/>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bottom w:val="single" w:sz="12" w:space="0" w:color="000000"/>
              <w:right w:val="single" w:sz="12" w:space="0" w:color="000000"/>
            </w:tcBorders>
            <w:shd w:val="clear" w:color="000000" w:fill="FFFFFF"/>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r>
      <w:tr w:rsidR="006B7885" w:rsidRPr="003803EE" w:rsidTr="00B64D55">
        <w:trPr>
          <w:trHeight w:val="786"/>
        </w:trPr>
        <w:tc>
          <w:tcPr>
            <w:tcW w:w="417" w:type="dxa"/>
            <w:vMerge w:val="restart"/>
            <w:tcBorders>
              <w:top w:val="single" w:sz="12" w:space="0" w:color="000000"/>
              <w:left w:val="single" w:sz="4" w:space="0" w:color="auto"/>
              <w:right w:val="single" w:sz="4" w:space="0" w:color="auto"/>
            </w:tcBorders>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3</w:t>
            </w:r>
          </w:p>
        </w:tc>
        <w:tc>
          <w:tcPr>
            <w:tcW w:w="1527" w:type="dxa"/>
            <w:vMerge w:val="restart"/>
            <w:tcBorders>
              <w:top w:val="single" w:sz="12" w:space="0" w:color="000000"/>
              <w:left w:val="single" w:sz="4" w:space="0" w:color="auto"/>
              <w:bottom w:val="single" w:sz="12" w:space="0" w:color="000000"/>
              <w:right w:val="single" w:sz="4" w:space="0" w:color="auto"/>
            </w:tcBorders>
            <w:shd w:val="clear" w:color="auto" w:fill="auto"/>
            <w:vAlign w:val="center"/>
            <w:hideMark/>
          </w:tcPr>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Буфер для нанесения образцов ДНК на агарозный гель</w:t>
            </w: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951" w:type="dxa"/>
            <w:vMerge w:val="restart"/>
            <w:tcBorders>
              <w:top w:val="single" w:sz="12" w:space="0" w:color="000000"/>
              <w:left w:val="single" w:sz="4" w:space="0" w:color="auto"/>
              <w:right w:val="single" w:sz="4" w:space="0" w:color="auto"/>
            </w:tcBorders>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3803EE">
              <w:rPr>
                <w:rFonts w:ascii="Times New Roman" w:eastAsia="Times New Roman" w:hAnsi="Times New Roman" w:cs="Times New Roman"/>
                <w:color w:val="000000"/>
                <w:sz w:val="14"/>
                <w:szCs w:val="14"/>
                <w:lang w:eastAsia="ru-RU"/>
              </w:rPr>
              <w:t>20.59.52.199</w:t>
            </w:r>
          </w:p>
        </w:tc>
        <w:tc>
          <w:tcPr>
            <w:tcW w:w="2127" w:type="dxa"/>
            <w:tcBorders>
              <w:top w:val="single" w:sz="12" w:space="0" w:color="000000"/>
              <w:left w:val="single" w:sz="4" w:space="0" w:color="auto"/>
              <w:bottom w:val="single" w:sz="4" w:space="0" w:color="auto"/>
              <w:right w:val="single" w:sz="4" w:space="0" w:color="auto"/>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Назначение</w:t>
            </w:r>
          </w:p>
        </w:tc>
        <w:tc>
          <w:tcPr>
            <w:tcW w:w="2268" w:type="dxa"/>
            <w:tcBorders>
              <w:top w:val="single" w:sz="12" w:space="0" w:color="000000"/>
              <w:left w:val="single" w:sz="4" w:space="0" w:color="auto"/>
              <w:bottom w:val="single" w:sz="4" w:space="0" w:color="auto"/>
              <w:right w:val="single" w:sz="4" w:space="0" w:color="auto"/>
            </w:tcBorders>
            <w:shd w:val="clear" w:color="000000" w:fill="FFFFFF"/>
            <w:vAlign w:val="center"/>
            <w:hideMark/>
          </w:tcPr>
          <w:p w:rsidR="006B7885" w:rsidRPr="00C1350A" w:rsidRDefault="006B7885" w:rsidP="006B7885">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Буфер должен подходить для нанесения образцов ДНК на агарозный гель.</w:t>
            </w:r>
          </w:p>
        </w:tc>
        <w:tc>
          <w:tcPr>
            <w:tcW w:w="1247" w:type="dxa"/>
            <w:tcBorders>
              <w:top w:val="single" w:sz="12" w:space="0" w:color="000000"/>
              <w:left w:val="single" w:sz="4" w:space="0" w:color="auto"/>
              <w:bottom w:val="single" w:sz="4" w:space="0" w:color="auto"/>
              <w:right w:val="single" w:sz="4" w:space="0" w:color="auto"/>
            </w:tcBorders>
            <w:shd w:val="clear" w:color="000000" w:fill="FFFFFF"/>
            <w:vAlign w:val="center"/>
            <w:hideMark/>
          </w:tcPr>
          <w:p w:rsidR="006B7885" w:rsidRPr="00C1350A" w:rsidRDefault="006B7885" w:rsidP="006B7885">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w:t>
            </w:r>
          </w:p>
        </w:tc>
        <w:tc>
          <w:tcPr>
            <w:tcW w:w="1855" w:type="dxa"/>
            <w:tcBorders>
              <w:top w:val="single" w:sz="12" w:space="0" w:color="000000"/>
              <w:left w:val="single" w:sz="4" w:space="0" w:color="auto"/>
              <w:bottom w:val="single" w:sz="4" w:space="0" w:color="auto"/>
              <w:right w:val="single" w:sz="12" w:space="0" w:color="000000"/>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10</w:t>
            </w:r>
          </w:p>
        </w:tc>
        <w:tc>
          <w:tcPr>
            <w:tcW w:w="888"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шт</w:t>
            </w:r>
          </w:p>
        </w:tc>
        <w:tc>
          <w:tcPr>
            <w:tcW w:w="1199"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r>
      <w:tr w:rsidR="003803EE" w:rsidRPr="003803EE" w:rsidTr="00B64D55">
        <w:trPr>
          <w:trHeight w:val="542"/>
        </w:trPr>
        <w:tc>
          <w:tcPr>
            <w:tcW w:w="417" w:type="dxa"/>
            <w:vMerge/>
            <w:tcBorders>
              <w:left w:val="single" w:sz="4" w:space="0" w:color="auto"/>
              <w:right w:val="single" w:sz="4" w:space="0" w:color="auto"/>
            </w:tcBorders>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single" w:sz="12" w:space="0" w:color="000000"/>
              <w:left w:val="single" w:sz="4" w:space="0" w:color="auto"/>
              <w:bottom w:val="single" w:sz="12" w:space="0" w:color="000000"/>
              <w:right w:val="single" w:sz="4" w:space="0" w:color="auto"/>
            </w:tcBorders>
            <w:vAlign w:val="center"/>
            <w:hideMark/>
          </w:tcPr>
          <w:p w:rsidR="003803EE" w:rsidRPr="00C1350A"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3EE" w:rsidRPr="00C1350A" w:rsidRDefault="003803EE"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Состав</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3EE" w:rsidRPr="00C1350A" w:rsidRDefault="003803EE"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4х кратный буфер должен состоять из 10 мМ Трис-HCl, pH 7.8, 40 % глицерина, 40 мМ ЭДТА, 0,01 % бромфенолового синего, 0,01 % ксиленцианола.</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03EE" w:rsidRPr="00C1350A" w:rsidRDefault="003803EE"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w:t>
            </w: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3803EE" w:rsidRPr="00C1350A" w:rsidRDefault="003803EE"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r>
      <w:tr w:rsidR="003803EE" w:rsidRPr="003803EE" w:rsidTr="00B64D55">
        <w:trPr>
          <w:trHeight w:val="465"/>
        </w:trPr>
        <w:tc>
          <w:tcPr>
            <w:tcW w:w="417" w:type="dxa"/>
            <w:vMerge/>
            <w:tcBorders>
              <w:left w:val="single" w:sz="4" w:space="0" w:color="auto"/>
              <w:right w:val="single" w:sz="4" w:space="0" w:color="auto"/>
            </w:tcBorders>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single" w:sz="12" w:space="0" w:color="000000"/>
              <w:left w:val="single" w:sz="4" w:space="0" w:color="auto"/>
              <w:bottom w:val="single" w:sz="12" w:space="0" w:color="000000"/>
              <w:right w:val="single" w:sz="4" w:space="0" w:color="auto"/>
            </w:tcBorders>
            <w:vAlign w:val="center"/>
            <w:hideMark/>
          </w:tcPr>
          <w:p w:rsidR="003803EE" w:rsidRPr="00C1350A"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3EE" w:rsidRPr="00C1350A" w:rsidRDefault="003803EE"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Общее количество пробирок</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3EE" w:rsidRPr="00C1350A" w:rsidRDefault="003803EE"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≥5</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3EE" w:rsidRPr="00C1350A" w:rsidRDefault="003803EE"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шт</w:t>
            </w: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3803EE" w:rsidRPr="00C1350A" w:rsidRDefault="003803EE"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r>
      <w:tr w:rsidR="003803EE" w:rsidRPr="003803EE" w:rsidTr="00B64D55">
        <w:trPr>
          <w:trHeight w:val="465"/>
        </w:trPr>
        <w:tc>
          <w:tcPr>
            <w:tcW w:w="417" w:type="dxa"/>
            <w:vMerge/>
            <w:tcBorders>
              <w:left w:val="single" w:sz="4" w:space="0" w:color="auto"/>
              <w:bottom w:val="single" w:sz="12" w:space="0" w:color="000000"/>
              <w:right w:val="single" w:sz="4" w:space="0" w:color="auto"/>
            </w:tcBorders>
          </w:tcPr>
          <w:p w:rsidR="003803EE" w:rsidRPr="003803EE"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single" w:sz="12" w:space="0" w:color="000000"/>
              <w:left w:val="single" w:sz="4" w:space="0" w:color="auto"/>
              <w:bottom w:val="single" w:sz="12" w:space="0" w:color="000000"/>
              <w:right w:val="single" w:sz="4" w:space="0" w:color="auto"/>
            </w:tcBorders>
            <w:vAlign w:val="center"/>
            <w:hideMark/>
          </w:tcPr>
          <w:p w:rsidR="003803EE" w:rsidRPr="00C1350A" w:rsidRDefault="003803EE"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bottom w:val="single" w:sz="12" w:space="0" w:color="000000"/>
              <w:right w:val="single" w:sz="4" w:space="0" w:color="auto"/>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3803EE" w:rsidRPr="00C1350A" w:rsidRDefault="003803EE"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Фасовка буфера в пробирках</w:t>
            </w:r>
          </w:p>
        </w:tc>
        <w:tc>
          <w:tcPr>
            <w:tcW w:w="2268"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3803EE" w:rsidRPr="00C1350A" w:rsidRDefault="003803EE"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≥1,5</w:t>
            </w:r>
          </w:p>
        </w:tc>
        <w:tc>
          <w:tcPr>
            <w:tcW w:w="1247"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3803EE" w:rsidRPr="00C1350A" w:rsidRDefault="003803EE"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мл</w:t>
            </w:r>
          </w:p>
        </w:tc>
        <w:tc>
          <w:tcPr>
            <w:tcW w:w="1855" w:type="dxa"/>
            <w:tcBorders>
              <w:top w:val="single" w:sz="4" w:space="0" w:color="auto"/>
              <w:left w:val="single" w:sz="4" w:space="0" w:color="auto"/>
              <w:bottom w:val="single" w:sz="12" w:space="0" w:color="000000"/>
              <w:right w:val="single" w:sz="12" w:space="0" w:color="000000"/>
            </w:tcBorders>
            <w:shd w:val="clear" w:color="000000" w:fill="FFFFFF"/>
            <w:vAlign w:val="center"/>
            <w:hideMark/>
          </w:tcPr>
          <w:p w:rsidR="003803EE" w:rsidRPr="00C1350A" w:rsidRDefault="003803EE"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bottom w:val="single" w:sz="12" w:space="0" w:color="000000"/>
              <w:right w:val="single" w:sz="12" w:space="0" w:color="000000"/>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bottom w:val="single" w:sz="12" w:space="0" w:color="000000"/>
              <w:right w:val="single" w:sz="12" w:space="0" w:color="000000"/>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bottom w:val="single" w:sz="12" w:space="0" w:color="000000"/>
              <w:right w:val="single" w:sz="12" w:space="0" w:color="000000"/>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bottom w:val="single" w:sz="12" w:space="0" w:color="000000"/>
              <w:right w:val="single" w:sz="12" w:space="0" w:color="000000"/>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bottom w:val="single" w:sz="12" w:space="0" w:color="000000"/>
              <w:right w:val="single" w:sz="12" w:space="0" w:color="000000"/>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bottom w:val="single" w:sz="12" w:space="0" w:color="000000"/>
              <w:right w:val="single" w:sz="12" w:space="0" w:color="000000"/>
            </w:tcBorders>
            <w:shd w:val="clear" w:color="000000" w:fill="FFFFFF"/>
          </w:tcPr>
          <w:p w:rsidR="003803EE" w:rsidRPr="003803EE" w:rsidRDefault="003803EE" w:rsidP="00C1350A">
            <w:pPr>
              <w:spacing w:after="0" w:line="240" w:lineRule="auto"/>
              <w:jc w:val="center"/>
              <w:rPr>
                <w:rFonts w:ascii="Times New Roman" w:eastAsia="Times New Roman" w:hAnsi="Times New Roman" w:cs="Times New Roman"/>
                <w:color w:val="000000"/>
                <w:sz w:val="14"/>
                <w:szCs w:val="14"/>
                <w:lang w:eastAsia="ru-RU"/>
              </w:rPr>
            </w:pPr>
          </w:p>
        </w:tc>
      </w:tr>
      <w:tr w:rsidR="006B7885" w:rsidRPr="003803EE" w:rsidTr="00B6194B">
        <w:trPr>
          <w:trHeight w:val="670"/>
        </w:trPr>
        <w:tc>
          <w:tcPr>
            <w:tcW w:w="417" w:type="dxa"/>
            <w:vMerge w:val="restart"/>
            <w:tcBorders>
              <w:top w:val="nil"/>
              <w:left w:val="single" w:sz="4" w:space="0" w:color="auto"/>
              <w:right w:val="single" w:sz="4" w:space="0" w:color="auto"/>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4</w:t>
            </w:r>
          </w:p>
        </w:tc>
        <w:tc>
          <w:tcPr>
            <w:tcW w:w="1527" w:type="dxa"/>
            <w:vMerge w:val="restart"/>
            <w:tcBorders>
              <w:top w:val="nil"/>
              <w:left w:val="single" w:sz="4" w:space="0" w:color="auto"/>
              <w:bottom w:val="single" w:sz="12" w:space="0" w:color="000000"/>
              <w:right w:val="single" w:sz="4" w:space="0" w:color="auto"/>
            </w:tcBorders>
            <w:shd w:val="clear" w:color="000000" w:fill="FFFFFF"/>
            <w:vAlign w:val="center"/>
            <w:hideMark/>
          </w:tcPr>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Интеркалирующий краситель SYBR Green I для ПЦР-РВ</w:t>
            </w: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951" w:type="dxa"/>
            <w:vMerge w:val="restart"/>
            <w:tcBorders>
              <w:top w:val="nil"/>
              <w:left w:val="single" w:sz="4" w:space="0" w:color="auto"/>
              <w:right w:val="single" w:sz="4" w:space="0" w:color="auto"/>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3803EE">
              <w:rPr>
                <w:rFonts w:ascii="Times New Roman" w:eastAsia="Times New Roman" w:hAnsi="Times New Roman" w:cs="Times New Roman"/>
                <w:color w:val="000000"/>
                <w:sz w:val="14"/>
                <w:szCs w:val="14"/>
                <w:lang w:eastAsia="ru-RU"/>
              </w:rPr>
              <w:t>20.59.52.199</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Назначение</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6B7885" w:rsidRPr="00C1350A" w:rsidRDefault="006B7885" w:rsidP="006B7885">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Интеркалирующий краситель 50Х SYBR Green I для ПЦР-РВ должен быть предназначен для применения в ПЦР с детекцией в режиме реального времени (ПЦР-РВ).</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rsidR="006B7885" w:rsidRPr="00C1350A" w:rsidRDefault="006B7885" w:rsidP="006B7885">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w:t>
            </w:r>
          </w:p>
        </w:tc>
        <w:tc>
          <w:tcPr>
            <w:tcW w:w="1855" w:type="dxa"/>
            <w:tcBorders>
              <w:top w:val="nil"/>
              <w:left w:val="single" w:sz="4" w:space="0" w:color="auto"/>
              <w:bottom w:val="single" w:sz="4" w:space="0" w:color="auto"/>
              <w:right w:val="single" w:sz="12" w:space="0" w:color="000000"/>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10</w:t>
            </w:r>
          </w:p>
        </w:tc>
        <w:tc>
          <w:tcPr>
            <w:tcW w:w="888"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шт</w:t>
            </w:r>
          </w:p>
        </w:tc>
        <w:tc>
          <w:tcPr>
            <w:tcW w:w="1199"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r>
      <w:tr w:rsidR="0079280C" w:rsidRPr="003803EE" w:rsidTr="0079280C">
        <w:trPr>
          <w:trHeight w:val="570"/>
        </w:trPr>
        <w:tc>
          <w:tcPr>
            <w:tcW w:w="417" w:type="dxa"/>
            <w:vMerge/>
            <w:tcBorders>
              <w:left w:val="single" w:sz="4" w:space="0" w:color="auto"/>
              <w:right w:val="single" w:sz="4" w:space="0" w:color="auto"/>
            </w:tcBorders>
          </w:tcPr>
          <w:p w:rsidR="0079280C" w:rsidRPr="003803EE" w:rsidRDefault="0079280C"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nil"/>
              <w:left w:val="single" w:sz="4" w:space="0" w:color="auto"/>
              <w:bottom w:val="single" w:sz="12" w:space="0" w:color="000000"/>
              <w:right w:val="single" w:sz="4" w:space="0" w:color="auto"/>
            </w:tcBorders>
            <w:vAlign w:val="center"/>
            <w:hideMark/>
          </w:tcPr>
          <w:p w:rsidR="0079280C" w:rsidRPr="00C1350A" w:rsidRDefault="0079280C"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Особенности состава</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280C" w:rsidRPr="00C1350A" w:rsidRDefault="0079280C"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Краситель должен поставляться с раствором DMSO.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280C" w:rsidRPr="00C1350A" w:rsidRDefault="0079280C"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w:t>
            </w: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r>
      <w:tr w:rsidR="0079280C" w:rsidRPr="003803EE" w:rsidTr="00350D1A">
        <w:trPr>
          <w:trHeight w:val="465"/>
        </w:trPr>
        <w:tc>
          <w:tcPr>
            <w:tcW w:w="417" w:type="dxa"/>
            <w:vMerge/>
            <w:tcBorders>
              <w:left w:val="single" w:sz="4" w:space="0" w:color="auto"/>
              <w:right w:val="single" w:sz="4" w:space="0" w:color="auto"/>
            </w:tcBorders>
          </w:tcPr>
          <w:p w:rsidR="0079280C" w:rsidRPr="003803EE" w:rsidRDefault="0079280C"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nil"/>
              <w:left w:val="single" w:sz="4" w:space="0" w:color="auto"/>
              <w:bottom w:val="single" w:sz="12" w:space="0" w:color="000000"/>
              <w:right w:val="single" w:sz="4" w:space="0" w:color="auto"/>
            </w:tcBorders>
            <w:vAlign w:val="center"/>
            <w:hideMark/>
          </w:tcPr>
          <w:p w:rsidR="0079280C" w:rsidRPr="00C1350A" w:rsidRDefault="0079280C"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Количество пробирок</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≥5</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шт</w:t>
            </w: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r>
      <w:tr w:rsidR="0079280C" w:rsidRPr="003803EE" w:rsidTr="0079280C">
        <w:trPr>
          <w:trHeight w:val="417"/>
        </w:trPr>
        <w:tc>
          <w:tcPr>
            <w:tcW w:w="417" w:type="dxa"/>
            <w:vMerge/>
            <w:tcBorders>
              <w:left w:val="single" w:sz="4" w:space="0" w:color="auto"/>
              <w:bottom w:val="single" w:sz="12" w:space="0" w:color="000000"/>
              <w:right w:val="single" w:sz="4" w:space="0" w:color="auto"/>
            </w:tcBorders>
          </w:tcPr>
          <w:p w:rsidR="0079280C" w:rsidRPr="003803EE" w:rsidRDefault="0079280C"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nil"/>
              <w:left w:val="single" w:sz="4" w:space="0" w:color="auto"/>
              <w:bottom w:val="single" w:sz="12" w:space="0" w:color="000000"/>
              <w:right w:val="single" w:sz="4" w:space="0" w:color="auto"/>
            </w:tcBorders>
            <w:vAlign w:val="center"/>
            <w:hideMark/>
          </w:tcPr>
          <w:p w:rsidR="0079280C" w:rsidRPr="00C1350A" w:rsidRDefault="0079280C"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bottom w:val="single" w:sz="12" w:space="0" w:color="000000"/>
              <w:right w:val="single" w:sz="4" w:space="0" w:color="auto"/>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Фасовка красителя по</w:t>
            </w:r>
          </w:p>
        </w:tc>
        <w:tc>
          <w:tcPr>
            <w:tcW w:w="2268"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≥0,1</w:t>
            </w:r>
          </w:p>
        </w:tc>
        <w:tc>
          <w:tcPr>
            <w:tcW w:w="1247"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мл</w:t>
            </w:r>
          </w:p>
        </w:tc>
        <w:tc>
          <w:tcPr>
            <w:tcW w:w="1855" w:type="dxa"/>
            <w:tcBorders>
              <w:top w:val="single" w:sz="4" w:space="0" w:color="auto"/>
              <w:left w:val="single" w:sz="4" w:space="0" w:color="auto"/>
              <w:bottom w:val="single" w:sz="12" w:space="0" w:color="000000"/>
              <w:right w:val="single" w:sz="12" w:space="0" w:color="000000"/>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bottom w:val="single" w:sz="12" w:space="0" w:color="000000"/>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bottom w:val="single" w:sz="12" w:space="0" w:color="000000"/>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bottom w:val="single" w:sz="12" w:space="0" w:color="000000"/>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bottom w:val="single" w:sz="12" w:space="0" w:color="000000"/>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bottom w:val="single" w:sz="12" w:space="0" w:color="000000"/>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bottom w:val="single" w:sz="12" w:space="0" w:color="000000"/>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r>
      <w:tr w:rsidR="006B7885" w:rsidRPr="003803EE" w:rsidTr="00CC03FF">
        <w:trPr>
          <w:trHeight w:val="1920"/>
        </w:trPr>
        <w:tc>
          <w:tcPr>
            <w:tcW w:w="417" w:type="dxa"/>
            <w:vMerge w:val="restart"/>
            <w:tcBorders>
              <w:top w:val="nil"/>
              <w:left w:val="single" w:sz="4" w:space="0" w:color="auto"/>
              <w:right w:val="single" w:sz="4" w:space="0" w:color="auto"/>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5</w:t>
            </w:r>
          </w:p>
        </w:tc>
        <w:tc>
          <w:tcPr>
            <w:tcW w:w="1527" w:type="dxa"/>
            <w:vMerge w:val="restart"/>
            <w:tcBorders>
              <w:top w:val="nil"/>
              <w:left w:val="single" w:sz="4" w:space="0" w:color="auto"/>
              <w:bottom w:val="single" w:sz="12" w:space="0" w:color="000000"/>
              <w:right w:val="single" w:sz="4" w:space="0" w:color="auto"/>
            </w:tcBorders>
            <w:shd w:val="clear" w:color="000000" w:fill="FFFFFF"/>
            <w:vAlign w:val="center"/>
            <w:hideMark/>
          </w:tcPr>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xml:space="preserve">Смесь полимераз для амплификации длинных фрагментов ДНК, </w:t>
            </w:r>
            <w:r w:rsidRPr="00C1350A">
              <w:rPr>
                <w:rFonts w:ascii="Times New Roman" w:eastAsia="Times New Roman" w:hAnsi="Times New Roman" w:cs="Times New Roman"/>
                <w:color w:val="000000"/>
                <w:sz w:val="14"/>
                <w:szCs w:val="14"/>
                <w:lang w:eastAsia="ru-RU"/>
              </w:rPr>
              <w:br/>
              <w:t>сложных смесей ДНК и кДНК, низкокопийных ДНК матриц</w:t>
            </w: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951" w:type="dxa"/>
            <w:vMerge w:val="restart"/>
            <w:tcBorders>
              <w:top w:val="nil"/>
              <w:left w:val="single" w:sz="4" w:space="0" w:color="auto"/>
              <w:right w:val="single" w:sz="4" w:space="0" w:color="auto"/>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3803EE">
              <w:rPr>
                <w:rFonts w:ascii="Times New Roman" w:eastAsia="Times New Roman" w:hAnsi="Times New Roman" w:cs="Times New Roman"/>
                <w:color w:val="000000"/>
                <w:sz w:val="14"/>
                <w:szCs w:val="14"/>
                <w:lang w:eastAsia="ru-RU"/>
              </w:rPr>
              <w:t>20.59.52.199</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Особенности состава</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Смесь должна представлять собой 50X раствор полимераз.</w:t>
            </w:r>
            <w:r w:rsidRPr="00C1350A">
              <w:rPr>
                <w:rFonts w:ascii="Times New Roman" w:eastAsia="Times New Roman" w:hAnsi="Times New Roman" w:cs="Times New Roman"/>
                <w:color w:val="000000"/>
                <w:sz w:val="14"/>
                <w:szCs w:val="14"/>
                <w:lang w:eastAsia="ru-RU"/>
              </w:rPr>
              <w:br/>
              <w:t>Смесь полимераз должна комплектоваться 10X реакционным буфером.</w:t>
            </w:r>
          </w:p>
        </w:tc>
        <w:tc>
          <w:tcPr>
            <w:tcW w:w="1247" w:type="dxa"/>
            <w:tcBorders>
              <w:top w:val="nil"/>
              <w:left w:val="single" w:sz="4" w:space="0" w:color="auto"/>
              <w:bottom w:val="single" w:sz="4" w:space="0" w:color="auto"/>
              <w:right w:val="single" w:sz="4" w:space="0" w:color="auto"/>
            </w:tcBorders>
            <w:shd w:val="clear" w:color="auto" w:fill="auto"/>
            <w:vAlign w:val="bottom"/>
            <w:hideMark/>
          </w:tcPr>
          <w:p w:rsidR="006B7885" w:rsidRPr="00C1350A" w:rsidRDefault="006B7885" w:rsidP="006B7885">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w:t>
            </w:r>
          </w:p>
        </w:tc>
        <w:tc>
          <w:tcPr>
            <w:tcW w:w="1855" w:type="dxa"/>
            <w:tcBorders>
              <w:top w:val="nil"/>
              <w:left w:val="single" w:sz="4" w:space="0" w:color="auto"/>
              <w:bottom w:val="single" w:sz="4" w:space="0" w:color="auto"/>
              <w:right w:val="single" w:sz="12" w:space="0" w:color="000000"/>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2</w:t>
            </w:r>
          </w:p>
        </w:tc>
        <w:tc>
          <w:tcPr>
            <w:tcW w:w="888"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шт</w:t>
            </w:r>
          </w:p>
        </w:tc>
        <w:tc>
          <w:tcPr>
            <w:tcW w:w="1199"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r>
      <w:tr w:rsidR="0079280C" w:rsidRPr="003803EE" w:rsidTr="0026189C">
        <w:trPr>
          <w:trHeight w:val="2100"/>
        </w:trPr>
        <w:tc>
          <w:tcPr>
            <w:tcW w:w="417" w:type="dxa"/>
            <w:vMerge/>
            <w:tcBorders>
              <w:left w:val="single" w:sz="4" w:space="0" w:color="auto"/>
              <w:right w:val="single" w:sz="4" w:space="0" w:color="auto"/>
            </w:tcBorders>
          </w:tcPr>
          <w:p w:rsidR="0079280C" w:rsidRPr="003803EE" w:rsidRDefault="0079280C"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nil"/>
              <w:left w:val="single" w:sz="4" w:space="0" w:color="auto"/>
              <w:bottom w:val="single" w:sz="12" w:space="0" w:color="000000"/>
              <w:right w:val="single" w:sz="4" w:space="0" w:color="auto"/>
            </w:tcBorders>
            <w:vAlign w:val="center"/>
            <w:hideMark/>
          </w:tcPr>
          <w:p w:rsidR="0079280C" w:rsidRPr="00C1350A" w:rsidRDefault="0079280C"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Назначение</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Смесь термостабильных ДНК-полимераз должна быть предназначена для эффективной амплификации фрагментов ДНК длиной до 20 000 п. о. с широкого спектра матриц.</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280C" w:rsidRPr="00C1350A" w:rsidRDefault="0079280C"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w:t>
            </w: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r>
      <w:tr w:rsidR="0079280C" w:rsidRPr="003803EE" w:rsidTr="0026189C">
        <w:trPr>
          <w:trHeight w:val="465"/>
        </w:trPr>
        <w:tc>
          <w:tcPr>
            <w:tcW w:w="417" w:type="dxa"/>
            <w:vMerge/>
            <w:tcBorders>
              <w:left w:val="single" w:sz="4" w:space="0" w:color="auto"/>
              <w:right w:val="single" w:sz="4" w:space="0" w:color="auto"/>
            </w:tcBorders>
          </w:tcPr>
          <w:p w:rsidR="0079280C" w:rsidRPr="003803EE" w:rsidRDefault="0079280C"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nil"/>
              <w:left w:val="single" w:sz="4" w:space="0" w:color="auto"/>
              <w:bottom w:val="single" w:sz="12" w:space="0" w:color="000000"/>
              <w:right w:val="single" w:sz="4" w:space="0" w:color="auto"/>
            </w:tcBorders>
            <w:vAlign w:val="center"/>
            <w:hideMark/>
          </w:tcPr>
          <w:p w:rsidR="0079280C" w:rsidRPr="00C1350A" w:rsidRDefault="0079280C"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Объем реакций, микролитры</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25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280C" w:rsidRPr="00C1350A" w:rsidRDefault="0079280C"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w:t>
            </w: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r>
      <w:tr w:rsidR="0079280C" w:rsidRPr="003803EE" w:rsidTr="0026189C">
        <w:trPr>
          <w:trHeight w:val="465"/>
        </w:trPr>
        <w:tc>
          <w:tcPr>
            <w:tcW w:w="417" w:type="dxa"/>
            <w:vMerge/>
            <w:tcBorders>
              <w:left w:val="single" w:sz="4" w:space="0" w:color="auto"/>
              <w:right w:val="single" w:sz="4" w:space="0" w:color="auto"/>
            </w:tcBorders>
          </w:tcPr>
          <w:p w:rsidR="0079280C" w:rsidRPr="003803EE" w:rsidRDefault="0079280C"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nil"/>
              <w:left w:val="single" w:sz="4" w:space="0" w:color="auto"/>
              <w:bottom w:val="single" w:sz="12" w:space="0" w:color="000000"/>
              <w:right w:val="single" w:sz="4" w:space="0" w:color="auto"/>
            </w:tcBorders>
            <w:vAlign w:val="center"/>
            <w:hideMark/>
          </w:tcPr>
          <w:p w:rsidR="0079280C" w:rsidRPr="00C1350A" w:rsidRDefault="0079280C"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Общее количество пробирок</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≥1</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шт</w:t>
            </w: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r>
      <w:tr w:rsidR="0079280C" w:rsidRPr="003803EE" w:rsidTr="0026189C">
        <w:trPr>
          <w:trHeight w:val="465"/>
        </w:trPr>
        <w:tc>
          <w:tcPr>
            <w:tcW w:w="417" w:type="dxa"/>
            <w:vMerge/>
            <w:tcBorders>
              <w:left w:val="single" w:sz="4" w:space="0" w:color="auto"/>
              <w:right w:val="single" w:sz="4" w:space="0" w:color="auto"/>
            </w:tcBorders>
          </w:tcPr>
          <w:p w:rsidR="0079280C" w:rsidRPr="003803EE" w:rsidRDefault="0079280C"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nil"/>
              <w:left w:val="single" w:sz="4" w:space="0" w:color="auto"/>
              <w:bottom w:val="single" w:sz="12" w:space="0" w:color="000000"/>
              <w:right w:val="single" w:sz="4" w:space="0" w:color="auto"/>
            </w:tcBorders>
            <w:vAlign w:val="center"/>
            <w:hideMark/>
          </w:tcPr>
          <w:p w:rsidR="0079280C" w:rsidRPr="00C1350A" w:rsidRDefault="0079280C"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Фасовка смеси в пробирках, микролитры</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100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280C" w:rsidRPr="00C1350A" w:rsidRDefault="0079280C"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w:t>
            </w: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r>
      <w:tr w:rsidR="0079280C" w:rsidRPr="003803EE" w:rsidTr="0026189C">
        <w:trPr>
          <w:trHeight w:val="465"/>
        </w:trPr>
        <w:tc>
          <w:tcPr>
            <w:tcW w:w="417" w:type="dxa"/>
            <w:vMerge/>
            <w:tcBorders>
              <w:left w:val="single" w:sz="4" w:space="0" w:color="auto"/>
              <w:bottom w:val="single" w:sz="12" w:space="0" w:color="000000"/>
              <w:right w:val="single" w:sz="4" w:space="0" w:color="auto"/>
            </w:tcBorders>
          </w:tcPr>
          <w:p w:rsidR="0079280C" w:rsidRPr="003803EE" w:rsidRDefault="0079280C"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nil"/>
              <w:left w:val="single" w:sz="4" w:space="0" w:color="auto"/>
              <w:bottom w:val="single" w:sz="12" w:space="0" w:color="000000"/>
              <w:right w:val="single" w:sz="4" w:space="0" w:color="auto"/>
            </w:tcBorders>
            <w:vAlign w:val="center"/>
            <w:hideMark/>
          </w:tcPr>
          <w:p w:rsidR="0079280C" w:rsidRPr="00C1350A" w:rsidRDefault="0079280C"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bottom w:val="single" w:sz="12" w:space="0" w:color="000000"/>
              <w:right w:val="single" w:sz="4" w:space="0" w:color="auto"/>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Общее количество реакций</w:t>
            </w:r>
          </w:p>
        </w:tc>
        <w:tc>
          <w:tcPr>
            <w:tcW w:w="2268"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200</w:t>
            </w:r>
          </w:p>
        </w:tc>
        <w:tc>
          <w:tcPr>
            <w:tcW w:w="1247"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шт</w:t>
            </w:r>
          </w:p>
        </w:tc>
        <w:tc>
          <w:tcPr>
            <w:tcW w:w="1855" w:type="dxa"/>
            <w:tcBorders>
              <w:top w:val="single" w:sz="4" w:space="0" w:color="auto"/>
              <w:left w:val="single" w:sz="4" w:space="0" w:color="auto"/>
              <w:bottom w:val="single" w:sz="12" w:space="0" w:color="000000"/>
              <w:right w:val="single" w:sz="12" w:space="0" w:color="000000"/>
            </w:tcBorders>
            <w:shd w:val="clear" w:color="000000" w:fill="FFFFFF"/>
            <w:vAlign w:val="center"/>
            <w:hideMark/>
          </w:tcPr>
          <w:p w:rsidR="0079280C" w:rsidRPr="00C1350A" w:rsidRDefault="0079280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bottom w:val="single" w:sz="12" w:space="0" w:color="000000"/>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bottom w:val="single" w:sz="12" w:space="0" w:color="000000"/>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bottom w:val="single" w:sz="12" w:space="0" w:color="000000"/>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bottom w:val="single" w:sz="12" w:space="0" w:color="000000"/>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bottom w:val="single" w:sz="12" w:space="0" w:color="000000"/>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bottom w:val="single" w:sz="12" w:space="0" w:color="000000"/>
              <w:right w:val="single" w:sz="12" w:space="0" w:color="000000"/>
            </w:tcBorders>
            <w:shd w:val="clear" w:color="000000" w:fill="FFFFFF"/>
          </w:tcPr>
          <w:p w:rsidR="0079280C" w:rsidRPr="003803EE" w:rsidRDefault="0079280C" w:rsidP="00C1350A">
            <w:pPr>
              <w:spacing w:after="0" w:line="240" w:lineRule="auto"/>
              <w:jc w:val="center"/>
              <w:rPr>
                <w:rFonts w:ascii="Times New Roman" w:eastAsia="Times New Roman" w:hAnsi="Times New Roman" w:cs="Times New Roman"/>
                <w:color w:val="000000"/>
                <w:sz w:val="14"/>
                <w:szCs w:val="14"/>
                <w:lang w:eastAsia="ru-RU"/>
              </w:rPr>
            </w:pPr>
          </w:p>
        </w:tc>
      </w:tr>
      <w:tr w:rsidR="006B7885" w:rsidRPr="003803EE" w:rsidTr="0014506C">
        <w:trPr>
          <w:trHeight w:val="1260"/>
        </w:trPr>
        <w:tc>
          <w:tcPr>
            <w:tcW w:w="417" w:type="dxa"/>
            <w:vMerge w:val="restart"/>
            <w:tcBorders>
              <w:top w:val="single" w:sz="12" w:space="0" w:color="000000"/>
              <w:left w:val="single" w:sz="4" w:space="0" w:color="auto"/>
              <w:right w:val="single" w:sz="4" w:space="0" w:color="auto"/>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6</w:t>
            </w:r>
          </w:p>
        </w:tc>
        <w:tc>
          <w:tcPr>
            <w:tcW w:w="1527" w:type="dxa"/>
            <w:vMerge w:val="restart"/>
            <w:tcBorders>
              <w:top w:val="single" w:sz="12" w:space="0" w:color="000000"/>
              <w:left w:val="single" w:sz="4" w:space="0" w:color="auto"/>
              <w:bottom w:val="single" w:sz="12" w:space="0" w:color="000000"/>
              <w:right w:val="single" w:sz="4" w:space="0" w:color="auto"/>
            </w:tcBorders>
            <w:shd w:val="clear" w:color="000000" w:fill="FFFFFF"/>
            <w:vAlign w:val="center"/>
            <w:hideMark/>
          </w:tcPr>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Taq ДНК-полимераза с "горячим стартом"</w:t>
            </w: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951" w:type="dxa"/>
            <w:vMerge w:val="restart"/>
            <w:tcBorders>
              <w:top w:val="single" w:sz="12" w:space="0" w:color="000000"/>
              <w:left w:val="single" w:sz="4" w:space="0" w:color="auto"/>
              <w:right w:val="single" w:sz="4" w:space="0" w:color="auto"/>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3803EE">
              <w:rPr>
                <w:rFonts w:ascii="Times New Roman" w:eastAsia="Times New Roman" w:hAnsi="Times New Roman" w:cs="Times New Roman"/>
                <w:color w:val="000000"/>
                <w:sz w:val="14"/>
                <w:szCs w:val="14"/>
                <w:lang w:eastAsia="ru-RU"/>
              </w:rPr>
              <w:t>20.59.52.199</w:t>
            </w:r>
          </w:p>
        </w:tc>
        <w:tc>
          <w:tcPr>
            <w:tcW w:w="2127" w:type="dxa"/>
            <w:tcBorders>
              <w:top w:val="single" w:sz="12" w:space="0" w:color="000000"/>
              <w:left w:val="single" w:sz="4" w:space="0" w:color="auto"/>
              <w:bottom w:val="single" w:sz="4" w:space="0" w:color="auto"/>
              <w:right w:val="single" w:sz="4" w:space="0" w:color="auto"/>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Назначение</w:t>
            </w:r>
          </w:p>
        </w:tc>
        <w:tc>
          <w:tcPr>
            <w:tcW w:w="2268" w:type="dxa"/>
            <w:tcBorders>
              <w:top w:val="single" w:sz="12" w:space="0" w:color="000000"/>
              <w:left w:val="single" w:sz="4" w:space="0" w:color="auto"/>
              <w:bottom w:val="single" w:sz="4" w:space="0" w:color="auto"/>
              <w:right w:val="single" w:sz="4" w:space="0" w:color="auto"/>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Высокоочищенный рекомбинантный фермент Taq ДНК полимераза с "горячим стартом" должна подходить для широкого круга рутинных аналитических исследований: амплификация ДНК в рутинных аналитических исследованиях, мультиплексная ПЦР, ПЦР в режиме реального времени.</w:t>
            </w:r>
          </w:p>
        </w:tc>
        <w:tc>
          <w:tcPr>
            <w:tcW w:w="1247" w:type="dxa"/>
            <w:tcBorders>
              <w:top w:val="single" w:sz="12" w:space="0" w:color="000000"/>
              <w:left w:val="single" w:sz="4" w:space="0" w:color="auto"/>
              <w:bottom w:val="single" w:sz="4" w:space="0" w:color="auto"/>
              <w:right w:val="single" w:sz="4" w:space="0" w:color="auto"/>
            </w:tcBorders>
            <w:shd w:val="clear" w:color="000000" w:fill="FFFFFF"/>
            <w:vAlign w:val="center"/>
            <w:hideMark/>
          </w:tcPr>
          <w:p w:rsidR="006B7885" w:rsidRPr="00C1350A" w:rsidRDefault="006B7885" w:rsidP="006B7885">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w:t>
            </w:r>
          </w:p>
        </w:tc>
        <w:tc>
          <w:tcPr>
            <w:tcW w:w="1855" w:type="dxa"/>
            <w:tcBorders>
              <w:top w:val="single" w:sz="12" w:space="0" w:color="000000"/>
              <w:left w:val="single" w:sz="4" w:space="0" w:color="auto"/>
              <w:bottom w:val="single" w:sz="4" w:space="0" w:color="auto"/>
              <w:right w:val="single" w:sz="12" w:space="0" w:color="000000"/>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10</w:t>
            </w:r>
          </w:p>
        </w:tc>
        <w:tc>
          <w:tcPr>
            <w:tcW w:w="888"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шт</w:t>
            </w:r>
          </w:p>
        </w:tc>
        <w:tc>
          <w:tcPr>
            <w:tcW w:w="1199"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r>
      <w:tr w:rsidR="00C17849" w:rsidRPr="003803EE" w:rsidTr="0014506C">
        <w:trPr>
          <w:trHeight w:val="603"/>
        </w:trPr>
        <w:tc>
          <w:tcPr>
            <w:tcW w:w="417" w:type="dxa"/>
            <w:vMerge/>
            <w:tcBorders>
              <w:left w:val="single" w:sz="4" w:space="0" w:color="auto"/>
              <w:right w:val="single" w:sz="4" w:space="0" w:color="auto"/>
            </w:tcBorders>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single" w:sz="12" w:space="0" w:color="000000"/>
              <w:left w:val="single" w:sz="4" w:space="0" w:color="auto"/>
              <w:bottom w:val="single" w:sz="12" w:space="0" w:color="000000"/>
              <w:right w:val="single" w:sz="4" w:space="0" w:color="auto"/>
            </w:tcBorders>
            <w:vAlign w:val="center"/>
            <w:hideMark/>
          </w:tcPr>
          <w:p w:rsidR="00C17849" w:rsidRPr="00C1350A"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Особенности состава и комплектации</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"Горячий старт" должен быть обеспечен моноклональными антителами.</w:t>
            </w:r>
            <w:r w:rsidRPr="00C1350A">
              <w:rPr>
                <w:rFonts w:ascii="Times New Roman" w:eastAsia="Times New Roman" w:hAnsi="Times New Roman" w:cs="Times New Roman"/>
                <w:color w:val="000000"/>
                <w:sz w:val="14"/>
                <w:szCs w:val="14"/>
                <w:lang w:eastAsia="ru-RU"/>
              </w:rPr>
              <w:br/>
              <w:t>Полимераза должна комплектоваться 10X Taq буфером.</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w:t>
            </w: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C17849" w:rsidRPr="00C1350A" w:rsidRDefault="00C17849"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r>
      <w:tr w:rsidR="00C17849" w:rsidRPr="003803EE" w:rsidTr="0014506C">
        <w:trPr>
          <w:trHeight w:val="465"/>
        </w:trPr>
        <w:tc>
          <w:tcPr>
            <w:tcW w:w="417" w:type="dxa"/>
            <w:vMerge/>
            <w:tcBorders>
              <w:left w:val="single" w:sz="4" w:space="0" w:color="auto"/>
              <w:right w:val="single" w:sz="4" w:space="0" w:color="auto"/>
            </w:tcBorders>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single" w:sz="12" w:space="0" w:color="000000"/>
              <w:left w:val="single" w:sz="4" w:space="0" w:color="auto"/>
              <w:bottom w:val="single" w:sz="12" w:space="0" w:color="000000"/>
              <w:right w:val="single" w:sz="4" w:space="0" w:color="auto"/>
            </w:tcBorders>
            <w:vAlign w:val="center"/>
            <w:hideMark/>
          </w:tcPr>
          <w:p w:rsidR="00C17849" w:rsidRPr="00C1350A"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Объем реакций, микролитры</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≥25</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w:t>
            </w: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C17849" w:rsidRPr="00C1350A" w:rsidRDefault="00C17849"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r>
      <w:tr w:rsidR="00C17849" w:rsidRPr="003803EE" w:rsidTr="0014506C">
        <w:trPr>
          <w:trHeight w:val="465"/>
        </w:trPr>
        <w:tc>
          <w:tcPr>
            <w:tcW w:w="417" w:type="dxa"/>
            <w:vMerge/>
            <w:tcBorders>
              <w:left w:val="single" w:sz="4" w:space="0" w:color="auto"/>
              <w:right w:val="single" w:sz="4" w:space="0" w:color="auto"/>
            </w:tcBorders>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single" w:sz="12" w:space="0" w:color="000000"/>
              <w:left w:val="single" w:sz="4" w:space="0" w:color="auto"/>
              <w:bottom w:val="single" w:sz="12" w:space="0" w:color="000000"/>
              <w:right w:val="single" w:sz="4" w:space="0" w:color="auto"/>
            </w:tcBorders>
            <w:vAlign w:val="center"/>
            <w:hideMark/>
          </w:tcPr>
          <w:p w:rsidR="00C17849" w:rsidRPr="00C1350A"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Общее количество реакций</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≥2000</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шт</w:t>
            </w: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C17849" w:rsidRPr="00C1350A" w:rsidRDefault="00C17849"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r>
      <w:tr w:rsidR="00C17849" w:rsidRPr="003803EE" w:rsidTr="0014506C">
        <w:trPr>
          <w:trHeight w:val="465"/>
        </w:trPr>
        <w:tc>
          <w:tcPr>
            <w:tcW w:w="417" w:type="dxa"/>
            <w:vMerge/>
            <w:tcBorders>
              <w:left w:val="single" w:sz="4" w:space="0" w:color="auto"/>
              <w:right w:val="single" w:sz="4" w:space="0" w:color="auto"/>
            </w:tcBorders>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single" w:sz="12" w:space="0" w:color="000000"/>
              <w:left w:val="single" w:sz="4" w:space="0" w:color="auto"/>
              <w:bottom w:val="single" w:sz="12" w:space="0" w:color="000000"/>
              <w:right w:val="single" w:sz="4" w:space="0" w:color="auto"/>
            </w:tcBorders>
            <w:vAlign w:val="center"/>
            <w:hideMark/>
          </w:tcPr>
          <w:p w:rsidR="00C17849" w:rsidRPr="00C1350A"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Фасовка смеси в пробирках, микролитры</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100</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w:t>
            </w: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C17849" w:rsidRPr="00C1350A" w:rsidRDefault="00C17849"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r>
      <w:tr w:rsidR="00C17849" w:rsidRPr="003803EE" w:rsidTr="0014506C">
        <w:trPr>
          <w:trHeight w:val="149"/>
        </w:trPr>
        <w:tc>
          <w:tcPr>
            <w:tcW w:w="417" w:type="dxa"/>
            <w:vMerge/>
            <w:tcBorders>
              <w:left w:val="single" w:sz="4" w:space="0" w:color="auto"/>
              <w:bottom w:val="single" w:sz="12" w:space="0" w:color="000000"/>
              <w:right w:val="single" w:sz="4" w:space="0" w:color="auto"/>
            </w:tcBorders>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single" w:sz="12" w:space="0" w:color="000000"/>
              <w:left w:val="single" w:sz="4" w:space="0" w:color="auto"/>
              <w:bottom w:val="single" w:sz="12" w:space="0" w:color="000000"/>
              <w:right w:val="single" w:sz="4" w:space="0" w:color="auto"/>
            </w:tcBorders>
            <w:vAlign w:val="center"/>
            <w:hideMark/>
          </w:tcPr>
          <w:p w:rsidR="00C17849" w:rsidRPr="00C1350A"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bottom w:val="single" w:sz="12" w:space="0" w:color="000000"/>
              <w:right w:val="single" w:sz="4" w:space="0" w:color="auto"/>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C17849" w:rsidRPr="00C1350A" w:rsidRDefault="00C17849"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Количество пробирок</w:t>
            </w:r>
          </w:p>
        </w:tc>
        <w:tc>
          <w:tcPr>
            <w:tcW w:w="2268"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C17849" w:rsidRPr="00C1350A" w:rsidRDefault="00C17849"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5</w:t>
            </w:r>
          </w:p>
        </w:tc>
        <w:tc>
          <w:tcPr>
            <w:tcW w:w="1247"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C17849" w:rsidRPr="00C1350A" w:rsidRDefault="00C17849"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шт</w:t>
            </w:r>
          </w:p>
        </w:tc>
        <w:tc>
          <w:tcPr>
            <w:tcW w:w="1855" w:type="dxa"/>
            <w:tcBorders>
              <w:top w:val="single" w:sz="4" w:space="0" w:color="auto"/>
              <w:left w:val="single" w:sz="4" w:space="0" w:color="auto"/>
              <w:bottom w:val="single" w:sz="12" w:space="0" w:color="000000"/>
              <w:right w:val="single" w:sz="12" w:space="0" w:color="000000"/>
            </w:tcBorders>
            <w:shd w:val="clear" w:color="000000" w:fill="FFFFFF"/>
            <w:vAlign w:val="center"/>
            <w:hideMark/>
          </w:tcPr>
          <w:p w:rsidR="00C17849" w:rsidRPr="00C1350A" w:rsidRDefault="00C17849"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bottom w:val="single" w:sz="12" w:space="0" w:color="000000"/>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bottom w:val="single" w:sz="12" w:space="0" w:color="000000"/>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bottom w:val="single" w:sz="12" w:space="0" w:color="000000"/>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bottom w:val="single" w:sz="12" w:space="0" w:color="000000"/>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bottom w:val="single" w:sz="12" w:space="0" w:color="000000"/>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bottom w:val="single" w:sz="12" w:space="0" w:color="000000"/>
              <w:right w:val="single" w:sz="12" w:space="0" w:color="000000"/>
            </w:tcBorders>
            <w:shd w:val="clear" w:color="000000" w:fill="FFFFFF"/>
          </w:tcPr>
          <w:p w:rsidR="00C17849" w:rsidRPr="003803EE" w:rsidRDefault="00C17849" w:rsidP="00C1350A">
            <w:pPr>
              <w:spacing w:after="0" w:line="240" w:lineRule="auto"/>
              <w:jc w:val="center"/>
              <w:rPr>
                <w:rFonts w:ascii="Times New Roman" w:eastAsia="Times New Roman" w:hAnsi="Times New Roman" w:cs="Times New Roman"/>
                <w:color w:val="000000"/>
                <w:sz w:val="14"/>
                <w:szCs w:val="14"/>
                <w:lang w:eastAsia="ru-RU"/>
              </w:rPr>
            </w:pPr>
          </w:p>
        </w:tc>
      </w:tr>
      <w:tr w:rsidR="006B7885" w:rsidRPr="003803EE" w:rsidTr="00BA7B1D">
        <w:trPr>
          <w:trHeight w:val="528"/>
        </w:trPr>
        <w:tc>
          <w:tcPr>
            <w:tcW w:w="417" w:type="dxa"/>
            <w:vMerge w:val="restart"/>
            <w:tcBorders>
              <w:top w:val="nil"/>
              <w:left w:val="single" w:sz="4" w:space="0" w:color="auto"/>
              <w:right w:val="single" w:sz="4" w:space="0" w:color="auto"/>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7</w:t>
            </w:r>
          </w:p>
        </w:tc>
        <w:tc>
          <w:tcPr>
            <w:tcW w:w="1527" w:type="dxa"/>
            <w:vMerge w:val="restart"/>
            <w:tcBorders>
              <w:top w:val="nil"/>
              <w:left w:val="single" w:sz="4" w:space="0" w:color="auto"/>
              <w:right w:val="single" w:sz="4" w:space="0" w:color="auto"/>
            </w:tcBorders>
            <w:shd w:val="clear" w:color="000000" w:fill="FFFFFF"/>
            <w:vAlign w:val="center"/>
            <w:hideMark/>
          </w:tcPr>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Готовая смесь для ПЦР с красителем SYBR</w:t>
            </w: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951" w:type="dxa"/>
            <w:vMerge w:val="restart"/>
            <w:tcBorders>
              <w:top w:val="nil"/>
              <w:left w:val="single" w:sz="4" w:space="0" w:color="auto"/>
              <w:right w:val="single" w:sz="4" w:space="0" w:color="auto"/>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3803EE">
              <w:rPr>
                <w:rFonts w:ascii="Times New Roman" w:eastAsia="Times New Roman" w:hAnsi="Times New Roman" w:cs="Times New Roman"/>
                <w:color w:val="000000"/>
                <w:sz w:val="14"/>
                <w:szCs w:val="14"/>
                <w:lang w:eastAsia="ru-RU"/>
              </w:rPr>
              <w:t>20.59.52.199</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6B7885" w:rsidRPr="00C1350A" w:rsidRDefault="006B7885" w:rsidP="006B7885">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Назначение</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Готовая смесь для ПЦР должна быть предназначена для высокоспецифичной ПЦР в реальном времени с интеркалирующим красителем SYBR Green I</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1855" w:type="dxa"/>
            <w:tcBorders>
              <w:top w:val="nil"/>
              <w:left w:val="single" w:sz="4" w:space="0" w:color="auto"/>
              <w:bottom w:val="single" w:sz="4" w:space="0" w:color="auto"/>
              <w:right w:val="single" w:sz="12" w:space="0" w:color="000000"/>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10</w:t>
            </w:r>
          </w:p>
        </w:tc>
        <w:tc>
          <w:tcPr>
            <w:tcW w:w="888"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шт</w:t>
            </w:r>
          </w:p>
        </w:tc>
        <w:tc>
          <w:tcPr>
            <w:tcW w:w="1199"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rPr>
                <w:rFonts w:ascii="Times New Roman" w:eastAsia="Times New Roman" w:hAnsi="Times New Roman" w:cs="Times New Roman"/>
                <w:color w:val="000000"/>
                <w:sz w:val="14"/>
                <w:szCs w:val="14"/>
                <w:lang w:eastAsia="ru-RU"/>
              </w:rPr>
            </w:pPr>
          </w:p>
        </w:tc>
        <w:tc>
          <w:tcPr>
            <w:tcW w:w="663"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rPr>
                <w:rFonts w:ascii="Times New Roman" w:eastAsia="Times New Roman" w:hAnsi="Times New Roman" w:cs="Times New Roman"/>
                <w:color w:val="000000"/>
                <w:sz w:val="14"/>
                <w:szCs w:val="14"/>
                <w:lang w:eastAsia="ru-RU"/>
              </w:rPr>
            </w:pPr>
          </w:p>
        </w:tc>
        <w:tc>
          <w:tcPr>
            <w:tcW w:w="742"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rPr>
                <w:rFonts w:ascii="Times New Roman" w:eastAsia="Times New Roman" w:hAnsi="Times New Roman" w:cs="Times New Roman"/>
                <w:color w:val="000000"/>
                <w:sz w:val="14"/>
                <w:szCs w:val="14"/>
                <w:lang w:eastAsia="ru-RU"/>
              </w:rPr>
            </w:pPr>
          </w:p>
        </w:tc>
        <w:tc>
          <w:tcPr>
            <w:tcW w:w="648"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rPr>
                <w:rFonts w:ascii="Times New Roman" w:eastAsia="Times New Roman" w:hAnsi="Times New Roman" w:cs="Times New Roman"/>
                <w:color w:val="000000"/>
                <w:sz w:val="14"/>
                <w:szCs w:val="14"/>
                <w:lang w:eastAsia="ru-RU"/>
              </w:rPr>
            </w:pPr>
          </w:p>
        </w:tc>
      </w:tr>
      <w:tr w:rsidR="00C17849" w:rsidRPr="003803EE" w:rsidTr="00266E21">
        <w:trPr>
          <w:trHeight w:val="1164"/>
        </w:trPr>
        <w:tc>
          <w:tcPr>
            <w:tcW w:w="417" w:type="dxa"/>
            <w:vMerge/>
            <w:tcBorders>
              <w:left w:val="single" w:sz="4" w:space="0" w:color="auto"/>
              <w:right w:val="single" w:sz="4" w:space="0" w:color="auto"/>
            </w:tcBorders>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left w:val="single" w:sz="4" w:space="0" w:color="auto"/>
              <w:right w:val="single" w:sz="4" w:space="0" w:color="auto"/>
            </w:tcBorders>
            <w:vAlign w:val="center"/>
            <w:hideMark/>
          </w:tcPr>
          <w:p w:rsidR="00C17849" w:rsidRPr="00C1350A"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Особенности состава</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7849">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Смесь не должна содержать референсный краситель. В основе смеси должна быть полимераза Taq со специфическими моноклональными антителами, обеспечивающими "горячий старт"</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849" w:rsidRPr="00C1350A" w:rsidRDefault="00C17849" w:rsidP="00C17849">
            <w:pPr>
              <w:spacing w:after="0" w:line="240" w:lineRule="auto"/>
              <w:jc w:val="center"/>
              <w:rPr>
                <w:rFonts w:ascii="Times New Roman" w:eastAsia="Times New Roman" w:hAnsi="Times New Roman" w:cs="Times New Roman"/>
                <w:color w:val="000000"/>
                <w:sz w:val="14"/>
                <w:szCs w:val="14"/>
                <w:lang w:eastAsia="ru-RU"/>
              </w:rPr>
            </w:pP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C17849" w:rsidRPr="00C1350A" w:rsidRDefault="00C17849" w:rsidP="00C17849">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r>
      <w:tr w:rsidR="00C17849" w:rsidRPr="003803EE" w:rsidTr="00266E21">
        <w:trPr>
          <w:trHeight w:val="465"/>
        </w:trPr>
        <w:tc>
          <w:tcPr>
            <w:tcW w:w="417" w:type="dxa"/>
            <w:vMerge/>
            <w:tcBorders>
              <w:left w:val="single" w:sz="4" w:space="0" w:color="auto"/>
              <w:right w:val="single" w:sz="4" w:space="0" w:color="auto"/>
            </w:tcBorders>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left w:val="single" w:sz="4" w:space="0" w:color="auto"/>
              <w:right w:val="single" w:sz="4" w:space="0" w:color="auto"/>
            </w:tcBorders>
            <w:vAlign w:val="center"/>
            <w:hideMark/>
          </w:tcPr>
          <w:p w:rsidR="00C17849" w:rsidRPr="00C1350A"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Объем реакций, микролитры</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7849">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≥25</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849" w:rsidRPr="00C1350A" w:rsidRDefault="00C17849" w:rsidP="00C17849">
            <w:pPr>
              <w:spacing w:after="0" w:line="240" w:lineRule="auto"/>
              <w:jc w:val="center"/>
              <w:rPr>
                <w:rFonts w:ascii="Times New Roman" w:eastAsia="Times New Roman" w:hAnsi="Times New Roman" w:cs="Times New Roman"/>
                <w:color w:val="000000"/>
                <w:sz w:val="14"/>
                <w:szCs w:val="14"/>
                <w:lang w:eastAsia="ru-RU"/>
              </w:rPr>
            </w:pP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C17849" w:rsidRPr="00C1350A" w:rsidRDefault="00C17849" w:rsidP="00C17849">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r>
      <w:tr w:rsidR="00C17849" w:rsidRPr="003803EE" w:rsidTr="00266E21">
        <w:trPr>
          <w:trHeight w:val="465"/>
        </w:trPr>
        <w:tc>
          <w:tcPr>
            <w:tcW w:w="417" w:type="dxa"/>
            <w:vMerge/>
            <w:tcBorders>
              <w:left w:val="single" w:sz="4" w:space="0" w:color="auto"/>
              <w:right w:val="single" w:sz="4" w:space="0" w:color="auto"/>
            </w:tcBorders>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left w:val="single" w:sz="4" w:space="0" w:color="auto"/>
              <w:right w:val="single" w:sz="4" w:space="0" w:color="auto"/>
            </w:tcBorders>
            <w:vAlign w:val="center"/>
            <w:hideMark/>
          </w:tcPr>
          <w:p w:rsidR="00C17849" w:rsidRPr="00C1350A"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Общее количество реакций</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7849">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≥1000</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7849">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шт</w:t>
            </w: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C17849" w:rsidRPr="00C1350A" w:rsidRDefault="00C17849" w:rsidP="00C17849">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r>
      <w:tr w:rsidR="00C17849" w:rsidRPr="003803EE" w:rsidTr="00266E21">
        <w:trPr>
          <w:trHeight w:val="465"/>
        </w:trPr>
        <w:tc>
          <w:tcPr>
            <w:tcW w:w="417" w:type="dxa"/>
            <w:vMerge/>
            <w:tcBorders>
              <w:left w:val="single" w:sz="4" w:space="0" w:color="auto"/>
              <w:right w:val="single" w:sz="4" w:space="0" w:color="auto"/>
            </w:tcBorders>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left w:val="single" w:sz="4" w:space="0" w:color="auto"/>
              <w:right w:val="single" w:sz="4" w:space="0" w:color="auto"/>
            </w:tcBorders>
            <w:vAlign w:val="center"/>
            <w:hideMark/>
          </w:tcPr>
          <w:p w:rsidR="00C17849" w:rsidRPr="00C1350A"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Фасовка смеси в пробирках, микролитры</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17849" w:rsidRPr="00C1350A" w:rsidRDefault="00C17849" w:rsidP="00C17849">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500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849" w:rsidRPr="00C1350A" w:rsidRDefault="00C17849" w:rsidP="00C17849">
            <w:pPr>
              <w:spacing w:after="0" w:line="240" w:lineRule="auto"/>
              <w:jc w:val="center"/>
              <w:rPr>
                <w:rFonts w:ascii="Times New Roman" w:eastAsia="Times New Roman" w:hAnsi="Times New Roman" w:cs="Times New Roman"/>
                <w:color w:val="000000"/>
                <w:sz w:val="14"/>
                <w:szCs w:val="14"/>
                <w:lang w:eastAsia="ru-RU"/>
              </w:rPr>
            </w:pP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C17849" w:rsidRPr="00C1350A" w:rsidRDefault="00C17849" w:rsidP="00C17849">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r>
      <w:tr w:rsidR="00C17849" w:rsidRPr="003803EE" w:rsidTr="0046130F">
        <w:trPr>
          <w:trHeight w:val="1152"/>
        </w:trPr>
        <w:tc>
          <w:tcPr>
            <w:tcW w:w="417" w:type="dxa"/>
            <w:vMerge/>
            <w:tcBorders>
              <w:left w:val="single" w:sz="4" w:space="0" w:color="auto"/>
              <w:bottom w:val="single" w:sz="12" w:space="0" w:color="000000"/>
              <w:right w:val="single" w:sz="4" w:space="0" w:color="auto"/>
            </w:tcBorders>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left w:val="single" w:sz="4" w:space="0" w:color="auto"/>
              <w:bottom w:val="single" w:sz="12" w:space="0" w:color="000000"/>
              <w:right w:val="single" w:sz="4" w:space="0" w:color="auto"/>
            </w:tcBorders>
            <w:vAlign w:val="center"/>
            <w:hideMark/>
          </w:tcPr>
          <w:p w:rsidR="00C17849" w:rsidRPr="00C1350A"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bottom w:val="single" w:sz="12" w:space="0" w:color="000000"/>
              <w:right w:val="single" w:sz="4" w:space="0" w:color="auto"/>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C17849" w:rsidRPr="00C1350A" w:rsidRDefault="00C17849"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Общее количество пробирок</w:t>
            </w:r>
          </w:p>
        </w:tc>
        <w:tc>
          <w:tcPr>
            <w:tcW w:w="2268"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C17849" w:rsidRPr="00C1350A" w:rsidRDefault="00C17849" w:rsidP="00C17849">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≥10</w:t>
            </w:r>
          </w:p>
        </w:tc>
        <w:tc>
          <w:tcPr>
            <w:tcW w:w="1247"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C17849" w:rsidRPr="00C1350A" w:rsidRDefault="00C17849" w:rsidP="00C17849">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шт</w:t>
            </w:r>
          </w:p>
        </w:tc>
        <w:tc>
          <w:tcPr>
            <w:tcW w:w="1855" w:type="dxa"/>
            <w:tcBorders>
              <w:top w:val="single" w:sz="4" w:space="0" w:color="auto"/>
              <w:left w:val="single" w:sz="4" w:space="0" w:color="auto"/>
              <w:bottom w:val="single" w:sz="12" w:space="0" w:color="000000"/>
              <w:right w:val="single" w:sz="12" w:space="0" w:color="000000"/>
            </w:tcBorders>
            <w:shd w:val="clear" w:color="000000" w:fill="FFFFFF"/>
            <w:vAlign w:val="center"/>
            <w:hideMark/>
          </w:tcPr>
          <w:p w:rsidR="00C17849" w:rsidRPr="00C1350A" w:rsidRDefault="00C17849" w:rsidP="00C17849">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bottom w:val="single" w:sz="12" w:space="0" w:color="000000"/>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888" w:type="dxa"/>
            <w:vMerge/>
            <w:tcBorders>
              <w:left w:val="single" w:sz="4" w:space="0" w:color="auto"/>
              <w:bottom w:val="single" w:sz="12" w:space="0" w:color="000000"/>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1199" w:type="dxa"/>
            <w:vMerge/>
            <w:tcBorders>
              <w:left w:val="single" w:sz="4" w:space="0" w:color="auto"/>
              <w:bottom w:val="single" w:sz="12" w:space="0" w:color="000000"/>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663" w:type="dxa"/>
            <w:vMerge/>
            <w:tcBorders>
              <w:left w:val="single" w:sz="4" w:space="0" w:color="auto"/>
              <w:bottom w:val="single" w:sz="12" w:space="0" w:color="000000"/>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742" w:type="dxa"/>
            <w:vMerge/>
            <w:tcBorders>
              <w:left w:val="single" w:sz="4" w:space="0" w:color="auto"/>
              <w:bottom w:val="single" w:sz="12" w:space="0" w:color="000000"/>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bottom w:val="single" w:sz="12" w:space="0" w:color="000000"/>
              <w:right w:val="single" w:sz="12" w:space="0" w:color="000000"/>
            </w:tcBorders>
            <w:shd w:val="clear" w:color="000000" w:fill="FFFFFF"/>
          </w:tcPr>
          <w:p w:rsidR="00C17849" w:rsidRPr="003803EE" w:rsidRDefault="00C17849" w:rsidP="00C1350A">
            <w:pPr>
              <w:spacing w:after="0" w:line="240" w:lineRule="auto"/>
              <w:rPr>
                <w:rFonts w:ascii="Times New Roman" w:eastAsia="Times New Roman" w:hAnsi="Times New Roman" w:cs="Times New Roman"/>
                <w:color w:val="000000"/>
                <w:sz w:val="14"/>
                <w:szCs w:val="14"/>
                <w:lang w:eastAsia="ru-RU"/>
              </w:rPr>
            </w:pPr>
          </w:p>
        </w:tc>
      </w:tr>
      <w:tr w:rsidR="006B7885" w:rsidRPr="003803EE" w:rsidTr="001F7E21">
        <w:trPr>
          <w:trHeight w:val="528"/>
        </w:trPr>
        <w:tc>
          <w:tcPr>
            <w:tcW w:w="417" w:type="dxa"/>
            <w:vMerge w:val="restart"/>
            <w:tcBorders>
              <w:top w:val="nil"/>
              <w:left w:val="single" w:sz="4" w:space="0" w:color="auto"/>
              <w:right w:val="single" w:sz="4" w:space="0" w:color="auto"/>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8</w:t>
            </w:r>
          </w:p>
        </w:tc>
        <w:tc>
          <w:tcPr>
            <w:tcW w:w="1527" w:type="dxa"/>
            <w:vMerge w:val="restart"/>
            <w:tcBorders>
              <w:top w:val="nil"/>
              <w:left w:val="single" w:sz="4" w:space="0" w:color="auto"/>
              <w:bottom w:val="single" w:sz="12" w:space="0" w:color="000000"/>
              <w:right w:val="single" w:sz="4" w:space="0" w:color="auto"/>
            </w:tcBorders>
            <w:shd w:val="clear" w:color="000000" w:fill="FFFFFF"/>
            <w:vAlign w:val="center"/>
            <w:hideMark/>
          </w:tcPr>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Ингибитор РНКаз</w:t>
            </w: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951" w:type="dxa"/>
            <w:vMerge w:val="restart"/>
            <w:tcBorders>
              <w:top w:val="nil"/>
              <w:left w:val="single" w:sz="4" w:space="0" w:color="auto"/>
              <w:right w:val="single" w:sz="4" w:space="0" w:color="auto"/>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3803EE">
              <w:rPr>
                <w:rFonts w:ascii="Times New Roman" w:eastAsia="Times New Roman" w:hAnsi="Times New Roman" w:cs="Times New Roman"/>
                <w:color w:val="000000"/>
                <w:sz w:val="14"/>
                <w:szCs w:val="14"/>
                <w:lang w:eastAsia="ru-RU"/>
              </w:rPr>
              <w:t>20.59.52.199</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6B7885" w:rsidRPr="00C1350A" w:rsidRDefault="006B7885" w:rsidP="006B7885">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Назначение</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Ингибитор РНКаз должен быть предназначен для защиты РНК от деградации РНКазами. Ингибитор должен инактивировать РНКазы А, В, С млекопитающих и не инактивировать эукариотические РНКазы T1, T2, U1, U2, CL3 и прокартиотические РНКазы. Термостойкость Ингибитора должна позволять его применение в реакциях обратной транскрипции с температурой до 60 °C (значение не требует конкретизации).</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1855" w:type="dxa"/>
            <w:tcBorders>
              <w:top w:val="nil"/>
              <w:left w:val="single" w:sz="4" w:space="0" w:color="auto"/>
              <w:bottom w:val="single" w:sz="4" w:space="0" w:color="auto"/>
              <w:right w:val="single" w:sz="12" w:space="0" w:color="000000"/>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w:t>
            </w:r>
          </w:p>
        </w:tc>
        <w:tc>
          <w:tcPr>
            <w:tcW w:w="888"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шт</w:t>
            </w:r>
          </w:p>
        </w:tc>
        <w:tc>
          <w:tcPr>
            <w:tcW w:w="1199"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rPr>
                <w:rFonts w:ascii="Times New Roman" w:eastAsia="Times New Roman" w:hAnsi="Times New Roman" w:cs="Times New Roman"/>
                <w:color w:val="000000"/>
                <w:sz w:val="14"/>
                <w:szCs w:val="14"/>
                <w:lang w:eastAsia="ru-RU"/>
              </w:rPr>
            </w:pPr>
          </w:p>
        </w:tc>
        <w:tc>
          <w:tcPr>
            <w:tcW w:w="663"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rPr>
                <w:rFonts w:ascii="Times New Roman" w:eastAsia="Times New Roman" w:hAnsi="Times New Roman" w:cs="Times New Roman"/>
                <w:color w:val="000000"/>
                <w:sz w:val="14"/>
                <w:szCs w:val="14"/>
                <w:lang w:eastAsia="ru-RU"/>
              </w:rPr>
            </w:pPr>
          </w:p>
        </w:tc>
        <w:tc>
          <w:tcPr>
            <w:tcW w:w="742"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rPr>
                <w:rFonts w:ascii="Times New Roman" w:eastAsia="Times New Roman" w:hAnsi="Times New Roman" w:cs="Times New Roman"/>
                <w:color w:val="000000"/>
                <w:sz w:val="14"/>
                <w:szCs w:val="14"/>
                <w:lang w:eastAsia="ru-RU"/>
              </w:rPr>
            </w:pPr>
          </w:p>
        </w:tc>
        <w:tc>
          <w:tcPr>
            <w:tcW w:w="648"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rPr>
                <w:rFonts w:ascii="Times New Roman" w:eastAsia="Times New Roman" w:hAnsi="Times New Roman" w:cs="Times New Roman"/>
                <w:color w:val="000000"/>
                <w:sz w:val="14"/>
                <w:szCs w:val="14"/>
                <w:lang w:eastAsia="ru-RU"/>
              </w:rPr>
            </w:pPr>
          </w:p>
        </w:tc>
      </w:tr>
      <w:tr w:rsidR="0046130F" w:rsidRPr="003803EE" w:rsidTr="00EE024F">
        <w:trPr>
          <w:trHeight w:val="465"/>
        </w:trPr>
        <w:tc>
          <w:tcPr>
            <w:tcW w:w="417" w:type="dxa"/>
            <w:vMerge/>
            <w:tcBorders>
              <w:left w:val="single" w:sz="4" w:space="0" w:color="auto"/>
              <w:bottom w:val="single" w:sz="12" w:space="0" w:color="000000"/>
              <w:right w:val="single" w:sz="4" w:space="0" w:color="auto"/>
            </w:tcBorders>
          </w:tcPr>
          <w:p w:rsidR="0046130F" w:rsidRPr="003803EE" w:rsidRDefault="0046130F"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nil"/>
              <w:left w:val="single" w:sz="4" w:space="0" w:color="auto"/>
              <w:bottom w:val="single" w:sz="12" w:space="0" w:color="000000"/>
              <w:right w:val="single" w:sz="4" w:space="0" w:color="auto"/>
            </w:tcBorders>
            <w:vAlign w:val="center"/>
            <w:hideMark/>
          </w:tcPr>
          <w:p w:rsidR="0046130F" w:rsidRPr="00C1350A" w:rsidRDefault="0046130F"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bottom w:val="single" w:sz="12" w:space="0" w:color="000000"/>
              <w:right w:val="single" w:sz="4" w:space="0" w:color="auto"/>
            </w:tcBorders>
            <w:shd w:val="clear" w:color="000000" w:fill="FFFFFF"/>
          </w:tcPr>
          <w:p w:rsidR="0046130F" w:rsidRPr="003803EE" w:rsidRDefault="0046130F" w:rsidP="00C1350A">
            <w:pPr>
              <w:spacing w:after="0" w:line="240" w:lineRule="auto"/>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46130F" w:rsidRPr="00C1350A" w:rsidRDefault="0046130F"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Количество ингибитора</w:t>
            </w:r>
          </w:p>
        </w:tc>
        <w:tc>
          <w:tcPr>
            <w:tcW w:w="2268"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46130F" w:rsidRPr="00C1350A" w:rsidRDefault="0046130F" w:rsidP="00CC2FEC">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2000 единиц активности (50 мкл)</w:t>
            </w:r>
          </w:p>
        </w:tc>
        <w:tc>
          <w:tcPr>
            <w:tcW w:w="1247"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46130F" w:rsidRPr="00C1350A" w:rsidRDefault="0046130F" w:rsidP="00CC2FEC">
            <w:pPr>
              <w:spacing w:after="0" w:line="240" w:lineRule="auto"/>
              <w:jc w:val="center"/>
              <w:rPr>
                <w:rFonts w:ascii="Times New Roman" w:eastAsia="Times New Roman" w:hAnsi="Times New Roman" w:cs="Times New Roman"/>
                <w:color w:val="000000"/>
                <w:sz w:val="14"/>
                <w:szCs w:val="14"/>
                <w:lang w:eastAsia="ru-RU"/>
              </w:rPr>
            </w:pPr>
          </w:p>
        </w:tc>
        <w:tc>
          <w:tcPr>
            <w:tcW w:w="1855" w:type="dxa"/>
            <w:tcBorders>
              <w:top w:val="single" w:sz="4" w:space="0" w:color="auto"/>
              <w:left w:val="single" w:sz="4" w:space="0" w:color="auto"/>
              <w:bottom w:val="single" w:sz="12" w:space="0" w:color="000000"/>
              <w:right w:val="single" w:sz="12" w:space="0" w:color="000000"/>
            </w:tcBorders>
            <w:shd w:val="clear" w:color="000000" w:fill="FFFFFF"/>
            <w:vAlign w:val="center"/>
            <w:hideMark/>
          </w:tcPr>
          <w:p w:rsidR="0046130F" w:rsidRPr="00C1350A" w:rsidRDefault="0046130F" w:rsidP="00CC2FEC">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tcBorders>
              <w:left w:val="single" w:sz="4" w:space="0" w:color="auto"/>
              <w:bottom w:val="single" w:sz="12" w:space="0" w:color="000000"/>
              <w:right w:val="single" w:sz="12" w:space="0" w:color="000000"/>
            </w:tcBorders>
            <w:shd w:val="clear" w:color="000000" w:fill="FFFFFF"/>
          </w:tcPr>
          <w:p w:rsidR="0046130F" w:rsidRPr="003803EE" w:rsidRDefault="0046130F" w:rsidP="00C1350A">
            <w:pPr>
              <w:spacing w:after="0" w:line="240" w:lineRule="auto"/>
              <w:rPr>
                <w:rFonts w:ascii="Times New Roman" w:eastAsia="Times New Roman" w:hAnsi="Times New Roman" w:cs="Times New Roman"/>
                <w:color w:val="000000"/>
                <w:sz w:val="14"/>
                <w:szCs w:val="14"/>
                <w:lang w:eastAsia="ru-RU"/>
              </w:rPr>
            </w:pPr>
          </w:p>
        </w:tc>
        <w:tc>
          <w:tcPr>
            <w:tcW w:w="888" w:type="dxa"/>
            <w:vMerge/>
            <w:tcBorders>
              <w:left w:val="single" w:sz="4" w:space="0" w:color="auto"/>
              <w:bottom w:val="single" w:sz="12" w:space="0" w:color="000000"/>
              <w:right w:val="single" w:sz="12" w:space="0" w:color="000000"/>
            </w:tcBorders>
            <w:shd w:val="clear" w:color="000000" w:fill="FFFFFF"/>
          </w:tcPr>
          <w:p w:rsidR="0046130F" w:rsidRPr="003803EE" w:rsidRDefault="0046130F" w:rsidP="00C1350A">
            <w:pPr>
              <w:spacing w:after="0" w:line="240" w:lineRule="auto"/>
              <w:rPr>
                <w:rFonts w:ascii="Times New Roman" w:eastAsia="Times New Roman" w:hAnsi="Times New Roman" w:cs="Times New Roman"/>
                <w:color w:val="000000"/>
                <w:sz w:val="14"/>
                <w:szCs w:val="14"/>
                <w:lang w:eastAsia="ru-RU"/>
              </w:rPr>
            </w:pPr>
          </w:p>
        </w:tc>
        <w:tc>
          <w:tcPr>
            <w:tcW w:w="1199" w:type="dxa"/>
            <w:vMerge/>
            <w:tcBorders>
              <w:left w:val="single" w:sz="4" w:space="0" w:color="auto"/>
              <w:bottom w:val="single" w:sz="12" w:space="0" w:color="000000"/>
              <w:right w:val="single" w:sz="12" w:space="0" w:color="000000"/>
            </w:tcBorders>
            <w:shd w:val="clear" w:color="000000" w:fill="FFFFFF"/>
          </w:tcPr>
          <w:p w:rsidR="0046130F" w:rsidRPr="003803EE" w:rsidRDefault="0046130F" w:rsidP="00C1350A">
            <w:pPr>
              <w:spacing w:after="0" w:line="240" w:lineRule="auto"/>
              <w:rPr>
                <w:rFonts w:ascii="Times New Roman" w:eastAsia="Times New Roman" w:hAnsi="Times New Roman" w:cs="Times New Roman"/>
                <w:color w:val="000000"/>
                <w:sz w:val="14"/>
                <w:szCs w:val="14"/>
                <w:lang w:eastAsia="ru-RU"/>
              </w:rPr>
            </w:pPr>
          </w:p>
        </w:tc>
        <w:tc>
          <w:tcPr>
            <w:tcW w:w="663" w:type="dxa"/>
            <w:vMerge/>
            <w:tcBorders>
              <w:left w:val="single" w:sz="4" w:space="0" w:color="auto"/>
              <w:bottom w:val="single" w:sz="12" w:space="0" w:color="000000"/>
              <w:right w:val="single" w:sz="12" w:space="0" w:color="000000"/>
            </w:tcBorders>
            <w:shd w:val="clear" w:color="000000" w:fill="FFFFFF"/>
          </w:tcPr>
          <w:p w:rsidR="0046130F" w:rsidRPr="003803EE" w:rsidRDefault="0046130F" w:rsidP="00C1350A">
            <w:pPr>
              <w:spacing w:after="0" w:line="240" w:lineRule="auto"/>
              <w:rPr>
                <w:rFonts w:ascii="Times New Roman" w:eastAsia="Times New Roman" w:hAnsi="Times New Roman" w:cs="Times New Roman"/>
                <w:color w:val="000000"/>
                <w:sz w:val="14"/>
                <w:szCs w:val="14"/>
                <w:lang w:eastAsia="ru-RU"/>
              </w:rPr>
            </w:pPr>
          </w:p>
        </w:tc>
        <w:tc>
          <w:tcPr>
            <w:tcW w:w="742" w:type="dxa"/>
            <w:vMerge/>
            <w:tcBorders>
              <w:left w:val="single" w:sz="4" w:space="0" w:color="auto"/>
              <w:bottom w:val="single" w:sz="12" w:space="0" w:color="000000"/>
              <w:right w:val="single" w:sz="12" w:space="0" w:color="000000"/>
            </w:tcBorders>
            <w:shd w:val="clear" w:color="000000" w:fill="FFFFFF"/>
          </w:tcPr>
          <w:p w:rsidR="0046130F" w:rsidRPr="003803EE" w:rsidRDefault="0046130F" w:rsidP="00C1350A">
            <w:pPr>
              <w:spacing w:after="0" w:line="240" w:lineRule="auto"/>
              <w:rPr>
                <w:rFonts w:ascii="Times New Roman" w:eastAsia="Times New Roman" w:hAnsi="Times New Roman" w:cs="Times New Roman"/>
                <w:color w:val="000000"/>
                <w:sz w:val="14"/>
                <w:szCs w:val="14"/>
                <w:lang w:eastAsia="ru-RU"/>
              </w:rPr>
            </w:pPr>
          </w:p>
        </w:tc>
        <w:tc>
          <w:tcPr>
            <w:tcW w:w="648" w:type="dxa"/>
            <w:vMerge/>
            <w:tcBorders>
              <w:left w:val="single" w:sz="4" w:space="0" w:color="auto"/>
              <w:bottom w:val="single" w:sz="12" w:space="0" w:color="000000"/>
              <w:right w:val="single" w:sz="12" w:space="0" w:color="000000"/>
            </w:tcBorders>
            <w:shd w:val="clear" w:color="000000" w:fill="FFFFFF"/>
          </w:tcPr>
          <w:p w:rsidR="0046130F" w:rsidRPr="003803EE" w:rsidRDefault="0046130F" w:rsidP="00C1350A">
            <w:pPr>
              <w:spacing w:after="0" w:line="240" w:lineRule="auto"/>
              <w:rPr>
                <w:rFonts w:ascii="Times New Roman" w:eastAsia="Times New Roman" w:hAnsi="Times New Roman" w:cs="Times New Roman"/>
                <w:color w:val="000000"/>
                <w:sz w:val="14"/>
                <w:szCs w:val="14"/>
                <w:lang w:eastAsia="ru-RU"/>
              </w:rPr>
            </w:pPr>
          </w:p>
        </w:tc>
      </w:tr>
      <w:tr w:rsidR="006B7885" w:rsidRPr="003803EE" w:rsidTr="00F44413">
        <w:trPr>
          <w:trHeight w:val="3780"/>
        </w:trPr>
        <w:tc>
          <w:tcPr>
            <w:tcW w:w="417" w:type="dxa"/>
            <w:vMerge w:val="restart"/>
            <w:tcBorders>
              <w:top w:val="nil"/>
              <w:left w:val="single" w:sz="4" w:space="0" w:color="auto"/>
              <w:right w:val="single" w:sz="4" w:space="0" w:color="auto"/>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9</w:t>
            </w:r>
          </w:p>
        </w:tc>
        <w:tc>
          <w:tcPr>
            <w:tcW w:w="1527" w:type="dxa"/>
            <w:vMerge w:val="restart"/>
            <w:tcBorders>
              <w:top w:val="nil"/>
              <w:left w:val="single" w:sz="4" w:space="0" w:color="auto"/>
              <w:bottom w:val="single" w:sz="12" w:space="0" w:color="000000"/>
              <w:right w:val="single" w:sz="4" w:space="0" w:color="auto"/>
            </w:tcBorders>
            <w:shd w:val="clear" w:color="000000" w:fill="FFFFFF"/>
            <w:vAlign w:val="center"/>
            <w:hideMark/>
          </w:tcPr>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Набор реактивов для выделения суммарной ДНК из цельной крови и клеток животного происхождения</w:t>
            </w: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951" w:type="dxa"/>
            <w:vMerge w:val="restart"/>
            <w:tcBorders>
              <w:top w:val="nil"/>
              <w:left w:val="single" w:sz="4" w:space="0" w:color="auto"/>
              <w:right w:val="single" w:sz="4" w:space="0" w:color="auto"/>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3803EE">
              <w:rPr>
                <w:rFonts w:ascii="Times New Roman" w:eastAsia="Times New Roman" w:hAnsi="Times New Roman" w:cs="Times New Roman"/>
                <w:color w:val="000000"/>
                <w:sz w:val="14"/>
                <w:szCs w:val="14"/>
                <w:lang w:eastAsia="ru-RU"/>
              </w:rPr>
              <w:t>20.59.52.199</w:t>
            </w:r>
          </w:p>
        </w:tc>
        <w:tc>
          <w:tcPr>
            <w:tcW w:w="2127" w:type="dxa"/>
            <w:tcBorders>
              <w:top w:val="nil"/>
              <w:left w:val="single" w:sz="4" w:space="0" w:color="auto"/>
              <w:bottom w:val="dotted" w:sz="4" w:space="0" w:color="000000"/>
              <w:right w:val="single" w:sz="4" w:space="0" w:color="auto"/>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Назначение</w:t>
            </w:r>
          </w:p>
        </w:tc>
        <w:tc>
          <w:tcPr>
            <w:tcW w:w="2268" w:type="dxa"/>
            <w:tcBorders>
              <w:top w:val="nil"/>
              <w:left w:val="single" w:sz="4" w:space="0" w:color="auto"/>
              <w:bottom w:val="dotted" w:sz="4" w:space="0" w:color="000000"/>
              <w:right w:val="single" w:sz="4" w:space="0" w:color="auto"/>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Набор должен позволять проводить ручное выделение ДНК из свежей и замороженной цельной крови человека, и животных, из культур клеток, лейкоцитов (buffy coat), слюны и биологических жидкостей, содержащих клетки, из буккального эпителия, соскобов и мазков, грамотрицательных бактерий</w:t>
            </w:r>
          </w:p>
        </w:tc>
        <w:tc>
          <w:tcPr>
            <w:tcW w:w="1247" w:type="dxa"/>
            <w:tcBorders>
              <w:top w:val="nil"/>
              <w:left w:val="single" w:sz="4" w:space="0" w:color="auto"/>
              <w:bottom w:val="dotted" w:sz="4" w:space="0" w:color="000000"/>
              <w:right w:val="single" w:sz="4" w:space="0" w:color="auto"/>
            </w:tcBorders>
            <w:shd w:val="clear" w:color="auto" w:fill="auto"/>
            <w:vAlign w:val="center"/>
            <w:hideMark/>
          </w:tcPr>
          <w:p w:rsidR="006B7885" w:rsidRPr="00C1350A" w:rsidRDefault="006B7885" w:rsidP="006B7885">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w:t>
            </w:r>
          </w:p>
        </w:tc>
        <w:tc>
          <w:tcPr>
            <w:tcW w:w="1855" w:type="dxa"/>
            <w:tcBorders>
              <w:top w:val="nil"/>
              <w:left w:val="single" w:sz="4" w:space="0" w:color="auto"/>
              <w:bottom w:val="dotted" w:sz="4" w:space="0" w:color="000000"/>
              <w:right w:val="single" w:sz="12" w:space="0" w:color="000000"/>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2</w:t>
            </w:r>
          </w:p>
        </w:tc>
        <w:tc>
          <w:tcPr>
            <w:tcW w:w="888"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шт</w:t>
            </w:r>
          </w:p>
        </w:tc>
        <w:tc>
          <w:tcPr>
            <w:tcW w:w="1199"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r>
      <w:tr w:rsidR="00CC2FEC" w:rsidRPr="003803EE" w:rsidTr="00D20B61">
        <w:trPr>
          <w:trHeight w:val="1650"/>
        </w:trPr>
        <w:tc>
          <w:tcPr>
            <w:tcW w:w="417" w:type="dxa"/>
            <w:vMerge/>
            <w:tcBorders>
              <w:left w:val="single" w:sz="4" w:space="0" w:color="auto"/>
              <w:right w:val="single" w:sz="4" w:space="0" w:color="auto"/>
            </w:tcBorders>
          </w:tcPr>
          <w:p w:rsidR="00CC2FEC" w:rsidRPr="003803EE" w:rsidRDefault="00CC2FEC"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nil"/>
              <w:left w:val="single" w:sz="4" w:space="0" w:color="auto"/>
              <w:bottom w:val="single" w:sz="12" w:space="0" w:color="000000"/>
              <w:right w:val="single" w:sz="4" w:space="0" w:color="auto"/>
            </w:tcBorders>
            <w:vAlign w:val="center"/>
            <w:hideMark/>
          </w:tcPr>
          <w:p w:rsidR="00CC2FEC" w:rsidRPr="00C1350A" w:rsidRDefault="00CC2FEC"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8" w:space="0" w:color="CCCCCC"/>
              <w:left w:val="single" w:sz="4" w:space="0" w:color="auto"/>
              <w:bottom w:val="single" w:sz="4" w:space="0" w:color="auto"/>
              <w:right w:val="single" w:sz="4" w:space="0" w:color="auto"/>
            </w:tcBorders>
            <w:shd w:val="clear" w:color="000000" w:fill="FFFFFF"/>
            <w:vAlign w:val="center"/>
            <w:hideMark/>
          </w:tcPr>
          <w:p w:rsidR="00CC2FEC" w:rsidRPr="00C1350A" w:rsidRDefault="00CC2FE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Особенности протокола</w:t>
            </w:r>
          </w:p>
        </w:tc>
        <w:tc>
          <w:tcPr>
            <w:tcW w:w="2268" w:type="dxa"/>
            <w:tcBorders>
              <w:top w:val="single" w:sz="8" w:space="0" w:color="CCCCCC"/>
              <w:left w:val="single" w:sz="4" w:space="0" w:color="auto"/>
              <w:bottom w:val="single" w:sz="4" w:space="0" w:color="auto"/>
              <w:right w:val="single" w:sz="4" w:space="0" w:color="auto"/>
            </w:tcBorders>
            <w:shd w:val="clear" w:color="000000" w:fill="FFFFFF"/>
            <w:vAlign w:val="center"/>
            <w:hideMark/>
          </w:tcPr>
          <w:p w:rsidR="00CC2FEC" w:rsidRPr="00C1350A" w:rsidRDefault="00CC2FE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Протокол должен быть оптимизирован для работы со сложными образцами крови (сгустки)</w:t>
            </w:r>
          </w:p>
        </w:tc>
        <w:tc>
          <w:tcPr>
            <w:tcW w:w="1247" w:type="dxa"/>
            <w:tcBorders>
              <w:top w:val="single" w:sz="8" w:space="0" w:color="CCCCCC"/>
              <w:left w:val="single" w:sz="4" w:space="0" w:color="auto"/>
              <w:bottom w:val="single" w:sz="4" w:space="0" w:color="auto"/>
              <w:right w:val="single" w:sz="4" w:space="0" w:color="auto"/>
            </w:tcBorders>
            <w:shd w:val="clear" w:color="auto" w:fill="auto"/>
            <w:vAlign w:val="center"/>
            <w:hideMark/>
          </w:tcPr>
          <w:p w:rsidR="00CC2FEC" w:rsidRPr="00C1350A" w:rsidRDefault="00CC2FEC"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w:t>
            </w:r>
          </w:p>
        </w:tc>
        <w:tc>
          <w:tcPr>
            <w:tcW w:w="1855" w:type="dxa"/>
            <w:tcBorders>
              <w:top w:val="single" w:sz="8" w:space="0" w:color="CCCCCC"/>
              <w:left w:val="single" w:sz="4" w:space="0" w:color="auto"/>
              <w:bottom w:val="single" w:sz="4" w:space="0" w:color="auto"/>
              <w:right w:val="single" w:sz="12" w:space="0" w:color="000000"/>
            </w:tcBorders>
            <w:shd w:val="clear" w:color="000000" w:fill="FFFFFF"/>
            <w:vAlign w:val="center"/>
            <w:hideMark/>
          </w:tcPr>
          <w:p w:rsidR="00CC2FEC" w:rsidRPr="00C1350A" w:rsidRDefault="00CC2FE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r>
      <w:tr w:rsidR="00CC2FEC" w:rsidRPr="003803EE" w:rsidTr="00D20B61">
        <w:trPr>
          <w:trHeight w:val="2145"/>
        </w:trPr>
        <w:tc>
          <w:tcPr>
            <w:tcW w:w="417" w:type="dxa"/>
            <w:vMerge/>
            <w:tcBorders>
              <w:left w:val="single" w:sz="4" w:space="0" w:color="auto"/>
              <w:right w:val="single" w:sz="4" w:space="0" w:color="auto"/>
            </w:tcBorders>
          </w:tcPr>
          <w:p w:rsidR="00CC2FEC" w:rsidRPr="003803EE" w:rsidRDefault="00CC2FEC"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nil"/>
              <w:left w:val="single" w:sz="4" w:space="0" w:color="auto"/>
              <w:bottom w:val="single" w:sz="12" w:space="0" w:color="000000"/>
              <w:right w:val="single" w:sz="4" w:space="0" w:color="auto"/>
            </w:tcBorders>
            <w:vAlign w:val="center"/>
            <w:hideMark/>
          </w:tcPr>
          <w:p w:rsidR="00CC2FEC" w:rsidRPr="00C1350A" w:rsidRDefault="00CC2FEC"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2FEC" w:rsidRPr="00C1350A" w:rsidRDefault="00CC2FE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Метод</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2FEC" w:rsidRPr="00C1350A" w:rsidRDefault="00CC2FE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Набор должен быть основан на методе лизиса клеток, депротеинизации и очистке ДНК на микроцентрифужных колонках</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FEC" w:rsidRPr="00C1350A" w:rsidRDefault="00CC2FEC"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w:t>
            </w: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CC2FEC" w:rsidRPr="00C1350A" w:rsidRDefault="00CC2FE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r>
      <w:tr w:rsidR="00CC2FEC" w:rsidRPr="003803EE" w:rsidTr="00D20B61">
        <w:trPr>
          <w:trHeight w:val="465"/>
        </w:trPr>
        <w:tc>
          <w:tcPr>
            <w:tcW w:w="417" w:type="dxa"/>
            <w:vMerge/>
            <w:tcBorders>
              <w:left w:val="single" w:sz="4" w:space="0" w:color="auto"/>
              <w:right w:val="single" w:sz="4" w:space="0" w:color="auto"/>
            </w:tcBorders>
          </w:tcPr>
          <w:p w:rsidR="00CC2FEC" w:rsidRPr="003803EE" w:rsidRDefault="00CC2FEC"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nil"/>
              <w:left w:val="single" w:sz="4" w:space="0" w:color="auto"/>
              <w:bottom w:val="single" w:sz="12" w:space="0" w:color="000000"/>
              <w:right w:val="single" w:sz="4" w:space="0" w:color="auto"/>
            </w:tcBorders>
            <w:vAlign w:val="center"/>
            <w:hideMark/>
          </w:tcPr>
          <w:p w:rsidR="00CC2FEC" w:rsidRPr="00C1350A" w:rsidRDefault="00CC2FEC"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2FEC" w:rsidRPr="00C1350A" w:rsidRDefault="00CC2FE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Количество выделений ДНК</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2FEC" w:rsidRPr="00C1350A" w:rsidRDefault="00CC2FE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100</w:t>
            </w:r>
          </w:p>
        </w:tc>
        <w:tc>
          <w:tcPr>
            <w:tcW w:w="1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2FEC" w:rsidRPr="00C1350A" w:rsidRDefault="00CC2FE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шт</w:t>
            </w: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CC2FEC" w:rsidRPr="00C1350A" w:rsidRDefault="00CC2FE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r>
      <w:tr w:rsidR="00CC2FEC" w:rsidRPr="003803EE" w:rsidTr="00D20B61">
        <w:trPr>
          <w:trHeight w:val="1890"/>
        </w:trPr>
        <w:tc>
          <w:tcPr>
            <w:tcW w:w="417" w:type="dxa"/>
            <w:vMerge/>
            <w:tcBorders>
              <w:left w:val="single" w:sz="4" w:space="0" w:color="auto"/>
              <w:right w:val="single" w:sz="4" w:space="0" w:color="auto"/>
            </w:tcBorders>
          </w:tcPr>
          <w:p w:rsidR="00CC2FEC" w:rsidRPr="003803EE" w:rsidRDefault="00CC2FEC"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nil"/>
              <w:left w:val="single" w:sz="4" w:space="0" w:color="auto"/>
              <w:bottom w:val="single" w:sz="12" w:space="0" w:color="000000"/>
              <w:right w:val="single" w:sz="4" w:space="0" w:color="auto"/>
            </w:tcBorders>
            <w:vAlign w:val="center"/>
            <w:hideMark/>
          </w:tcPr>
          <w:p w:rsidR="00CC2FEC" w:rsidRPr="00C1350A" w:rsidRDefault="00CC2FEC"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2FEC" w:rsidRPr="00C1350A" w:rsidRDefault="00CC2FE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Пригодность полученной ДНК</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2FEC" w:rsidRPr="00C1350A" w:rsidRDefault="00CC2FE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Полученная ДНК должна быть пригодна для постановки ПЦР, ПЦР-РВ, пробоподготовки для секвенирования методом Сэнгера, NGS и для других ферментативных реакций</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FEC" w:rsidRPr="00C1350A" w:rsidRDefault="00CC2FEC"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w:t>
            </w: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CC2FEC" w:rsidRPr="00C1350A" w:rsidRDefault="00CC2FE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r>
      <w:tr w:rsidR="00CC2FEC" w:rsidRPr="003803EE" w:rsidTr="00D20B61">
        <w:trPr>
          <w:trHeight w:val="465"/>
        </w:trPr>
        <w:tc>
          <w:tcPr>
            <w:tcW w:w="417" w:type="dxa"/>
            <w:vMerge/>
            <w:tcBorders>
              <w:left w:val="single" w:sz="4" w:space="0" w:color="auto"/>
              <w:bottom w:val="single" w:sz="12" w:space="0" w:color="000000"/>
              <w:right w:val="single" w:sz="4" w:space="0" w:color="auto"/>
            </w:tcBorders>
          </w:tcPr>
          <w:p w:rsidR="00CC2FEC" w:rsidRPr="003803EE" w:rsidRDefault="00CC2FEC"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nil"/>
              <w:left w:val="single" w:sz="4" w:space="0" w:color="auto"/>
              <w:bottom w:val="single" w:sz="12" w:space="0" w:color="000000"/>
              <w:right w:val="single" w:sz="4" w:space="0" w:color="auto"/>
            </w:tcBorders>
            <w:vAlign w:val="center"/>
            <w:hideMark/>
          </w:tcPr>
          <w:p w:rsidR="00CC2FEC" w:rsidRPr="00C1350A" w:rsidRDefault="00CC2FEC"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bottom w:val="single" w:sz="12" w:space="0" w:color="000000"/>
              <w:right w:val="single" w:sz="4" w:space="0" w:color="auto"/>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CC2FEC" w:rsidRPr="00C1350A" w:rsidRDefault="00CC2FE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Форма поставки</w:t>
            </w:r>
          </w:p>
        </w:tc>
        <w:tc>
          <w:tcPr>
            <w:tcW w:w="2268"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CC2FEC" w:rsidRPr="00C1350A" w:rsidRDefault="00CC2FE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В виде набора</w:t>
            </w:r>
          </w:p>
        </w:tc>
        <w:tc>
          <w:tcPr>
            <w:tcW w:w="1247" w:type="dxa"/>
            <w:tcBorders>
              <w:top w:val="single" w:sz="4" w:space="0" w:color="auto"/>
              <w:left w:val="single" w:sz="4" w:space="0" w:color="auto"/>
              <w:bottom w:val="single" w:sz="12" w:space="0" w:color="000000"/>
              <w:right w:val="single" w:sz="4" w:space="0" w:color="auto"/>
            </w:tcBorders>
            <w:shd w:val="clear" w:color="000000" w:fill="FFFFFF"/>
            <w:vAlign w:val="center"/>
            <w:hideMark/>
          </w:tcPr>
          <w:p w:rsidR="00CC2FEC" w:rsidRPr="00C1350A" w:rsidRDefault="00CC2FEC"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w:t>
            </w:r>
          </w:p>
        </w:tc>
        <w:tc>
          <w:tcPr>
            <w:tcW w:w="1855" w:type="dxa"/>
            <w:tcBorders>
              <w:top w:val="single" w:sz="4" w:space="0" w:color="auto"/>
              <w:left w:val="single" w:sz="4" w:space="0" w:color="auto"/>
              <w:bottom w:val="single" w:sz="12" w:space="0" w:color="000000"/>
              <w:right w:val="single" w:sz="12" w:space="0" w:color="000000"/>
            </w:tcBorders>
            <w:shd w:val="clear" w:color="000000" w:fill="FFFFFF"/>
            <w:vAlign w:val="center"/>
            <w:hideMark/>
          </w:tcPr>
          <w:p w:rsidR="00CC2FEC" w:rsidRPr="00C1350A" w:rsidRDefault="00CC2FEC"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tcBorders>
              <w:left w:val="single" w:sz="4" w:space="0" w:color="auto"/>
              <w:bottom w:val="single" w:sz="12" w:space="0" w:color="000000"/>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bottom w:val="single" w:sz="12" w:space="0" w:color="000000"/>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bottom w:val="single" w:sz="12" w:space="0" w:color="000000"/>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bottom w:val="single" w:sz="12" w:space="0" w:color="000000"/>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bottom w:val="single" w:sz="12" w:space="0" w:color="000000"/>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bottom w:val="single" w:sz="12" w:space="0" w:color="000000"/>
              <w:right w:val="single" w:sz="12" w:space="0" w:color="000000"/>
            </w:tcBorders>
            <w:shd w:val="clear" w:color="000000" w:fill="FFFFFF"/>
          </w:tcPr>
          <w:p w:rsidR="00CC2FEC" w:rsidRPr="003803EE" w:rsidRDefault="00CC2FEC" w:rsidP="00C1350A">
            <w:pPr>
              <w:spacing w:after="0" w:line="240" w:lineRule="auto"/>
              <w:jc w:val="center"/>
              <w:rPr>
                <w:rFonts w:ascii="Times New Roman" w:eastAsia="Times New Roman" w:hAnsi="Times New Roman" w:cs="Times New Roman"/>
                <w:color w:val="000000"/>
                <w:sz w:val="14"/>
                <w:szCs w:val="14"/>
                <w:lang w:eastAsia="ru-RU"/>
              </w:rPr>
            </w:pPr>
          </w:p>
        </w:tc>
      </w:tr>
      <w:tr w:rsidR="006B7885" w:rsidRPr="003803EE" w:rsidTr="000E5BAF">
        <w:trPr>
          <w:trHeight w:val="2235"/>
        </w:trPr>
        <w:tc>
          <w:tcPr>
            <w:tcW w:w="417" w:type="dxa"/>
            <w:vMerge w:val="restart"/>
            <w:tcBorders>
              <w:top w:val="nil"/>
              <w:left w:val="single" w:sz="4" w:space="0" w:color="auto"/>
              <w:right w:val="single" w:sz="4" w:space="0" w:color="auto"/>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10</w:t>
            </w:r>
          </w:p>
        </w:tc>
        <w:tc>
          <w:tcPr>
            <w:tcW w:w="1527" w:type="dxa"/>
            <w:vMerge w:val="restart"/>
            <w:tcBorders>
              <w:top w:val="nil"/>
              <w:left w:val="single" w:sz="4" w:space="0" w:color="auto"/>
              <w:bottom w:val="single" w:sz="12" w:space="0" w:color="000000"/>
              <w:right w:val="single" w:sz="4" w:space="0" w:color="auto"/>
            </w:tcBorders>
            <w:shd w:val="clear" w:color="000000" w:fill="FFFFFF"/>
            <w:vAlign w:val="center"/>
            <w:hideMark/>
          </w:tcPr>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Смесь dNTP</w:t>
            </w: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Default="006B7885" w:rsidP="006B7885">
            <w:pPr>
              <w:spacing w:after="0" w:line="240" w:lineRule="auto"/>
              <w:jc w:val="center"/>
              <w:rPr>
                <w:rFonts w:ascii="Times New Roman" w:eastAsia="Times New Roman" w:hAnsi="Times New Roman" w:cs="Times New Roman"/>
                <w:color w:val="000000"/>
                <w:sz w:val="14"/>
                <w:szCs w:val="14"/>
                <w:lang w:eastAsia="ru-RU"/>
              </w:rPr>
            </w:pPr>
          </w:p>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951" w:type="dxa"/>
            <w:vMerge w:val="restart"/>
            <w:tcBorders>
              <w:top w:val="nil"/>
              <w:left w:val="single" w:sz="4" w:space="0" w:color="auto"/>
              <w:right w:val="single" w:sz="4" w:space="0" w:color="auto"/>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3803EE">
              <w:rPr>
                <w:rFonts w:ascii="Times New Roman" w:eastAsia="Times New Roman" w:hAnsi="Times New Roman" w:cs="Times New Roman"/>
                <w:color w:val="000000"/>
                <w:sz w:val="14"/>
                <w:szCs w:val="14"/>
                <w:lang w:eastAsia="ru-RU"/>
              </w:rPr>
              <w:t>20.59.52.199</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Особенности состава</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Смесь dNTP представляет собой водный раствор четырех высокоочищенных 2'-дезоксинуклеозид-5'-трифосфатов</w:t>
            </w:r>
            <w:r w:rsidRPr="00C1350A">
              <w:rPr>
                <w:rFonts w:ascii="Times New Roman" w:eastAsia="Times New Roman" w:hAnsi="Times New Roman" w:cs="Times New Roman"/>
                <w:color w:val="000000"/>
                <w:sz w:val="14"/>
                <w:szCs w:val="14"/>
                <w:lang w:eastAsia="ru-RU"/>
              </w:rPr>
              <w:br/>
              <w:t>(dATP, dTTP, dGTP, dCTP)</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rsidR="006B7885" w:rsidRPr="00C1350A" w:rsidRDefault="006B7885" w:rsidP="006B7885">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w:t>
            </w:r>
          </w:p>
        </w:tc>
        <w:tc>
          <w:tcPr>
            <w:tcW w:w="1855" w:type="dxa"/>
            <w:tcBorders>
              <w:top w:val="nil"/>
              <w:left w:val="single" w:sz="4" w:space="0" w:color="auto"/>
              <w:bottom w:val="single" w:sz="4" w:space="0" w:color="auto"/>
              <w:right w:val="single" w:sz="12" w:space="0" w:color="000000"/>
            </w:tcBorders>
            <w:shd w:val="clear" w:color="000000" w:fill="FFFFFF"/>
            <w:vAlign w:val="center"/>
            <w:hideMark/>
          </w:tcPr>
          <w:p w:rsidR="006B7885" w:rsidRPr="00C1350A" w:rsidRDefault="006B7885" w:rsidP="006B7885">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10</w:t>
            </w:r>
          </w:p>
        </w:tc>
        <w:tc>
          <w:tcPr>
            <w:tcW w:w="888" w:type="dxa"/>
            <w:vMerge w:val="restart"/>
            <w:tcBorders>
              <w:top w:val="single" w:sz="12" w:space="0" w:color="000000"/>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шт</w:t>
            </w:r>
          </w:p>
        </w:tc>
        <w:tc>
          <w:tcPr>
            <w:tcW w:w="1199"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val="restart"/>
            <w:tcBorders>
              <w:top w:val="nil"/>
              <w:left w:val="single" w:sz="4" w:space="0" w:color="auto"/>
              <w:right w:val="single" w:sz="12" w:space="0" w:color="000000"/>
            </w:tcBorders>
            <w:shd w:val="clear" w:color="000000" w:fill="FFFFFF"/>
          </w:tcPr>
          <w:p w:rsidR="006B7885" w:rsidRPr="003803EE" w:rsidRDefault="006B7885" w:rsidP="006B7885">
            <w:pPr>
              <w:spacing w:after="0" w:line="240" w:lineRule="auto"/>
              <w:jc w:val="center"/>
              <w:rPr>
                <w:rFonts w:ascii="Times New Roman" w:eastAsia="Times New Roman" w:hAnsi="Times New Roman" w:cs="Times New Roman"/>
                <w:color w:val="000000"/>
                <w:sz w:val="14"/>
                <w:szCs w:val="14"/>
                <w:lang w:eastAsia="ru-RU"/>
              </w:rPr>
            </w:pPr>
          </w:p>
        </w:tc>
      </w:tr>
      <w:tr w:rsidR="00D3220A" w:rsidRPr="003803EE" w:rsidTr="009F778F">
        <w:trPr>
          <w:trHeight w:val="1380"/>
        </w:trPr>
        <w:tc>
          <w:tcPr>
            <w:tcW w:w="417" w:type="dxa"/>
            <w:vMerge/>
            <w:tcBorders>
              <w:left w:val="single" w:sz="4" w:space="0" w:color="auto"/>
              <w:right w:val="single" w:sz="4" w:space="0" w:color="auto"/>
            </w:tcBorders>
          </w:tcPr>
          <w:p w:rsidR="00D3220A" w:rsidRPr="003803EE" w:rsidRDefault="00D3220A"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nil"/>
              <w:left w:val="single" w:sz="4" w:space="0" w:color="auto"/>
              <w:bottom w:val="single" w:sz="12" w:space="0" w:color="000000"/>
              <w:right w:val="single" w:sz="4" w:space="0" w:color="auto"/>
            </w:tcBorders>
            <w:vAlign w:val="center"/>
            <w:hideMark/>
          </w:tcPr>
          <w:p w:rsidR="00D3220A" w:rsidRPr="00C1350A" w:rsidRDefault="00D3220A"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220A" w:rsidRPr="00C1350A" w:rsidRDefault="00D3220A"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Концентрация</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220A" w:rsidRPr="00C1350A" w:rsidRDefault="00D3220A"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Концентрация каждого дезоксинуклеотида 10 миллимоль (мМ)</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20A" w:rsidRPr="00C1350A" w:rsidRDefault="00D3220A"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w:t>
            </w: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D3220A" w:rsidRPr="00C1350A" w:rsidRDefault="00D3220A"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965" w:type="dxa"/>
            <w:vMerge/>
            <w:tcBorders>
              <w:left w:val="single" w:sz="4" w:space="0" w:color="auto"/>
              <w:right w:val="single" w:sz="12" w:space="0" w:color="000000"/>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r>
      <w:tr w:rsidR="00D3220A" w:rsidRPr="003803EE" w:rsidTr="009F778F">
        <w:trPr>
          <w:trHeight w:val="465"/>
        </w:trPr>
        <w:tc>
          <w:tcPr>
            <w:tcW w:w="417" w:type="dxa"/>
            <w:vMerge/>
            <w:tcBorders>
              <w:left w:val="single" w:sz="4" w:space="0" w:color="auto"/>
              <w:right w:val="single" w:sz="4" w:space="0" w:color="auto"/>
            </w:tcBorders>
          </w:tcPr>
          <w:p w:rsidR="00D3220A" w:rsidRPr="003803EE" w:rsidRDefault="00D3220A"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nil"/>
              <w:left w:val="single" w:sz="4" w:space="0" w:color="auto"/>
              <w:bottom w:val="single" w:sz="12" w:space="0" w:color="000000"/>
              <w:right w:val="single" w:sz="4" w:space="0" w:color="auto"/>
            </w:tcBorders>
            <w:vAlign w:val="center"/>
            <w:hideMark/>
          </w:tcPr>
          <w:p w:rsidR="00D3220A" w:rsidRPr="00C1350A" w:rsidRDefault="00D3220A"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right w:val="single" w:sz="4" w:space="0" w:color="auto"/>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220A" w:rsidRPr="00C1350A" w:rsidRDefault="00D3220A"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Фасовка смеси, микролитры</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220A" w:rsidRPr="00C1350A" w:rsidRDefault="00D3220A"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≥200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20A" w:rsidRPr="00C1350A" w:rsidRDefault="00D3220A" w:rsidP="00C1350A">
            <w:pPr>
              <w:spacing w:after="0" w:line="240" w:lineRule="auto"/>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 </w:t>
            </w:r>
          </w:p>
        </w:tc>
        <w:tc>
          <w:tcPr>
            <w:tcW w:w="1855"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rsidR="00D3220A" w:rsidRPr="00C1350A" w:rsidRDefault="00D3220A"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right w:val="single" w:sz="12" w:space="0" w:color="000000"/>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right w:val="single" w:sz="12" w:space="0" w:color="000000"/>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right w:val="single" w:sz="12" w:space="0" w:color="000000"/>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right w:val="single" w:sz="12" w:space="0" w:color="000000"/>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right w:val="single" w:sz="12" w:space="0" w:color="000000"/>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right w:val="single" w:sz="12" w:space="0" w:color="000000"/>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r>
      <w:tr w:rsidR="00D3220A" w:rsidRPr="003803EE" w:rsidTr="009F778F">
        <w:trPr>
          <w:trHeight w:val="465"/>
        </w:trPr>
        <w:tc>
          <w:tcPr>
            <w:tcW w:w="417" w:type="dxa"/>
            <w:vMerge/>
            <w:tcBorders>
              <w:left w:val="single" w:sz="4" w:space="0" w:color="auto"/>
              <w:bottom w:val="single" w:sz="12" w:space="0" w:color="000000"/>
              <w:right w:val="single" w:sz="4" w:space="0" w:color="auto"/>
            </w:tcBorders>
          </w:tcPr>
          <w:p w:rsidR="00D3220A" w:rsidRPr="003803EE" w:rsidRDefault="00D3220A" w:rsidP="00C1350A">
            <w:pPr>
              <w:spacing w:after="0" w:line="240" w:lineRule="auto"/>
              <w:rPr>
                <w:rFonts w:ascii="Times New Roman" w:eastAsia="Times New Roman" w:hAnsi="Times New Roman" w:cs="Times New Roman"/>
                <w:color w:val="000000"/>
                <w:sz w:val="14"/>
                <w:szCs w:val="14"/>
                <w:lang w:eastAsia="ru-RU"/>
              </w:rPr>
            </w:pPr>
          </w:p>
        </w:tc>
        <w:tc>
          <w:tcPr>
            <w:tcW w:w="1527" w:type="dxa"/>
            <w:vMerge/>
            <w:tcBorders>
              <w:top w:val="nil"/>
              <w:left w:val="single" w:sz="4" w:space="0" w:color="auto"/>
              <w:bottom w:val="single" w:sz="12" w:space="0" w:color="000000"/>
              <w:right w:val="single" w:sz="4" w:space="0" w:color="auto"/>
            </w:tcBorders>
            <w:vAlign w:val="center"/>
            <w:hideMark/>
          </w:tcPr>
          <w:p w:rsidR="00D3220A" w:rsidRPr="00C1350A" w:rsidRDefault="00D3220A" w:rsidP="00C1350A">
            <w:pPr>
              <w:spacing w:after="0" w:line="240" w:lineRule="auto"/>
              <w:rPr>
                <w:rFonts w:ascii="Times New Roman" w:eastAsia="Times New Roman" w:hAnsi="Times New Roman" w:cs="Times New Roman"/>
                <w:color w:val="000000"/>
                <w:sz w:val="14"/>
                <w:szCs w:val="14"/>
                <w:lang w:eastAsia="ru-RU"/>
              </w:rPr>
            </w:pPr>
          </w:p>
        </w:tc>
        <w:tc>
          <w:tcPr>
            <w:tcW w:w="951" w:type="dxa"/>
            <w:vMerge/>
            <w:tcBorders>
              <w:left w:val="single" w:sz="4" w:space="0" w:color="auto"/>
              <w:bottom w:val="single" w:sz="12" w:space="0" w:color="000000"/>
              <w:right w:val="single" w:sz="4" w:space="0" w:color="auto"/>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c>
          <w:tcPr>
            <w:tcW w:w="2127" w:type="dxa"/>
            <w:tcBorders>
              <w:top w:val="single" w:sz="8" w:space="0" w:color="CCCCCC"/>
              <w:left w:val="single" w:sz="4" w:space="0" w:color="auto"/>
              <w:bottom w:val="single" w:sz="12" w:space="0" w:color="000000"/>
              <w:right w:val="single" w:sz="4" w:space="0" w:color="auto"/>
            </w:tcBorders>
            <w:shd w:val="clear" w:color="000000" w:fill="FFFFFF"/>
            <w:vAlign w:val="center"/>
            <w:hideMark/>
          </w:tcPr>
          <w:p w:rsidR="00D3220A" w:rsidRPr="00C1350A" w:rsidRDefault="00D3220A"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Количество смеси</w:t>
            </w:r>
          </w:p>
        </w:tc>
        <w:tc>
          <w:tcPr>
            <w:tcW w:w="2268" w:type="dxa"/>
            <w:tcBorders>
              <w:top w:val="single" w:sz="8" w:space="0" w:color="CCCCCC"/>
              <w:left w:val="single" w:sz="4" w:space="0" w:color="auto"/>
              <w:bottom w:val="single" w:sz="12" w:space="0" w:color="000000"/>
              <w:right w:val="single" w:sz="4" w:space="0" w:color="auto"/>
            </w:tcBorders>
            <w:shd w:val="clear" w:color="000000" w:fill="FFFFFF"/>
            <w:vAlign w:val="center"/>
            <w:hideMark/>
          </w:tcPr>
          <w:p w:rsidR="00D3220A" w:rsidRPr="00C1350A" w:rsidRDefault="00D3220A"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≥2</w:t>
            </w:r>
          </w:p>
        </w:tc>
        <w:tc>
          <w:tcPr>
            <w:tcW w:w="1247" w:type="dxa"/>
            <w:tcBorders>
              <w:top w:val="single" w:sz="8" w:space="0" w:color="CCCCCC"/>
              <w:left w:val="single" w:sz="4" w:space="0" w:color="auto"/>
              <w:bottom w:val="single" w:sz="12" w:space="0" w:color="000000"/>
              <w:right w:val="single" w:sz="4" w:space="0" w:color="auto"/>
            </w:tcBorders>
            <w:shd w:val="clear" w:color="000000" w:fill="FFFFFF"/>
            <w:vAlign w:val="center"/>
            <w:hideMark/>
          </w:tcPr>
          <w:p w:rsidR="00D3220A" w:rsidRPr="00C1350A" w:rsidRDefault="00D3220A"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мл</w:t>
            </w:r>
          </w:p>
        </w:tc>
        <w:tc>
          <w:tcPr>
            <w:tcW w:w="1855" w:type="dxa"/>
            <w:tcBorders>
              <w:top w:val="single" w:sz="8" w:space="0" w:color="CCCCCC"/>
              <w:left w:val="single" w:sz="4" w:space="0" w:color="auto"/>
              <w:bottom w:val="single" w:sz="12" w:space="0" w:color="000000"/>
              <w:right w:val="single" w:sz="12" w:space="0" w:color="000000"/>
            </w:tcBorders>
            <w:shd w:val="clear" w:color="000000" w:fill="FFFFFF"/>
            <w:vAlign w:val="center"/>
            <w:hideMark/>
          </w:tcPr>
          <w:p w:rsidR="00D3220A" w:rsidRPr="00C1350A" w:rsidRDefault="00D3220A" w:rsidP="00C1350A">
            <w:pPr>
              <w:spacing w:after="0" w:line="240" w:lineRule="auto"/>
              <w:jc w:val="center"/>
              <w:rPr>
                <w:rFonts w:ascii="Times New Roman" w:eastAsia="Times New Roman" w:hAnsi="Times New Roman" w:cs="Times New Roman"/>
                <w:color w:val="000000"/>
                <w:sz w:val="14"/>
                <w:szCs w:val="14"/>
                <w:lang w:eastAsia="ru-RU"/>
              </w:rPr>
            </w:pPr>
            <w:r w:rsidRPr="00C1350A">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965" w:type="dxa"/>
            <w:vMerge/>
            <w:tcBorders>
              <w:left w:val="single" w:sz="4" w:space="0" w:color="auto"/>
              <w:bottom w:val="single" w:sz="12" w:space="0" w:color="000000"/>
              <w:right w:val="single" w:sz="12" w:space="0" w:color="000000"/>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c>
          <w:tcPr>
            <w:tcW w:w="888" w:type="dxa"/>
            <w:vMerge/>
            <w:tcBorders>
              <w:left w:val="single" w:sz="4" w:space="0" w:color="auto"/>
              <w:bottom w:val="single" w:sz="12" w:space="0" w:color="000000"/>
              <w:right w:val="single" w:sz="12" w:space="0" w:color="000000"/>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c>
          <w:tcPr>
            <w:tcW w:w="1199" w:type="dxa"/>
            <w:vMerge/>
            <w:tcBorders>
              <w:left w:val="single" w:sz="4" w:space="0" w:color="auto"/>
              <w:bottom w:val="single" w:sz="12" w:space="0" w:color="000000"/>
              <w:right w:val="single" w:sz="12" w:space="0" w:color="000000"/>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c>
          <w:tcPr>
            <w:tcW w:w="663" w:type="dxa"/>
            <w:vMerge/>
            <w:tcBorders>
              <w:left w:val="single" w:sz="4" w:space="0" w:color="auto"/>
              <w:bottom w:val="single" w:sz="12" w:space="0" w:color="000000"/>
              <w:right w:val="single" w:sz="12" w:space="0" w:color="000000"/>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c>
          <w:tcPr>
            <w:tcW w:w="742" w:type="dxa"/>
            <w:vMerge/>
            <w:tcBorders>
              <w:left w:val="single" w:sz="4" w:space="0" w:color="auto"/>
              <w:bottom w:val="single" w:sz="12" w:space="0" w:color="000000"/>
              <w:right w:val="single" w:sz="12" w:space="0" w:color="000000"/>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c>
          <w:tcPr>
            <w:tcW w:w="648" w:type="dxa"/>
            <w:vMerge/>
            <w:tcBorders>
              <w:left w:val="single" w:sz="4" w:space="0" w:color="auto"/>
              <w:bottom w:val="single" w:sz="12" w:space="0" w:color="000000"/>
              <w:right w:val="single" w:sz="12" w:space="0" w:color="000000"/>
            </w:tcBorders>
            <w:shd w:val="clear" w:color="000000" w:fill="FFFFFF"/>
          </w:tcPr>
          <w:p w:rsidR="00D3220A" w:rsidRPr="003803EE" w:rsidRDefault="00D3220A" w:rsidP="00C1350A">
            <w:pPr>
              <w:spacing w:after="0" w:line="240" w:lineRule="auto"/>
              <w:jc w:val="center"/>
              <w:rPr>
                <w:rFonts w:ascii="Times New Roman" w:eastAsia="Times New Roman" w:hAnsi="Times New Roman" w:cs="Times New Roman"/>
                <w:color w:val="000000"/>
                <w:sz w:val="14"/>
                <w:szCs w:val="14"/>
                <w:lang w:eastAsia="ru-RU"/>
              </w:rPr>
            </w:pPr>
          </w:p>
        </w:tc>
      </w:tr>
    </w:tbl>
    <w:p w:rsidR="00E464A9" w:rsidRDefault="00E464A9" w:rsidP="000820E3">
      <w:pPr>
        <w:rPr>
          <w:rFonts w:ascii="Times New Roman" w:hAnsi="Times New Roman" w:cs="Times New Roman"/>
          <w:b/>
          <w:sz w:val="28"/>
          <w:szCs w:val="28"/>
        </w:rPr>
      </w:pPr>
    </w:p>
    <w:p w:rsidR="00C1350A" w:rsidRDefault="00C1350A" w:rsidP="000820E3">
      <w:pPr>
        <w:rPr>
          <w:rFonts w:ascii="Times New Roman" w:hAnsi="Times New Roman" w:cs="Times New Roman"/>
          <w:b/>
          <w:sz w:val="28"/>
          <w:szCs w:val="28"/>
        </w:rPr>
      </w:pPr>
    </w:p>
    <w:p w:rsidR="00C1350A" w:rsidRDefault="00C1350A" w:rsidP="000820E3">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C1350A">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4BD" w:rsidRDefault="00E324BD">
      <w:pPr>
        <w:spacing w:after="0" w:line="240" w:lineRule="auto"/>
      </w:pPr>
      <w:r>
        <w:separator/>
      </w:r>
    </w:p>
  </w:endnote>
  <w:endnote w:type="continuationSeparator" w:id="0">
    <w:p w:rsidR="00E324BD" w:rsidRDefault="00E3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72543" w:rsidRDefault="0037254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64D55" w:rsidRDefault="0037254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B64D55" w:rsidRDefault="00B64D55">
        <w:pPr>
          <w:pStyle w:val="ab"/>
          <w:jc w:val="right"/>
        </w:pPr>
        <w:r>
          <w:fldChar w:fldCharType="begin"/>
        </w:r>
        <w:r>
          <w:instrText>PAGE   \* MERGEFORMAT</w:instrText>
        </w:r>
        <w:r>
          <w:fldChar w:fldCharType="separate"/>
        </w:r>
        <w:r w:rsidR="00372543">
          <w:rPr>
            <w:noProof/>
          </w:rPr>
          <w:t>1</w:t>
        </w:r>
        <w:r>
          <w:fldChar w:fldCharType="end"/>
        </w:r>
      </w:p>
    </w:sdtContent>
  </w:sdt>
  <w:p w:rsidR="00B64D55" w:rsidRDefault="00B64D55">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64D55" w:rsidRDefault="00372543">
    <w:pPr>
      <w:pStyle w:val="ab"/>
      <w:jc w:val="right"/>
    </w:pPr>
    <w:sdt>
      <w:sdtPr>
        <w:id w:val="-915003870"/>
        <w:docPartObj>
          <w:docPartGallery w:val="Page Numbers (Bottom of Page)"/>
          <w:docPartUnique/>
        </w:docPartObj>
      </w:sdtPr>
      <w:sdtEndPr/>
      <w:sdtContent>
        <w:r w:rsidR="00B64D55">
          <w:fldChar w:fldCharType="begin"/>
        </w:r>
        <w:r w:rsidR="00B64D55">
          <w:instrText>PAGE   \* MERGEFORMAT</w:instrText>
        </w:r>
        <w:r w:rsidR="00B64D55">
          <w:fldChar w:fldCharType="separate"/>
        </w:r>
        <w:r w:rsidR="00B64D55">
          <w:rPr>
            <w:noProof/>
          </w:rPr>
          <w:t>2</w:t>
        </w:r>
        <w:r w:rsidR="00B64D55">
          <w:fldChar w:fldCharType="end"/>
        </w:r>
      </w:sdtContent>
    </w:sdt>
  </w:p>
  <w:p w:rsidR="00B64D55" w:rsidRDefault="00B64D55"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64D55" w:rsidRDefault="00372543">
    <w:pPr>
      <w:pStyle w:val="ab"/>
      <w:jc w:val="right"/>
    </w:pPr>
    <w:sdt>
      <w:sdtPr>
        <w:id w:val="707909240"/>
        <w:docPartObj>
          <w:docPartGallery w:val="Page Numbers (Bottom of Page)"/>
          <w:docPartUnique/>
        </w:docPartObj>
      </w:sdtPr>
      <w:sdtEndPr/>
      <w:sdtContent>
        <w:r w:rsidR="00B64D55">
          <w:fldChar w:fldCharType="begin"/>
        </w:r>
        <w:r w:rsidR="00B64D55">
          <w:instrText>PAGE   \* MERGEFORMAT</w:instrText>
        </w:r>
        <w:r w:rsidR="00B64D55">
          <w:fldChar w:fldCharType="separate"/>
        </w:r>
        <w:r>
          <w:rPr>
            <w:noProof/>
          </w:rPr>
          <w:t>2</w:t>
        </w:r>
        <w:r w:rsidR="00B64D55">
          <w:fldChar w:fldCharType="end"/>
        </w:r>
      </w:sdtContent>
    </w:sdt>
  </w:p>
  <w:p w:rsidR="00B64D55" w:rsidRDefault="00B64D55"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64D55" w:rsidRDefault="00372543">
    <w:pPr>
      <w:pStyle w:val="ab"/>
      <w:jc w:val="right"/>
    </w:pPr>
    <w:sdt>
      <w:sdtPr>
        <w:id w:val="-800836465"/>
        <w:docPartObj>
          <w:docPartGallery w:val="Page Numbers (Bottom of Page)"/>
          <w:docPartUnique/>
        </w:docPartObj>
      </w:sdtPr>
      <w:sdtEndPr/>
      <w:sdtContent>
        <w:r w:rsidR="00B64D55">
          <w:fldChar w:fldCharType="begin"/>
        </w:r>
        <w:r w:rsidR="00B64D55">
          <w:instrText>PAGE   \* MERGEFORMAT</w:instrText>
        </w:r>
        <w:r w:rsidR="00B64D55">
          <w:fldChar w:fldCharType="separate"/>
        </w:r>
        <w:r w:rsidR="006B7885">
          <w:rPr>
            <w:noProof/>
          </w:rPr>
          <w:t>3</w:t>
        </w:r>
        <w:r w:rsidR="00B64D55">
          <w:fldChar w:fldCharType="end"/>
        </w:r>
      </w:sdtContent>
    </w:sdt>
  </w:p>
  <w:p w:rsidR="00B64D55" w:rsidRDefault="00B64D55"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4BD" w:rsidRDefault="00E324BD">
      <w:pPr>
        <w:spacing w:after="0" w:line="240" w:lineRule="auto"/>
      </w:pPr>
      <w:r>
        <w:separator/>
      </w:r>
    </w:p>
  </w:footnote>
  <w:footnote w:type="continuationSeparator" w:id="0">
    <w:p w:rsidR="00E324BD" w:rsidRDefault="00E324B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72543" w:rsidRDefault="0037254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72543" w:rsidRDefault="0037254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72543" w:rsidRDefault="0037254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64D55" w:rsidRPr="006B0C1A" w:rsidRDefault="00B64D55"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64D55" w:rsidRPr="006B0C1A" w:rsidRDefault="00B64D55"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2C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2543"/>
    <w:rsid w:val="003747A7"/>
    <w:rsid w:val="003803EE"/>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30F"/>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521"/>
    <w:rsid w:val="006A0CDA"/>
    <w:rsid w:val="006B0C1A"/>
    <w:rsid w:val="006B558D"/>
    <w:rsid w:val="006B7885"/>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80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4D55"/>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350A"/>
    <w:rsid w:val="00C14573"/>
    <w:rsid w:val="00C17849"/>
    <w:rsid w:val="00C22E6F"/>
    <w:rsid w:val="00C35CC7"/>
    <w:rsid w:val="00C368D3"/>
    <w:rsid w:val="00C41A73"/>
    <w:rsid w:val="00C505E8"/>
    <w:rsid w:val="00C56C90"/>
    <w:rsid w:val="00C618B0"/>
    <w:rsid w:val="00C645BD"/>
    <w:rsid w:val="00C753E1"/>
    <w:rsid w:val="00C77D9B"/>
    <w:rsid w:val="00C81C82"/>
    <w:rsid w:val="00C9583B"/>
    <w:rsid w:val="00CC2FEC"/>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220A"/>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24BD"/>
    <w:rsid w:val="00E377D1"/>
    <w:rsid w:val="00E464A9"/>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049498789">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067FC-2DC7-433C-8506-94FECCB73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2216</Words>
  <Characters>12633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2026-05-19T07:16:00Z</dcterms:created>
  <dcterms:modified xsi:type="dcterms:W3CDTF">2026-05-19T07:16:00Z</dcterms:modified>
</cp:coreProperties>
</file>