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F00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капсул для пневмопочты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2183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2183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2183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2183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108" w:type="dxa"/>
        <w:tblLayout w:type="fixed"/>
        <w:tblLook w:val="04A0" w:firstRow="1" w:lastRow="0" w:firstColumn="1" w:lastColumn="0" w:noHBand="0" w:noVBand="1"/>
      </w:tblPr>
      <w:tblGrid>
        <w:gridCol w:w="422"/>
        <w:gridCol w:w="1421"/>
        <w:gridCol w:w="1276"/>
        <w:gridCol w:w="709"/>
        <w:gridCol w:w="2126"/>
        <w:gridCol w:w="1701"/>
        <w:gridCol w:w="1134"/>
        <w:gridCol w:w="2551"/>
        <w:gridCol w:w="567"/>
        <w:gridCol w:w="709"/>
        <w:gridCol w:w="1134"/>
        <w:gridCol w:w="992"/>
        <w:gridCol w:w="1134"/>
      </w:tblGrid>
      <w:tr w:rsidR="00D2183D" w:rsidRPr="000E1E2B" w:rsidTr="00FF55AE">
        <w:tc>
          <w:tcPr>
            <w:tcW w:w="422" w:type="dxa"/>
            <w:vMerge w:val="restart"/>
          </w:tcPr>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w:t>
            </w:r>
          </w:p>
        </w:tc>
        <w:tc>
          <w:tcPr>
            <w:tcW w:w="1421" w:type="dxa"/>
            <w:vMerge w:val="restart"/>
          </w:tcPr>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Наименование товара, работы, услуги</w:t>
            </w:r>
          </w:p>
        </w:tc>
        <w:tc>
          <w:tcPr>
            <w:tcW w:w="1276" w:type="dxa"/>
            <w:vMerge w:val="restart"/>
          </w:tcPr>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Код позиции</w:t>
            </w:r>
          </w:p>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(ОКПД2/</w:t>
            </w:r>
          </w:p>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КТРУ)</w:t>
            </w:r>
          </w:p>
        </w:tc>
        <w:tc>
          <w:tcPr>
            <w:tcW w:w="709" w:type="dxa"/>
            <w:vMerge w:val="restart"/>
          </w:tcPr>
          <w:p w:rsidR="00D2183D" w:rsidRPr="000E1E2B" w:rsidRDefault="00D2183D" w:rsidP="00934AEB">
            <w:pPr>
              <w:rPr>
                <w:rFonts w:ascii="Times New Roman" w:hAnsi="Times New Roman" w:cs="Times New Roman"/>
                <w:b/>
                <w:sz w:val="18"/>
                <w:szCs w:val="18"/>
              </w:rPr>
            </w:pPr>
            <w:r w:rsidRPr="00B429DC">
              <w:rPr>
                <w:rFonts w:ascii="Times New Roman" w:hAnsi="Times New Roman" w:cs="Times New Roman"/>
                <w:b/>
                <w:sz w:val="18"/>
                <w:szCs w:val="18"/>
              </w:rPr>
              <w:t>Товарный знак</w:t>
            </w:r>
          </w:p>
        </w:tc>
        <w:tc>
          <w:tcPr>
            <w:tcW w:w="7512" w:type="dxa"/>
            <w:gridSpan w:val="4"/>
          </w:tcPr>
          <w:p w:rsidR="00D2183D" w:rsidRPr="000E1E2B" w:rsidRDefault="00D2183D" w:rsidP="00934AEB">
            <w:pPr>
              <w:jc w:val="center"/>
              <w:rPr>
                <w:rFonts w:ascii="Times New Roman" w:hAnsi="Times New Roman" w:cs="Times New Roman"/>
                <w:b/>
                <w:sz w:val="18"/>
                <w:szCs w:val="18"/>
              </w:rPr>
            </w:pPr>
            <w:r w:rsidRPr="000E1E2B">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D2183D" w:rsidRPr="000E1E2B" w:rsidRDefault="00D2183D" w:rsidP="00934AEB">
            <w:pPr>
              <w:jc w:val="center"/>
              <w:rPr>
                <w:rFonts w:ascii="Times New Roman" w:hAnsi="Times New Roman" w:cs="Times New Roman"/>
                <w:b/>
                <w:sz w:val="18"/>
                <w:szCs w:val="18"/>
              </w:rPr>
            </w:pPr>
            <w:r w:rsidRPr="00BA0ACC">
              <w:rPr>
                <w:rFonts w:ascii="Times New Roman" w:hAnsi="Times New Roman" w:cs="Times New Roman"/>
                <w:b/>
                <w:sz w:val="18"/>
                <w:szCs w:val="18"/>
              </w:rPr>
              <w:t>Кол-во</w:t>
            </w:r>
          </w:p>
        </w:tc>
        <w:tc>
          <w:tcPr>
            <w:tcW w:w="709" w:type="dxa"/>
            <w:vMerge w:val="restart"/>
            <w:shd w:val="clear" w:color="auto" w:fill="auto"/>
          </w:tcPr>
          <w:p w:rsidR="00D2183D" w:rsidRPr="000E1E2B" w:rsidRDefault="00D2183D" w:rsidP="00934AEB">
            <w:pPr>
              <w:jc w:val="center"/>
              <w:rPr>
                <w:rFonts w:ascii="Times New Roman" w:hAnsi="Times New Roman" w:cs="Times New Roman"/>
                <w:b/>
                <w:sz w:val="18"/>
                <w:szCs w:val="18"/>
              </w:rPr>
            </w:pPr>
            <w:r w:rsidRPr="000E1E2B">
              <w:rPr>
                <w:rFonts w:ascii="Times New Roman" w:hAnsi="Times New Roman" w:cs="Times New Roman"/>
                <w:b/>
                <w:sz w:val="18"/>
                <w:szCs w:val="18"/>
              </w:rPr>
              <w:t>Ед. изм</w:t>
            </w:r>
          </w:p>
        </w:tc>
        <w:tc>
          <w:tcPr>
            <w:tcW w:w="1134" w:type="dxa"/>
            <w:vMerge w:val="restart"/>
            <w:shd w:val="clear" w:color="auto" w:fill="FFFF00"/>
          </w:tcPr>
          <w:p w:rsidR="00D2183D" w:rsidRPr="00917C25" w:rsidRDefault="00D2183D" w:rsidP="00934AEB">
            <w:pPr>
              <w:jc w:val="center"/>
              <w:rPr>
                <w:rFonts w:ascii="Times New Roman" w:hAnsi="Times New Roman" w:cs="Times New Roman"/>
                <w:b/>
                <w:sz w:val="20"/>
                <w:szCs w:val="20"/>
              </w:rPr>
            </w:pPr>
            <w:r w:rsidRPr="00917C25">
              <w:rPr>
                <w:rFonts w:ascii="Times New Roman" w:hAnsi="Times New Roman" w:cs="Times New Roman"/>
                <w:b/>
                <w:sz w:val="20"/>
                <w:szCs w:val="20"/>
              </w:rPr>
              <w:t>Страна происхождения</w:t>
            </w:r>
          </w:p>
        </w:tc>
        <w:tc>
          <w:tcPr>
            <w:tcW w:w="992" w:type="dxa"/>
            <w:vMerge w:val="restart"/>
            <w:shd w:val="clear" w:color="auto" w:fill="FFFF00"/>
          </w:tcPr>
          <w:p w:rsidR="00D2183D" w:rsidRPr="00917C25" w:rsidRDefault="00D2183D" w:rsidP="00934AEB">
            <w:pPr>
              <w:jc w:val="center"/>
              <w:rPr>
                <w:rFonts w:ascii="Times New Roman" w:hAnsi="Times New Roman" w:cs="Times New Roman"/>
                <w:b/>
                <w:sz w:val="20"/>
                <w:szCs w:val="20"/>
              </w:rPr>
            </w:pPr>
            <w:r w:rsidRPr="00917C25">
              <w:rPr>
                <w:rFonts w:ascii="Times New Roman" w:hAnsi="Times New Roman" w:cs="Times New Roman"/>
                <w:b/>
                <w:sz w:val="20"/>
                <w:szCs w:val="20"/>
              </w:rPr>
              <w:t>Цена за ед. (руб)</w:t>
            </w:r>
          </w:p>
        </w:tc>
        <w:tc>
          <w:tcPr>
            <w:tcW w:w="1134" w:type="dxa"/>
            <w:vMerge w:val="restart"/>
            <w:shd w:val="clear" w:color="auto" w:fill="FFFF00"/>
          </w:tcPr>
          <w:p w:rsidR="00D2183D" w:rsidRPr="00917C25" w:rsidRDefault="00D2183D" w:rsidP="00934AEB">
            <w:pPr>
              <w:jc w:val="center"/>
              <w:rPr>
                <w:rFonts w:ascii="Times New Roman" w:hAnsi="Times New Roman" w:cs="Times New Roman"/>
                <w:b/>
                <w:sz w:val="20"/>
                <w:szCs w:val="20"/>
              </w:rPr>
            </w:pPr>
            <w:r w:rsidRPr="00917C25">
              <w:rPr>
                <w:rFonts w:ascii="Times New Roman" w:hAnsi="Times New Roman" w:cs="Times New Roman"/>
                <w:b/>
                <w:sz w:val="20"/>
                <w:szCs w:val="20"/>
              </w:rPr>
              <w:t>Сумма (руб)</w:t>
            </w:r>
          </w:p>
        </w:tc>
      </w:tr>
      <w:tr w:rsidR="00D2183D" w:rsidRPr="000522E0" w:rsidTr="00FF55AE">
        <w:tc>
          <w:tcPr>
            <w:tcW w:w="422" w:type="dxa"/>
            <w:vMerge/>
          </w:tcPr>
          <w:p w:rsidR="00D2183D" w:rsidRPr="00E408F4" w:rsidRDefault="00D2183D" w:rsidP="00934AEB">
            <w:pPr>
              <w:rPr>
                <w:rFonts w:ascii="Times New Roman" w:hAnsi="Times New Roman" w:cs="Times New Roman"/>
                <w:sz w:val="18"/>
                <w:szCs w:val="18"/>
              </w:rPr>
            </w:pPr>
          </w:p>
        </w:tc>
        <w:tc>
          <w:tcPr>
            <w:tcW w:w="1421" w:type="dxa"/>
            <w:vMerge/>
          </w:tcPr>
          <w:p w:rsidR="00D2183D" w:rsidRPr="000522E0" w:rsidRDefault="00D2183D" w:rsidP="00934AEB">
            <w:pPr>
              <w:rPr>
                <w:rFonts w:ascii="Times New Roman" w:hAnsi="Times New Roman" w:cs="Times New Roman"/>
                <w:sz w:val="18"/>
                <w:szCs w:val="18"/>
              </w:rPr>
            </w:pPr>
          </w:p>
        </w:tc>
        <w:tc>
          <w:tcPr>
            <w:tcW w:w="1276" w:type="dxa"/>
            <w:vMerge/>
          </w:tcPr>
          <w:p w:rsidR="00D2183D" w:rsidRPr="000522E0" w:rsidRDefault="00D2183D" w:rsidP="00934AEB">
            <w:pPr>
              <w:rPr>
                <w:rFonts w:ascii="Times New Roman" w:hAnsi="Times New Roman" w:cs="Times New Roman"/>
                <w:sz w:val="18"/>
                <w:szCs w:val="18"/>
              </w:rPr>
            </w:pPr>
          </w:p>
        </w:tc>
        <w:tc>
          <w:tcPr>
            <w:tcW w:w="709" w:type="dxa"/>
            <w:vMerge/>
          </w:tcPr>
          <w:p w:rsidR="00D2183D" w:rsidRPr="000522E0" w:rsidRDefault="00D2183D" w:rsidP="00934AEB">
            <w:pPr>
              <w:rPr>
                <w:rFonts w:ascii="Times New Roman" w:hAnsi="Times New Roman" w:cs="Times New Roman"/>
                <w:sz w:val="18"/>
                <w:szCs w:val="18"/>
              </w:rPr>
            </w:pPr>
          </w:p>
        </w:tc>
        <w:tc>
          <w:tcPr>
            <w:tcW w:w="2126" w:type="dxa"/>
          </w:tcPr>
          <w:p w:rsidR="00D2183D" w:rsidRPr="000E1E2B" w:rsidRDefault="00D2183D" w:rsidP="00934AEB">
            <w:pPr>
              <w:rPr>
                <w:rFonts w:ascii="Times New Roman" w:hAnsi="Times New Roman" w:cs="Times New Roman"/>
                <w:b/>
                <w:sz w:val="18"/>
                <w:szCs w:val="18"/>
              </w:rPr>
            </w:pPr>
            <w:r w:rsidRPr="000E1E2B">
              <w:rPr>
                <w:rFonts w:ascii="Times New Roman" w:hAnsi="Times New Roman" w:cs="Times New Roman"/>
                <w:b/>
                <w:sz w:val="18"/>
                <w:szCs w:val="18"/>
              </w:rPr>
              <w:t>Наименование характеристики</w:t>
            </w:r>
          </w:p>
        </w:tc>
        <w:tc>
          <w:tcPr>
            <w:tcW w:w="1701" w:type="dxa"/>
          </w:tcPr>
          <w:p w:rsidR="00D2183D" w:rsidRPr="000E1E2B" w:rsidRDefault="00D2183D" w:rsidP="00934AEB">
            <w:pPr>
              <w:jc w:val="center"/>
              <w:rPr>
                <w:rFonts w:ascii="Times New Roman" w:hAnsi="Times New Roman" w:cs="Times New Roman"/>
                <w:b/>
                <w:sz w:val="18"/>
                <w:szCs w:val="18"/>
              </w:rPr>
            </w:pPr>
            <w:r w:rsidRPr="000E1E2B">
              <w:rPr>
                <w:rFonts w:ascii="Times New Roman" w:hAnsi="Times New Roman" w:cs="Times New Roman"/>
                <w:b/>
                <w:sz w:val="18"/>
                <w:szCs w:val="18"/>
              </w:rPr>
              <w:t>Значение х-к.</w:t>
            </w:r>
          </w:p>
        </w:tc>
        <w:tc>
          <w:tcPr>
            <w:tcW w:w="1134" w:type="dxa"/>
          </w:tcPr>
          <w:p w:rsidR="00D2183D" w:rsidRDefault="00D2183D" w:rsidP="00934AEB">
            <w:pPr>
              <w:jc w:val="center"/>
              <w:rPr>
                <w:rFonts w:ascii="Times New Roman" w:hAnsi="Times New Roman" w:cs="Times New Roman"/>
                <w:b/>
                <w:sz w:val="18"/>
                <w:szCs w:val="18"/>
              </w:rPr>
            </w:pPr>
            <w:r w:rsidRPr="000E1E2B">
              <w:rPr>
                <w:rFonts w:ascii="Times New Roman" w:hAnsi="Times New Roman" w:cs="Times New Roman"/>
                <w:b/>
                <w:sz w:val="18"/>
                <w:szCs w:val="18"/>
              </w:rPr>
              <w:t xml:space="preserve">Ед. изм </w:t>
            </w:r>
          </w:p>
          <w:p w:rsidR="00D2183D" w:rsidRPr="000E1E2B" w:rsidRDefault="00D2183D" w:rsidP="00934AEB">
            <w:pPr>
              <w:jc w:val="center"/>
              <w:rPr>
                <w:rFonts w:ascii="Times New Roman" w:hAnsi="Times New Roman" w:cs="Times New Roman"/>
                <w:b/>
                <w:sz w:val="18"/>
                <w:szCs w:val="18"/>
              </w:rPr>
            </w:pPr>
            <w:r w:rsidRPr="000E1E2B">
              <w:rPr>
                <w:rFonts w:ascii="Times New Roman" w:hAnsi="Times New Roman" w:cs="Times New Roman"/>
                <w:b/>
                <w:sz w:val="18"/>
                <w:szCs w:val="18"/>
              </w:rPr>
              <w:t>х-к.</w:t>
            </w:r>
          </w:p>
        </w:tc>
        <w:tc>
          <w:tcPr>
            <w:tcW w:w="2551" w:type="dxa"/>
            <w:shd w:val="clear" w:color="auto" w:fill="auto"/>
          </w:tcPr>
          <w:p w:rsidR="00D2183D" w:rsidRPr="000E1E2B" w:rsidRDefault="00D2183D" w:rsidP="00934AEB">
            <w:pPr>
              <w:rPr>
                <w:rFonts w:ascii="Times New Roman" w:hAnsi="Times New Roman" w:cs="Times New Roman"/>
                <w:b/>
                <w:sz w:val="18"/>
                <w:szCs w:val="18"/>
              </w:rPr>
            </w:pPr>
            <w:r w:rsidRPr="00B429DC">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Tr="00FF55AE">
        <w:trPr>
          <w:trHeight w:val="265"/>
        </w:trPr>
        <w:tc>
          <w:tcPr>
            <w:tcW w:w="422" w:type="dxa"/>
            <w:vMerge w:val="restart"/>
          </w:tcPr>
          <w:p w:rsidR="00D2183D" w:rsidRPr="00BA0ACC" w:rsidRDefault="00D2183D" w:rsidP="00934AEB">
            <w:pPr>
              <w:rPr>
                <w:rFonts w:ascii="Times New Roman" w:hAnsi="Times New Roman" w:cs="Times New Roman"/>
                <w:sz w:val="18"/>
                <w:szCs w:val="18"/>
              </w:rPr>
            </w:pPr>
            <w:r w:rsidRPr="00BA0ACC">
              <w:rPr>
                <w:rFonts w:ascii="Times New Roman" w:hAnsi="Times New Roman" w:cs="Times New Roman"/>
                <w:sz w:val="18"/>
                <w:szCs w:val="18"/>
              </w:rPr>
              <w:t>1</w:t>
            </w:r>
          </w:p>
        </w:tc>
        <w:tc>
          <w:tcPr>
            <w:tcW w:w="1421" w:type="dxa"/>
            <w:vMerge w:val="restart"/>
          </w:tcPr>
          <w:p w:rsidR="00D2183D" w:rsidRPr="000A7823" w:rsidRDefault="00D2183D" w:rsidP="00934AEB">
            <w:pPr>
              <w:rPr>
                <w:rFonts w:ascii="Times New Roman" w:hAnsi="Times New Roman" w:cs="Times New Roman"/>
                <w:sz w:val="18"/>
                <w:szCs w:val="18"/>
              </w:rPr>
            </w:pPr>
            <w:r w:rsidRPr="000A7823">
              <w:rPr>
                <w:rFonts w:ascii="Times New Roman" w:hAnsi="Times New Roman" w:cs="Times New Roman"/>
                <w:color w:val="000000"/>
                <w:sz w:val="18"/>
                <w:szCs w:val="18"/>
              </w:rPr>
              <w:t>Капсула для системы пневмопочты</w:t>
            </w:r>
          </w:p>
        </w:tc>
        <w:tc>
          <w:tcPr>
            <w:tcW w:w="1276" w:type="dxa"/>
            <w:vMerge w:val="restart"/>
          </w:tcPr>
          <w:p w:rsidR="00D2183D" w:rsidRPr="000A7823" w:rsidRDefault="00D2183D" w:rsidP="00934AEB">
            <w:pPr>
              <w:rPr>
                <w:rFonts w:ascii="Times New Roman" w:hAnsi="Times New Roman" w:cs="Times New Roman"/>
                <w:sz w:val="18"/>
                <w:szCs w:val="18"/>
              </w:rPr>
            </w:pPr>
            <w:r w:rsidRPr="000A7823">
              <w:rPr>
                <w:rFonts w:ascii="Times New Roman" w:hAnsi="Times New Roman" w:cs="Times New Roman"/>
                <w:color w:val="000000"/>
                <w:sz w:val="18"/>
                <w:szCs w:val="18"/>
              </w:rPr>
              <w:t>32.99.59.000</w:t>
            </w:r>
          </w:p>
        </w:tc>
        <w:tc>
          <w:tcPr>
            <w:tcW w:w="709" w:type="dxa"/>
            <w:vMerge w:val="restart"/>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695D" w:rsidP="00D2695D">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Полная с</w:t>
            </w:r>
            <w:r w:rsidR="00D2183D" w:rsidRPr="000A7823">
              <w:rPr>
                <w:rFonts w:ascii="Times New Roman" w:hAnsi="Times New Roman" w:cs="Times New Roman"/>
                <w:sz w:val="18"/>
                <w:szCs w:val="18"/>
              </w:rPr>
              <w:t>овместимость с системой пневматической почты Hanter Сashtronic</w:t>
            </w:r>
            <w:r w:rsidR="005B5A00">
              <w:rPr>
                <w:rFonts w:ascii="Times New Roman" w:hAnsi="Times New Roman" w:cs="Times New Roman"/>
                <w:sz w:val="18"/>
                <w:szCs w:val="18"/>
              </w:rPr>
              <w:t xml:space="preserve"> (исключается несоответствие системе по размерам, габаритам, геометрическим параметрам, капсула не должна застревать в приёмном устройстве, внутри трубопровода</w:t>
            </w:r>
            <w:r w:rsidR="007474A2">
              <w:rPr>
                <w:rFonts w:ascii="Times New Roman" w:hAnsi="Times New Roman" w:cs="Times New Roman"/>
                <w:sz w:val="18"/>
                <w:szCs w:val="18"/>
              </w:rPr>
              <w:t>, разрушаться при использовании</w:t>
            </w:r>
            <w:r w:rsidR="005B5A00">
              <w:rPr>
                <w:rFonts w:ascii="Times New Roman" w:hAnsi="Times New Roman" w:cs="Times New Roman"/>
                <w:sz w:val="18"/>
                <w:szCs w:val="18"/>
              </w:rPr>
              <w:t>)</w:t>
            </w:r>
            <w:r w:rsidR="00032AF3">
              <w:rPr>
                <w:rFonts w:ascii="Times New Roman" w:hAnsi="Times New Roman" w:cs="Times New Roman"/>
                <w:sz w:val="18"/>
                <w:szCs w:val="18"/>
              </w:rPr>
              <w:t>.</w:t>
            </w:r>
          </w:p>
        </w:tc>
        <w:tc>
          <w:tcPr>
            <w:tcW w:w="1701" w:type="dxa"/>
          </w:tcPr>
          <w:p w:rsidR="00D2183D" w:rsidRPr="001C2D32" w:rsidRDefault="00D2183D" w:rsidP="00934AEB">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D2183D" w:rsidRPr="00BA0ACC" w:rsidRDefault="00D2183D" w:rsidP="00934AEB">
            <w:pPr>
              <w:jc w:val="center"/>
              <w:rPr>
                <w:rFonts w:ascii="Times New Roman" w:eastAsia="Times New Roman" w:hAnsi="Times New Roman" w:cs="Times New Roman"/>
                <w:color w:val="000000"/>
                <w:sz w:val="18"/>
                <w:szCs w:val="18"/>
                <w:lang w:eastAsia="ru-RU"/>
              </w:rPr>
            </w:pP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D2183D" w:rsidRPr="000522E0" w:rsidRDefault="00D2183D" w:rsidP="00934AEB">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vMerge w:val="restart"/>
            <w:shd w:val="clear" w:color="auto" w:fill="auto"/>
          </w:tcPr>
          <w:p w:rsidR="00D2183D" w:rsidRPr="000522E0" w:rsidRDefault="00D2183D" w:rsidP="00934AEB">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D2183D" w:rsidRDefault="00D2183D" w:rsidP="00934AEB">
            <w:pPr>
              <w:jc w:val="center"/>
              <w:rPr>
                <w:rFonts w:ascii="Times New Roman" w:hAnsi="Times New Roman" w:cs="Times New Roman"/>
                <w:sz w:val="18"/>
                <w:szCs w:val="18"/>
              </w:rPr>
            </w:pPr>
          </w:p>
        </w:tc>
        <w:tc>
          <w:tcPr>
            <w:tcW w:w="992" w:type="dxa"/>
            <w:vMerge w:val="restart"/>
            <w:shd w:val="clear" w:color="auto" w:fill="FFFF00"/>
          </w:tcPr>
          <w:p w:rsidR="00D2183D" w:rsidRDefault="00D2183D" w:rsidP="00934AEB">
            <w:pPr>
              <w:jc w:val="center"/>
              <w:rPr>
                <w:rFonts w:ascii="Times New Roman" w:hAnsi="Times New Roman" w:cs="Times New Roman"/>
                <w:sz w:val="18"/>
                <w:szCs w:val="18"/>
              </w:rPr>
            </w:pPr>
          </w:p>
        </w:tc>
        <w:tc>
          <w:tcPr>
            <w:tcW w:w="1134" w:type="dxa"/>
            <w:vMerge w:val="restart"/>
            <w:shd w:val="clear" w:color="auto" w:fill="FFFF00"/>
          </w:tcPr>
          <w:p w:rsidR="00D2183D" w:rsidRDefault="00D2183D" w:rsidP="00934AEB">
            <w:pPr>
              <w:jc w:val="center"/>
              <w:rPr>
                <w:rFonts w:ascii="Times New Roman" w:hAnsi="Times New Roman" w:cs="Times New Roman"/>
                <w:sz w:val="18"/>
                <w:szCs w:val="18"/>
              </w:rPr>
            </w:pPr>
          </w:p>
        </w:tc>
      </w:tr>
      <w:tr w:rsidR="00D2183D" w:rsidRPr="000522E0" w:rsidTr="00FF55AE">
        <w:trPr>
          <w:trHeight w:val="265"/>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 крышки</w:t>
            </w:r>
          </w:p>
        </w:tc>
        <w:tc>
          <w:tcPr>
            <w:tcW w:w="1701" w:type="dxa"/>
          </w:tcPr>
          <w:p w:rsidR="00D2183D" w:rsidRPr="001C2D32" w:rsidRDefault="00D2183D" w:rsidP="00934AEB">
            <w:pPr>
              <w:jc w:val="center"/>
              <w:rPr>
                <w:rFonts w:ascii="Times New Roman" w:hAnsi="Times New Roman" w:cs="Times New Roman"/>
                <w:sz w:val="18"/>
                <w:szCs w:val="18"/>
              </w:rPr>
            </w:pPr>
            <w:r>
              <w:rPr>
                <w:rFonts w:ascii="Times New Roman" w:hAnsi="Times New Roman" w:cs="Times New Roman"/>
                <w:sz w:val="18"/>
                <w:szCs w:val="18"/>
              </w:rPr>
              <w:t>Завинчивающаяся</w:t>
            </w:r>
          </w:p>
        </w:tc>
        <w:tc>
          <w:tcPr>
            <w:tcW w:w="1134" w:type="dxa"/>
          </w:tcPr>
          <w:p w:rsidR="00D2183D" w:rsidRPr="00BA0ACC" w:rsidRDefault="00D2183D" w:rsidP="00934AEB">
            <w:pPr>
              <w:jc w:val="center"/>
              <w:rPr>
                <w:rFonts w:ascii="Times New Roman" w:eastAsia="Times New Roman" w:hAnsi="Times New Roman" w:cs="Times New Roman"/>
                <w:color w:val="000000"/>
                <w:sz w:val="18"/>
                <w:szCs w:val="18"/>
                <w:lang w:eastAsia="ru-RU"/>
              </w:rPr>
            </w:pP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265"/>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 уплотнителя</w:t>
            </w:r>
          </w:p>
        </w:tc>
        <w:tc>
          <w:tcPr>
            <w:tcW w:w="1701" w:type="dxa"/>
          </w:tcPr>
          <w:p w:rsidR="00D2183D" w:rsidRPr="001C2D32" w:rsidRDefault="00D2183D" w:rsidP="00934AEB">
            <w:pPr>
              <w:jc w:val="center"/>
              <w:rPr>
                <w:rFonts w:ascii="Times New Roman" w:hAnsi="Times New Roman" w:cs="Times New Roman"/>
                <w:sz w:val="18"/>
                <w:szCs w:val="18"/>
              </w:rPr>
            </w:pPr>
            <w:r>
              <w:rPr>
                <w:rFonts w:ascii="Times New Roman" w:hAnsi="Times New Roman" w:cs="Times New Roman"/>
                <w:sz w:val="18"/>
                <w:szCs w:val="18"/>
              </w:rPr>
              <w:t>Войлок</w:t>
            </w:r>
          </w:p>
        </w:tc>
        <w:tc>
          <w:tcPr>
            <w:tcW w:w="1134" w:type="dxa"/>
          </w:tcPr>
          <w:p w:rsidR="00D2183D" w:rsidRPr="00BA0ACC" w:rsidRDefault="00D2183D" w:rsidP="00934AEB">
            <w:pPr>
              <w:jc w:val="center"/>
              <w:rPr>
                <w:rFonts w:ascii="Times New Roman" w:eastAsia="Times New Roman" w:hAnsi="Times New Roman" w:cs="Times New Roman"/>
                <w:color w:val="000000"/>
                <w:sz w:val="18"/>
                <w:szCs w:val="18"/>
                <w:lang w:eastAsia="ru-RU"/>
              </w:rPr>
            </w:pP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265"/>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Герметичность корпуса</w:t>
            </w:r>
          </w:p>
        </w:tc>
        <w:tc>
          <w:tcPr>
            <w:tcW w:w="1701" w:type="dxa"/>
          </w:tcPr>
          <w:p w:rsidR="00D2183D" w:rsidRPr="001C2D32" w:rsidRDefault="00D2183D" w:rsidP="00934AEB">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D2183D" w:rsidRPr="00BA0ACC" w:rsidRDefault="00D2183D" w:rsidP="00934AEB">
            <w:pPr>
              <w:jc w:val="center"/>
              <w:rPr>
                <w:rFonts w:ascii="Times New Roman" w:eastAsia="Times New Roman" w:hAnsi="Times New Roman" w:cs="Times New Roman"/>
                <w:color w:val="000000"/>
                <w:sz w:val="18"/>
                <w:szCs w:val="18"/>
                <w:lang w:eastAsia="ru-RU"/>
              </w:rPr>
            </w:pPr>
          </w:p>
        </w:tc>
        <w:tc>
          <w:tcPr>
            <w:tcW w:w="2551" w:type="dxa"/>
          </w:tcPr>
          <w:p w:rsidR="00D2183D" w:rsidRPr="007A2FB1"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265"/>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w:t>
            </w:r>
          </w:p>
        </w:tc>
        <w:tc>
          <w:tcPr>
            <w:tcW w:w="1701" w:type="dxa"/>
          </w:tcPr>
          <w:p w:rsidR="00D2183D" w:rsidRPr="001C2D32" w:rsidRDefault="00D2183D" w:rsidP="00934AEB">
            <w:pPr>
              <w:jc w:val="center"/>
              <w:rPr>
                <w:rFonts w:ascii="Times New Roman" w:hAnsi="Times New Roman" w:cs="Times New Roman"/>
                <w:sz w:val="18"/>
                <w:szCs w:val="18"/>
              </w:rPr>
            </w:pPr>
            <w:r>
              <w:rPr>
                <w:rFonts w:ascii="Times New Roman" w:hAnsi="Times New Roman" w:cs="Times New Roman"/>
                <w:sz w:val="18"/>
                <w:szCs w:val="18"/>
              </w:rPr>
              <w:t>Цилиндр</w:t>
            </w:r>
          </w:p>
        </w:tc>
        <w:tc>
          <w:tcPr>
            <w:tcW w:w="1134" w:type="dxa"/>
          </w:tcPr>
          <w:p w:rsidR="00D2183D" w:rsidRPr="00BA0ACC" w:rsidRDefault="00D2183D" w:rsidP="00934AEB">
            <w:pPr>
              <w:jc w:val="center"/>
              <w:rPr>
                <w:rFonts w:ascii="Times New Roman" w:eastAsia="Times New Roman" w:hAnsi="Times New Roman" w:cs="Times New Roman"/>
                <w:color w:val="000000"/>
                <w:sz w:val="18"/>
                <w:szCs w:val="18"/>
                <w:lang w:eastAsia="ru-RU"/>
              </w:rPr>
            </w:pP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265"/>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Диаметр трубы пневмопочты</w:t>
            </w:r>
          </w:p>
        </w:tc>
        <w:tc>
          <w:tcPr>
            <w:tcW w:w="1701" w:type="dxa"/>
          </w:tcPr>
          <w:p w:rsidR="00D2183D" w:rsidRPr="00BA0ACC" w:rsidRDefault="00D2183D" w:rsidP="00934AEB">
            <w:pPr>
              <w:jc w:val="center"/>
              <w:rPr>
                <w:rFonts w:ascii="Times New Roman" w:hAnsi="Times New Roman" w:cs="Times New Roman"/>
                <w:sz w:val="18"/>
                <w:szCs w:val="18"/>
              </w:rPr>
            </w:pPr>
            <w:r>
              <w:rPr>
                <w:rFonts w:ascii="Times New Roman" w:hAnsi="Times New Roman" w:cs="Times New Roman"/>
                <w:sz w:val="18"/>
                <w:szCs w:val="18"/>
              </w:rPr>
              <w:t>110</w:t>
            </w:r>
          </w:p>
        </w:tc>
        <w:tc>
          <w:tcPr>
            <w:tcW w:w="1134" w:type="dxa"/>
          </w:tcPr>
          <w:p w:rsidR="00D2183D" w:rsidRPr="00BA0ACC" w:rsidRDefault="00D2183D" w:rsidP="00934AEB">
            <w:pPr>
              <w:jc w:val="center"/>
              <w:rPr>
                <w:rFonts w:ascii="Times New Roman" w:hAnsi="Times New Roman" w:cs="Times New Roman"/>
                <w:sz w:val="18"/>
                <w:szCs w:val="18"/>
              </w:rPr>
            </w:pPr>
            <w:r>
              <w:rPr>
                <w:rFonts w:ascii="Times New Roman" w:hAnsi="Times New Roman" w:cs="Times New Roman"/>
                <w:sz w:val="18"/>
                <w:szCs w:val="18"/>
              </w:rPr>
              <w:t>Миллиметр</w:t>
            </w: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120"/>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Длина капсулы</w:t>
            </w:r>
          </w:p>
        </w:tc>
        <w:tc>
          <w:tcPr>
            <w:tcW w:w="1701" w:type="dxa"/>
          </w:tcPr>
          <w:p w:rsidR="00D2183D" w:rsidRPr="00BA0ACC" w:rsidRDefault="00D2183D" w:rsidP="00934AEB">
            <w:pPr>
              <w:jc w:val="center"/>
              <w:rPr>
                <w:rFonts w:ascii="Times New Roman" w:hAnsi="Times New Roman" w:cs="Times New Roman"/>
                <w:sz w:val="18"/>
                <w:szCs w:val="18"/>
              </w:rPr>
            </w:pPr>
            <w:r>
              <w:rPr>
                <w:rFonts w:ascii="Times New Roman" w:hAnsi="Times New Roman" w:cs="Times New Roman"/>
                <w:sz w:val="18"/>
                <w:szCs w:val="18"/>
              </w:rPr>
              <w:t>250</w:t>
            </w:r>
          </w:p>
        </w:tc>
        <w:tc>
          <w:tcPr>
            <w:tcW w:w="1134" w:type="dxa"/>
          </w:tcPr>
          <w:p w:rsidR="00D2183D" w:rsidRPr="00BA0ACC" w:rsidRDefault="00D2183D" w:rsidP="00934AEB">
            <w:pPr>
              <w:jc w:val="center"/>
              <w:rPr>
                <w:rFonts w:ascii="Times New Roman" w:hAnsi="Times New Roman" w:cs="Times New Roman"/>
                <w:sz w:val="18"/>
                <w:szCs w:val="18"/>
              </w:rPr>
            </w:pPr>
            <w:r>
              <w:rPr>
                <w:rFonts w:ascii="Times New Roman" w:hAnsi="Times New Roman" w:cs="Times New Roman"/>
                <w:sz w:val="18"/>
                <w:szCs w:val="18"/>
              </w:rPr>
              <w:t>Миллиметр</w:t>
            </w: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120"/>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Грузоподъемность</w:t>
            </w:r>
          </w:p>
        </w:tc>
        <w:tc>
          <w:tcPr>
            <w:tcW w:w="1701" w:type="dxa"/>
          </w:tcPr>
          <w:p w:rsidR="00D2183D" w:rsidRPr="00BA0ACC" w:rsidRDefault="00D2183D" w:rsidP="00934AEB">
            <w:pPr>
              <w:jc w:val="center"/>
              <w:rPr>
                <w:rFonts w:ascii="Times New Roman" w:hAnsi="Times New Roman" w:cs="Times New Roman"/>
                <w:sz w:val="18"/>
                <w:szCs w:val="18"/>
              </w:rPr>
            </w:pPr>
            <w:r w:rsidRPr="000F6F75">
              <w:rPr>
                <w:rFonts w:ascii="Times New Roman" w:hAnsi="Times New Roman" w:cs="Times New Roman"/>
                <w:sz w:val="18"/>
                <w:szCs w:val="18"/>
              </w:rPr>
              <w:t>≥</w:t>
            </w:r>
            <w:r>
              <w:rPr>
                <w:rFonts w:ascii="Times New Roman" w:hAnsi="Times New Roman" w:cs="Times New Roman"/>
                <w:sz w:val="18"/>
                <w:szCs w:val="18"/>
              </w:rPr>
              <w:t xml:space="preserve"> 2</w:t>
            </w:r>
          </w:p>
        </w:tc>
        <w:tc>
          <w:tcPr>
            <w:tcW w:w="1134" w:type="dxa"/>
          </w:tcPr>
          <w:p w:rsidR="00D2183D" w:rsidRPr="00BA0ACC" w:rsidRDefault="00D2183D" w:rsidP="00934AEB">
            <w:pPr>
              <w:jc w:val="center"/>
              <w:rPr>
                <w:rFonts w:ascii="Times New Roman" w:hAnsi="Times New Roman" w:cs="Times New Roman"/>
                <w:sz w:val="18"/>
                <w:szCs w:val="18"/>
              </w:rPr>
            </w:pPr>
            <w:r>
              <w:rPr>
                <w:rFonts w:ascii="Times New Roman" w:hAnsi="Times New Roman" w:cs="Times New Roman"/>
                <w:sz w:val="18"/>
                <w:szCs w:val="18"/>
              </w:rPr>
              <w:t>Килограмм</w:t>
            </w: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120"/>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r w:rsidRPr="00336B06">
              <w:rPr>
                <w:rFonts w:ascii="Times New Roman" w:eastAsia="Times New Roman" w:hAnsi="Times New Roman" w:cs="Times New Roman"/>
                <w:color w:val="000000"/>
                <w:sz w:val="18"/>
                <w:szCs w:val="18"/>
                <w:lang w:eastAsia="ru-RU"/>
              </w:rPr>
              <w:t>Материал капсулы</w:t>
            </w:r>
          </w:p>
        </w:tc>
        <w:tc>
          <w:tcPr>
            <w:tcW w:w="1701" w:type="dxa"/>
          </w:tcPr>
          <w:p w:rsidR="00D2183D" w:rsidRPr="00336B06" w:rsidRDefault="00D2183D" w:rsidP="00934AEB">
            <w:pPr>
              <w:rPr>
                <w:rFonts w:ascii="Times New Roman" w:eastAsia="Times New Roman" w:hAnsi="Times New Roman" w:cs="Times New Roman"/>
                <w:color w:val="000000"/>
                <w:sz w:val="18"/>
                <w:szCs w:val="18"/>
                <w:lang w:eastAsia="ru-RU"/>
              </w:rPr>
            </w:pPr>
            <w:r w:rsidRPr="00336B06">
              <w:rPr>
                <w:rFonts w:ascii="Times New Roman" w:eastAsia="Times New Roman" w:hAnsi="Times New Roman" w:cs="Times New Roman"/>
                <w:color w:val="000000"/>
                <w:sz w:val="18"/>
                <w:szCs w:val="18"/>
                <w:lang w:eastAsia="ru-RU"/>
              </w:rPr>
              <w:t xml:space="preserve">трудновоспламеняемый </w:t>
            </w:r>
            <w:r>
              <w:rPr>
                <w:rFonts w:ascii="Times New Roman" w:eastAsia="Times New Roman" w:hAnsi="Times New Roman" w:cs="Times New Roman"/>
                <w:color w:val="000000"/>
                <w:sz w:val="18"/>
                <w:szCs w:val="18"/>
                <w:lang w:eastAsia="ru-RU"/>
              </w:rPr>
              <w:t xml:space="preserve">пластик </w:t>
            </w:r>
            <w:r w:rsidRPr="00336B06">
              <w:rPr>
                <w:rFonts w:ascii="Times New Roman" w:eastAsia="Times New Roman" w:hAnsi="Times New Roman" w:cs="Times New Roman"/>
                <w:color w:val="000000"/>
                <w:sz w:val="18"/>
                <w:szCs w:val="18"/>
                <w:lang w:eastAsia="ru-RU"/>
              </w:rPr>
              <w:t>не поддерживающий горение</w:t>
            </w:r>
          </w:p>
        </w:tc>
        <w:tc>
          <w:tcPr>
            <w:tcW w:w="1134" w:type="dxa"/>
          </w:tcPr>
          <w:p w:rsidR="00D2183D" w:rsidRPr="00BA0ACC" w:rsidRDefault="00D2183D" w:rsidP="00934AEB">
            <w:pPr>
              <w:jc w:val="center"/>
              <w:rPr>
                <w:rFonts w:ascii="Times New Roman" w:hAnsi="Times New Roman" w:cs="Times New Roman"/>
                <w:sz w:val="18"/>
                <w:szCs w:val="18"/>
              </w:rPr>
            </w:pPr>
          </w:p>
        </w:tc>
        <w:tc>
          <w:tcPr>
            <w:tcW w:w="2551" w:type="dxa"/>
          </w:tcPr>
          <w:p w:rsidR="00D2183D" w:rsidRPr="00BA0ACC" w:rsidRDefault="00D2183D" w:rsidP="00934AEB">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r w:rsidR="00D2183D" w:rsidRPr="000522E0" w:rsidTr="00FF55AE">
        <w:trPr>
          <w:trHeight w:val="120"/>
        </w:trPr>
        <w:tc>
          <w:tcPr>
            <w:tcW w:w="422" w:type="dxa"/>
            <w:vMerge/>
          </w:tcPr>
          <w:p w:rsidR="00D2183D" w:rsidRPr="00BA0ACC" w:rsidRDefault="00D2183D" w:rsidP="00934AEB">
            <w:pPr>
              <w:rPr>
                <w:rFonts w:ascii="Times New Roman" w:hAnsi="Times New Roman" w:cs="Times New Roman"/>
                <w:sz w:val="18"/>
                <w:szCs w:val="18"/>
              </w:rPr>
            </w:pPr>
          </w:p>
        </w:tc>
        <w:tc>
          <w:tcPr>
            <w:tcW w:w="1421" w:type="dxa"/>
            <w:vMerge/>
          </w:tcPr>
          <w:p w:rsidR="00D2183D" w:rsidRPr="00BA0ACC" w:rsidRDefault="00D2183D" w:rsidP="00934AEB">
            <w:pPr>
              <w:rPr>
                <w:rFonts w:ascii="Times New Roman" w:hAnsi="Times New Roman" w:cs="Times New Roman"/>
                <w:sz w:val="18"/>
                <w:szCs w:val="18"/>
              </w:rPr>
            </w:pPr>
          </w:p>
        </w:tc>
        <w:tc>
          <w:tcPr>
            <w:tcW w:w="1276" w:type="dxa"/>
            <w:vMerge/>
          </w:tcPr>
          <w:p w:rsidR="00D2183D" w:rsidRPr="00BA0ACC" w:rsidRDefault="00D2183D" w:rsidP="00934AEB">
            <w:pPr>
              <w:rPr>
                <w:rFonts w:ascii="Times New Roman" w:hAnsi="Times New Roman" w:cs="Times New Roman"/>
                <w:sz w:val="18"/>
                <w:szCs w:val="18"/>
              </w:rPr>
            </w:pPr>
          </w:p>
        </w:tc>
        <w:tc>
          <w:tcPr>
            <w:tcW w:w="709" w:type="dxa"/>
            <w:vMerge/>
          </w:tcPr>
          <w:p w:rsidR="00D2183D" w:rsidRPr="00BA0ACC" w:rsidRDefault="00D2183D" w:rsidP="00934AEB">
            <w:pPr>
              <w:rPr>
                <w:rFonts w:ascii="Times New Roman" w:hAnsi="Times New Roman" w:cs="Times New Roman"/>
                <w:sz w:val="18"/>
                <w:szCs w:val="18"/>
              </w:rPr>
            </w:pPr>
          </w:p>
        </w:tc>
        <w:tc>
          <w:tcPr>
            <w:tcW w:w="2126" w:type="dxa"/>
          </w:tcPr>
          <w:p w:rsidR="00D2183D" w:rsidRPr="001C2D32" w:rsidRDefault="00D2183D" w:rsidP="00934AEB">
            <w:pPr>
              <w:rPr>
                <w:rFonts w:ascii="Times New Roman" w:eastAsia="Times New Roman" w:hAnsi="Times New Roman" w:cs="Times New Roman"/>
                <w:color w:val="000000"/>
                <w:sz w:val="18"/>
                <w:szCs w:val="18"/>
                <w:lang w:eastAsia="ru-RU"/>
              </w:rPr>
            </w:pPr>
          </w:p>
        </w:tc>
        <w:tc>
          <w:tcPr>
            <w:tcW w:w="1701" w:type="dxa"/>
          </w:tcPr>
          <w:p w:rsidR="00D2183D" w:rsidRPr="00BA0ACC" w:rsidRDefault="00D2183D" w:rsidP="00934AEB">
            <w:pPr>
              <w:jc w:val="center"/>
              <w:rPr>
                <w:rFonts w:ascii="Times New Roman" w:hAnsi="Times New Roman" w:cs="Times New Roman"/>
                <w:sz w:val="18"/>
                <w:szCs w:val="18"/>
              </w:rPr>
            </w:pPr>
          </w:p>
        </w:tc>
        <w:tc>
          <w:tcPr>
            <w:tcW w:w="1134" w:type="dxa"/>
          </w:tcPr>
          <w:p w:rsidR="00D2183D" w:rsidRPr="00BA0ACC" w:rsidRDefault="00D2183D" w:rsidP="00934AEB">
            <w:pPr>
              <w:jc w:val="center"/>
              <w:rPr>
                <w:rFonts w:ascii="Times New Roman" w:hAnsi="Times New Roman" w:cs="Times New Roman"/>
                <w:sz w:val="18"/>
                <w:szCs w:val="18"/>
              </w:rPr>
            </w:pPr>
          </w:p>
        </w:tc>
        <w:tc>
          <w:tcPr>
            <w:tcW w:w="2551" w:type="dxa"/>
          </w:tcPr>
          <w:p w:rsidR="00D2183D" w:rsidRPr="00BA0ACC" w:rsidRDefault="00D2183D" w:rsidP="00934AEB">
            <w:pPr>
              <w:rPr>
                <w:rFonts w:ascii="Times New Roman" w:hAnsi="Times New Roman" w:cs="Times New Roman"/>
                <w:sz w:val="18"/>
                <w:szCs w:val="18"/>
              </w:rPr>
            </w:pPr>
          </w:p>
        </w:tc>
        <w:tc>
          <w:tcPr>
            <w:tcW w:w="567" w:type="dxa"/>
            <w:vMerge/>
            <w:shd w:val="clear" w:color="auto" w:fill="auto"/>
          </w:tcPr>
          <w:p w:rsidR="00D2183D" w:rsidRPr="000522E0" w:rsidRDefault="00D2183D" w:rsidP="00934AEB">
            <w:pPr>
              <w:rPr>
                <w:rFonts w:ascii="Times New Roman" w:hAnsi="Times New Roman" w:cs="Times New Roman"/>
                <w:sz w:val="18"/>
                <w:szCs w:val="18"/>
              </w:rPr>
            </w:pPr>
          </w:p>
        </w:tc>
        <w:tc>
          <w:tcPr>
            <w:tcW w:w="709" w:type="dxa"/>
            <w:vMerge/>
            <w:shd w:val="clear" w:color="auto" w:fill="auto"/>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c>
          <w:tcPr>
            <w:tcW w:w="992" w:type="dxa"/>
            <w:vMerge/>
            <w:shd w:val="clear" w:color="auto" w:fill="FFFF00"/>
          </w:tcPr>
          <w:p w:rsidR="00D2183D" w:rsidRPr="000522E0" w:rsidRDefault="00D2183D" w:rsidP="00934AEB">
            <w:pPr>
              <w:rPr>
                <w:rFonts w:ascii="Times New Roman" w:hAnsi="Times New Roman" w:cs="Times New Roman"/>
                <w:sz w:val="18"/>
                <w:szCs w:val="18"/>
              </w:rPr>
            </w:pPr>
          </w:p>
        </w:tc>
        <w:tc>
          <w:tcPr>
            <w:tcW w:w="1134" w:type="dxa"/>
            <w:vMerge/>
            <w:shd w:val="clear" w:color="auto" w:fill="FFFF00"/>
          </w:tcPr>
          <w:p w:rsidR="00D2183D" w:rsidRPr="000522E0" w:rsidRDefault="00D2183D" w:rsidP="00934AEB">
            <w:pPr>
              <w:rPr>
                <w:rFonts w:ascii="Times New Roman" w:hAnsi="Times New Roman" w:cs="Times New Roman"/>
                <w:sz w:val="18"/>
                <w:szCs w:val="18"/>
              </w:rPr>
            </w:pPr>
          </w:p>
        </w:tc>
      </w:tr>
    </w:tbl>
    <w:p w:rsidR="00D2183D" w:rsidRDefault="00D2183D" w:rsidP="00D2183D"/>
    <w:tbl>
      <w:tblPr>
        <w:tblStyle w:val="ad"/>
        <w:tblpPr w:leftFromText="180" w:rightFromText="180" w:vertAnchor="text" w:horzAnchor="page" w:tblpX="1179" w:tblpY="-6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3404"/>
      </w:tblGrid>
      <w:tr w:rsidR="00032AF3" w:rsidTr="00032AF3">
        <w:tc>
          <w:tcPr>
            <w:tcW w:w="3404" w:type="dxa"/>
          </w:tcPr>
          <w:p w:rsidR="00032AF3" w:rsidRDefault="00032AF3" w:rsidP="00032AF3">
            <w:pPr>
              <w:jc w:val="center"/>
              <w:rPr>
                <w:sz w:val="18"/>
                <w:szCs w:val="18"/>
              </w:rPr>
            </w:pPr>
            <w:r>
              <w:rPr>
                <w:rFonts w:ascii="Times New Roman" w:hAnsi="Times New Roman" w:cs="Times New Roman"/>
                <w:sz w:val="28"/>
                <w:szCs w:val="28"/>
              </w:rPr>
              <w:t>Эскизно</w:t>
            </w:r>
            <w:r w:rsidRPr="00CA4DE6">
              <w:rPr>
                <w:rFonts w:ascii="Times New Roman" w:hAnsi="Times New Roman" w:cs="Times New Roman"/>
                <w:sz w:val="28"/>
                <w:szCs w:val="28"/>
              </w:rPr>
              <w:t xml:space="preserve">е </w:t>
            </w:r>
            <w:r>
              <w:rPr>
                <w:rFonts w:ascii="Times New Roman" w:hAnsi="Times New Roman" w:cs="Times New Roman"/>
                <w:sz w:val="28"/>
                <w:szCs w:val="28"/>
              </w:rPr>
              <w:t>изображение</w:t>
            </w:r>
          </w:p>
        </w:tc>
      </w:tr>
      <w:tr w:rsidR="00032AF3" w:rsidTr="00032AF3">
        <w:trPr>
          <w:trHeight w:val="814"/>
        </w:trPr>
        <w:tc>
          <w:tcPr>
            <w:tcW w:w="3404" w:type="dxa"/>
          </w:tcPr>
          <w:p w:rsidR="00032AF3" w:rsidRDefault="00032AF3" w:rsidP="00032AF3">
            <w:pPr>
              <w:rPr>
                <w:sz w:val="18"/>
                <w:szCs w:val="18"/>
              </w:rPr>
            </w:pPr>
            <w:r>
              <w:t xml:space="preserve">           </w:t>
            </w:r>
          </w:p>
          <w:p w:rsidR="00032AF3" w:rsidRDefault="00032AF3" w:rsidP="00032AF3">
            <w:pPr>
              <w:rPr>
                <w:sz w:val="18"/>
                <w:szCs w:val="18"/>
              </w:rPr>
            </w:pPr>
            <w:r>
              <w:t xml:space="preserve">         </w:t>
            </w:r>
            <w:r>
              <w:rPr>
                <w:noProof/>
                <w:lang w:eastAsia="ru-RU"/>
              </w:rPr>
              <w:drawing>
                <wp:inline distT="0" distB="0" distL="0" distR="0" wp14:anchorId="6883C0BA" wp14:editId="2185821A">
                  <wp:extent cx="1637979" cy="1269219"/>
                  <wp:effectExtent l="0" t="0" r="63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37979" cy="1269219"/>
                          </a:xfrm>
                          <a:prstGeom prst="rect">
                            <a:avLst/>
                          </a:prstGeom>
                        </pic:spPr>
                      </pic:pic>
                    </a:graphicData>
                  </a:graphic>
                </wp:inline>
              </w:drawing>
            </w:r>
          </w:p>
        </w:tc>
      </w:tr>
    </w:tbl>
    <w:p w:rsidR="00D2183D" w:rsidRDefault="00D2183D" w:rsidP="00D2183D"/>
    <w:p w:rsidR="00D2183D" w:rsidRDefault="00D2183D" w:rsidP="00D2183D"/>
    <w:p w:rsidR="00170252" w:rsidRDefault="00170252" w:rsidP="000820E3">
      <w:pPr>
        <w:rPr>
          <w:rFonts w:ascii="Times New Roman" w:hAnsi="Times New Roman" w:cs="Times New Roman"/>
          <w:b/>
          <w:sz w:val="28"/>
          <w:szCs w:val="28"/>
        </w:rPr>
      </w:pPr>
    </w:p>
    <w:sectPr w:rsidR="00170252" w:rsidSect="00D2183D">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81" w:rsidRDefault="00DC4C81">
      <w:pPr>
        <w:spacing w:after="0" w:line="240" w:lineRule="auto"/>
      </w:pPr>
      <w:r>
        <w:separator/>
      </w:r>
    </w:p>
  </w:endnote>
  <w:endnote w:type="continuationSeparator" w:id="0">
    <w:p w:rsidR="00DC4C81" w:rsidRDefault="00DC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0088" w:rsidRDefault="004F008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0088">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F008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008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008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2AF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008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2AF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81" w:rsidRDefault="00DC4C81">
      <w:pPr>
        <w:spacing w:after="0" w:line="240" w:lineRule="auto"/>
      </w:pPr>
      <w:r>
        <w:separator/>
      </w:r>
    </w:p>
  </w:footnote>
  <w:footnote w:type="continuationSeparator" w:id="0">
    <w:p w:rsidR="00DC4C81" w:rsidRDefault="00DC4C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0088" w:rsidRDefault="004F008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0088" w:rsidRDefault="004F008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0088" w:rsidRDefault="004F008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AF3"/>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088"/>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5A00"/>
    <w:rsid w:val="005B710E"/>
    <w:rsid w:val="005C6F37"/>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36552"/>
    <w:rsid w:val="00742657"/>
    <w:rsid w:val="0074516E"/>
    <w:rsid w:val="007474A2"/>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183D"/>
    <w:rsid w:val="00D2444F"/>
    <w:rsid w:val="00D2695D"/>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4C81"/>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5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3327-772C-4641-996A-DD600FC4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2026-01-29T10:29:00Z</dcterms:created>
  <dcterms:modified xsi:type="dcterms:W3CDTF">2026-01-29T10:29:00Z</dcterms:modified>
</cp:coreProperties>
</file>