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603DF0"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6108C8EC" wp14:editId="38F384F0">
            <wp:extent cx="5939790" cy="102933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29335"/>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01.07.2026 № 21.1-03/1397</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08.07.2026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935A16">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Оказание услуг по обучению и подготовке теплоэнергетического персонала</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15.12.2026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3521B9" w:rsidP="001948EF">
            <w:pPr>
              <w:ind w:right="-1"/>
              <w:jc w:val="both"/>
              <w:rPr>
                <w:rFonts w:ascii="Times New Roman" w:hAnsi="Times New Roman" w:cs="Times New Roman"/>
                <w:noProof/>
                <w:sz w:val="24"/>
                <w:szCs w:val="24"/>
              </w:rPr>
            </w:pPr>
            <w:r w:rsidRPr="003521B9">
              <w:rPr>
                <w:rFonts w:ascii="Times New Roman" w:hAnsi="Times New Roman" w:cs="Times New Roman"/>
                <w:noProof/>
                <w:sz w:val="24"/>
                <w:szCs w:val="24"/>
                <w:highlight w:val="darkGray"/>
              </w:rPr>
              <w:t>Очно-заочная форма обучения с применением дистанционных обучающих технологий не менее 40 часов.  Очная форма предусматривает выезд преподавателя для проведения занятий на базе учреждения Заказчика не менее 12 академических часов.  Режим занятий устанавливается в рамках рабочей недели и согласовывается с Заказчиком перед началом обучения.</w:t>
            </w:r>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9"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Документы, свидетельствующие о прохождении обучения</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0"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1"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2"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3"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4"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Наличие лицензии, подтверждающая право Исполнителя на осуществление деятельности в сфере образовательных услуг</w:t>
            </w:r>
            <w:r w:rsidRPr="002F29AE">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5"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6"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7"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18"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18"/>
          </w:p>
        </w:tc>
      </w:tr>
    </w:tbl>
    <w:p w:rsidR="00C14573" w:rsidRDefault="00C14573" w:rsidP="00E961F8">
      <w:pPr>
        <w:ind w:left="-426" w:right="-1" w:firstLine="568"/>
        <w:jc w:val="center"/>
        <w:rPr>
          <w:rFonts w:ascii="Times New Roman" w:hAnsi="Times New Roman" w:cs="Times New Roman"/>
          <w:b/>
          <w:sz w:val="28"/>
          <w:szCs w:val="28"/>
        </w:rPr>
      </w:pPr>
    </w:p>
    <w:p w:rsidR="008E4AAD" w:rsidRDefault="008E4AAD" w:rsidP="00E961F8">
      <w:pPr>
        <w:ind w:left="-426" w:right="-1" w:firstLine="568"/>
        <w:jc w:val="center"/>
        <w:rPr>
          <w:rFonts w:ascii="Times New Roman" w:hAnsi="Times New Roman" w:cs="Times New Roman"/>
          <w:b/>
          <w:sz w:val="28"/>
          <w:szCs w:val="28"/>
        </w:rPr>
      </w:pPr>
    </w:p>
    <w:p w:rsidR="008E4AAD" w:rsidRDefault="008E4AAD" w:rsidP="00E961F8">
      <w:pPr>
        <w:ind w:left="-426" w:right="-1" w:firstLine="568"/>
        <w:jc w:val="center"/>
        <w:rPr>
          <w:rFonts w:ascii="Times New Roman" w:hAnsi="Times New Roman" w:cs="Times New Roman"/>
          <w:b/>
          <w:sz w:val="28"/>
          <w:szCs w:val="28"/>
        </w:rPr>
      </w:pPr>
    </w:p>
    <w:p w:rsidR="008E4AAD" w:rsidRDefault="008E4AAD" w:rsidP="00E961F8">
      <w:pPr>
        <w:ind w:left="-426" w:right="-1" w:firstLine="568"/>
        <w:jc w:val="center"/>
        <w:rPr>
          <w:rFonts w:ascii="Times New Roman" w:hAnsi="Times New Roman" w:cs="Times New Roman"/>
          <w:b/>
          <w:sz w:val="28"/>
          <w:szCs w:val="28"/>
        </w:rPr>
      </w:pPr>
    </w:p>
    <w:p w:rsidR="008E4AAD" w:rsidRDefault="008E4AAD" w:rsidP="00E961F8">
      <w:pPr>
        <w:ind w:left="-426" w:right="-1" w:firstLine="568"/>
        <w:jc w:val="center"/>
        <w:rPr>
          <w:rFonts w:ascii="Times New Roman" w:hAnsi="Times New Roman" w:cs="Times New Roman"/>
          <w:b/>
          <w:sz w:val="28"/>
          <w:szCs w:val="28"/>
        </w:rPr>
      </w:pPr>
    </w:p>
    <w:p w:rsidR="008E4AAD" w:rsidRDefault="008E4AAD" w:rsidP="00E961F8">
      <w:pPr>
        <w:ind w:left="-426" w:right="-1" w:firstLine="568"/>
        <w:jc w:val="center"/>
        <w:rPr>
          <w:rFonts w:ascii="Times New Roman" w:hAnsi="Times New Roman" w:cs="Times New Roman"/>
          <w:b/>
          <w:sz w:val="28"/>
          <w:szCs w:val="28"/>
        </w:rPr>
      </w:pPr>
    </w:p>
    <w:p w:rsidR="008E4AAD" w:rsidRDefault="008E4AAD" w:rsidP="00E961F8">
      <w:pPr>
        <w:ind w:left="-426" w:right="-1" w:firstLine="568"/>
        <w:jc w:val="center"/>
        <w:rPr>
          <w:rFonts w:ascii="Times New Roman" w:hAnsi="Times New Roman" w:cs="Times New Roman"/>
          <w:b/>
          <w:sz w:val="28"/>
          <w:szCs w:val="28"/>
        </w:rPr>
      </w:pPr>
    </w:p>
    <w:p w:rsidR="008E4AAD" w:rsidRDefault="008E4AAD" w:rsidP="00E961F8">
      <w:pPr>
        <w:ind w:left="-426" w:right="-1" w:firstLine="568"/>
        <w:jc w:val="center"/>
        <w:rPr>
          <w:rFonts w:ascii="Times New Roman" w:hAnsi="Times New Roman" w:cs="Times New Roman"/>
          <w:b/>
          <w:sz w:val="28"/>
          <w:szCs w:val="28"/>
        </w:rPr>
      </w:pPr>
    </w:p>
    <w:p w:rsidR="008E4AAD" w:rsidRDefault="008E4AAD" w:rsidP="00E961F8">
      <w:pPr>
        <w:ind w:left="-426" w:right="-1" w:firstLine="568"/>
        <w:jc w:val="center"/>
        <w:rPr>
          <w:rFonts w:ascii="Times New Roman" w:hAnsi="Times New Roman" w:cs="Times New Roman"/>
          <w:b/>
          <w:sz w:val="28"/>
          <w:szCs w:val="28"/>
        </w:rPr>
      </w:pPr>
    </w:p>
    <w:p w:rsidR="008E4AAD" w:rsidRDefault="008E4AAD" w:rsidP="00E961F8">
      <w:pPr>
        <w:ind w:left="-426" w:right="-1" w:firstLine="568"/>
        <w:jc w:val="center"/>
        <w:rPr>
          <w:rFonts w:ascii="Times New Roman" w:hAnsi="Times New Roman" w:cs="Times New Roman"/>
          <w:b/>
          <w:sz w:val="28"/>
          <w:szCs w:val="28"/>
        </w:rPr>
      </w:pPr>
    </w:p>
    <w:p w:rsidR="008E4AAD" w:rsidRDefault="008E4AAD" w:rsidP="00E961F8">
      <w:pPr>
        <w:ind w:left="-426" w:right="-1" w:firstLine="568"/>
        <w:jc w:val="center"/>
        <w:rPr>
          <w:rFonts w:ascii="Times New Roman" w:hAnsi="Times New Roman" w:cs="Times New Roman"/>
          <w:b/>
          <w:sz w:val="28"/>
          <w:szCs w:val="28"/>
        </w:rPr>
      </w:pPr>
    </w:p>
    <w:p w:rsidR="008E4AAD" w:rsidRDefault="008E4AAD" w:rsidP="00E961F8">
      <w:pPr>
        <w:ind w:left="-426" w:right="-1" w:firstLine="568"/>
        <w:jc w:val="center"/>
        <w:rPr>
          <w:rFonts w:ascii="Times New Roman" w:hAnsi="Times New Roman" w:cs="Times New Roman"/>
          <w:b/>
          <w:sz w:val="28"/>
          <w:szCs w:val="28"/>
        </w:rPr>
      </w:pPr>
    </w:p>
    <w:p w:rsidR="008E4AAD" w:rsidRDefault="008E4AAD" w:rsidP="00E961F8">
      <w:pPr>
        <w:ind w:left="-426" w:right="-1" w:firstLine="568"/>
        <w:jc w:val="center"/>
        <w:rPr>
          <w:rFonts w:ascii="Times New Roman" w:hAnsi="Times New Roman" w:cs="Times New Roman"/>
          <w:b/>
          <w:sz w:val="28"/>
          <w:szCs w:val="28"/>
        </w:rPr>
      </w:pPr>
    </w:p>
    <w:p w:rsidR="008E4AAD" w:rsidRDefault="008E4AAD" w:rsidP="00E961F8">
      <w:pPr>
        <w:ind w:left="-426" w:right="-1" w:firstLine="568"/>
        <w:jc w:val="center"/>
        <w:rPr>
          <w:rFonts w:ascii="Times New Roman" w:hAnsi="Times New Roman" w:cs="Times New Roman"/>
          <w:b/>
          <w:sz w:val="28"/>
          <w:szCs w:val="28"/>
        </w:rPr>
      </w:pPr>
    </w:p>
    <w:p w:rsidR="008E4AAD" w:rsidRDefault="008E4AAD" w:rsidP="00E961F8">
      <w:pPr>
        <w:ind w:left="-426" w:right="-1" w:firstLine="568"/>
        <w:jc w:val="center"/>
        <w:rPr>
          <w:rFonts w:ascii="Times New Roman" w:hAnsi="Times New Roman" w:cs="Times New Roman"/>
          <w:b/>
          <w:sz w:val="28"/>
          <w:szCs w:val="28"/>
        </w:rPr>
      </w:pPr>
    </w:p>
    <w:p w:rsidR="008E4AAD" w:rsidRDefault="008E4AAD" w:rsidP="00E961F8">
      <w:pPr>
        <w:ind w:left="-426" w:right="-1" w:firstLine="568"/>
        <w:jc w:val="center"/>
        <w:rPr>
          <w:rFonts w:ascii="Times New Roman" w:hAnsi="Times New Roman" w:cs="Times New Roman"/>
          <w:b/>
          <w:sz w:val="28"/>
          <w:szCs w:val="28"/>
        </w:rPr>
      </w:pPr>
    </w:p>
    <w:p w:rsidR="008E4AAD" w:rsidRDefault="008E4AAD" w:rsidP="00E961F8">
      <w:pPr>
        <w:ind w:left="-426" w:right="-1" w:firstLine="568"/>
        <w:jc w:val="center"/>
        <w:rPr>
          <w:rFonts w:ascii="Times New Roman" w:hAnsi="Times New Roman" w:cs="Times New Roman"/>
          <w:b/>
          <w:sz w:val="28"/>
          <w:szCs w:val="28"/>
        </w:rPr>
      </w:pPr>
    </w:p>
    <w:p w:rsidR="008E4AAD" w:rsidRDefault="008E4AAD" w:rsidP="00E961F8">
      <w:pPr>
        <w:ind w:left="-426" w:right="-1" w:firstLine="568"/>
        <w:jc w:val="center"/>
        <w:rPr>
          <w:rFonts w:ascii="Times New Roman" w:hAnsi="Times New Roman" w:cs="Times New Roman"/>
          <w:b/>
          <w:sz w:val="28"/>
          <w:szCs w:val="28"/>
        </w:rPr>
      </w:pPr>
      <w:r>
        <w:rPr>
          <w:rFonts w:ascii="Times New Roman" w:hAnsi="Times New Roman" w:cs="Times New Roman"/>
          <w:b/>
          <w:sz w:val="28"/>
          <w:szCs w:val="28"/>
        </w:rPr>
        <w:t xml:space="preserve">13.Описание объекта закупки  </w:t>
      </w:r>
    </w:p>
    <w:tbl>
      <w:tblPr>
        <w:tblW w:w="4477" w:type="pct"/>
        <w:tblInd w:w="62" w:type="dxa"/>
        <w:tblCellMar>
          <w:left w:w="62" w:type="dxa"/>
          <w:right w:w="14" w:type="dxa"/>
        </w:tblCellMar>
        <w:tblLook w:val="04A0" w:firstRow="1" w:lastRow="0" w:firstColumn="1" w:lastColumn="0" w:noHBand="0" w:noVBand="1"/>
      </w:tblPr>
      <w:tblGrid>
        <w:gridCol w:w="464"/>
        <w:gridCol w:w="3102"/>
        <w:gridCol w:w="2313"/>
        <w:gridCol w:w="2159"/>
        <w:gridCol w:w="1031"/>
        <w:gridCol w:w="957"/>
        <w:gridCol w:w="1611"/>
        <w:gridCol w:w="2112"/>
      </w:tblGrid>
      <w:tr w:rsidR="008E4AAD" w:rsidRPr="005902EE" w:rsidTr="000814D3">
        <w:trPr>
          <w:trHeight w:val="168"/>
        </w:trPr>
        <w:tc>
          <w:tcPr>
            <w:tcW w:w="169" w:type="pct"/>
            <w:tcBorders>
              <w:top w:val="single" w:sz="2" w:space="0" w:color="000000"/>
              <w:left w:val="single" w:sz="2" w:space="0" w:color="000000"/>
              <w:bottom w:val="single" w:sz="2" w:space="0" w:color="000000"/>
              <w:right w:val="single" w:sz="2" w:space="0" w:color="000000"/>
            </w:tcBorders>
            <w:hideMark/>
          </w:tcPr>
          <w:p w:rsidR="008E4AAD" w:rsidRPr="005902EE" w:rsidRDefault="008E4AAD" w:rsidP="000814D3">
            <w:pPr>
              <w:spacing w:after="0" w:line="240" w:lineRule="auto"/>
              <w:jc w:val="center"/>
              <w:rPr>
                <w:rFonts w:ascii="Times New Roman" w:eastAsia="Times New Roman" w:hAnsi="Times New Roman" w:cs="Times New Roman"/>
                <w:lang w:eastAsia="ru-RU"/>
              </w:rPr>
            </w:pPr>
            <w:r w:rsidRPr="005902EE">
              <w:rPr>
                <w:rFonts w:ascii="Times New Roman" w:eastAsia="Times New Roman" w:hAnsi="Times New Roman" w:cs="Times New Roman"/>
                <w:lang w:eastAsia="ru-RU"/>
              </w:rPr>
              <w:t>№</w:t>
            </w:r>
          </w:p>
        </w:tc>
        <w:tc>
          <w:tcPr>
            <w:tcW w:w="1128" w:type="pct"/>
            <w:tcBorders>
              <w:top w:val="single" w:sz="2" w:space="0" w:color="000000"/>
              <w:left w:val="single" w:sz="2" w:space="0" w:color="000000"/>
              <w:bottom w:val="single" w:sz="2" w:space="0" w:color="000000"/>
              <w:right w:val="single" w:sz="2" w:space="0" w:color="000000"/>
            </w:tcBorders>
            <w:hideMark/>
          </w:tcPr>
          <w:p w:rsidR="008E4AAD" w:rsidRPr="005902EE" w:rsidRDefault="008E4AAD" w:rsidP="000814D3">
            <w:pPr>
              <w:spacing w:after="0" w:line="240" w:lineRule="auto"/>
              <w:jc w:val="center"/>
              <w:rPr>
                <w:rFonts w:ascii="Times New Roman" w:eastAsia="Times New Roman" w:hAnsi="Times New Roman" w:cs="Times New Roman"/>
                <w:lang w:eastAsia="ru-RU"/>
              </w:rPr>
            </w:pPr>
            <w:r w:rsidRPr="005902EE">
              <w:rPr>
                <w:rFonts w:ascii="Times New Roman" w:eastAsia="Times New Roman" w:hAnsi="Times New Roman" w:cs="Times New Roman"/>
                <w:lang w:eastAsia="ru-RU"/>
              </w:rPr>
              <w:t>Наименование программ</w:t>
            </w:r>
          </w:p>
        </w:tc>
        <w:tc>
          <w:tcPr>
            <w:tcW w:w="841" w:type="pct"/>
            <w:tcBorders>
              <w:top w:val="single" w:sz="2" w:space="0" w:color="000000"/>
              <w:left w:val="single" w:sz="2" w:space="0" w:color="000000"/>
              <w:bottom w:val="single" w:sz="2" w:space="0" w:color="000000"/>
              <w:right w:val="single" w:sz="2" w:space="0" w:color="000000"/>
            </w:tcBorders>
            <w:hideMark/>
          </w:tcPr>
          <w:p w:rsidR="008E4AAD" w:rsidRPr="005902EE" w:rsidRDefault="008E4AAD" w:rsidP="000814D3">
            <w:pPr>
              <w:spacing w:after="0" w:line="240" w:lineRule="auto"/>
              <w:jc w:val="center"/>
              <w:rPr>
                <w:rFonts w:ascii="Times New Roman" w:eastAsia="Times New Roman" w:hAnsi="Times New Roman" w:cs="Times New Roman"/>
                <w:lang w:eastAsia="ru-RU"/>
              </w:rPr>
            </w:pPr>
            <w:r w:rsidRPr="005902EE">
              <w:rPr>
                <w:rFonts w:ascii="Times New Roman" w:eastAsia="Times New Roman" w:hAnsi="Times New Roman" w:cs="Times New Roman"/>
                <w:lang w:eastAsia="ru-RU"/>
              </w:rPr>
              <w:t>ОКПД 2</w:t>
            </w:r>
          </w:p>
        </w:tc>
        <w:tc>
          <w:tcPr>
            <w:tcW w:w="785" w:type="pct"/>
            <w:tcBorders>
              <w:top w:val="single" w:sz="2" w:space="0" w:color="000000"/>
              <w:left w:val="single" w:sz="2" w:space="0" w:color="000000"/>
              <w:bottom w:val="single" w:sz="2" w:space="0" w:color="000000"/>
              <w:right w:val="single" w:sz="4" w:space="0" w:color="auto"/>
            </w:tcBorders>
            <w:hideMark/>
          </w:tcPr>
          <w:p w:rsidR="008E4AAD" w:rsidRPr="005902EE" w:rsidRDefault="008E4AAD" w:rsidP="000814D3">
            <w:pPr>
              <w:spacing w:after="0" w:line="240" w:lineRule="auto"/>
              <w:jc w:val="center"/>
              <w:rPr>
                <w:rFonts w:ascii="Times New Roman" w:eastAsia="Times New Roman" w:hAnsi="Times New Roman" w:cs="Times New Roman"/>
                <w:lang w:eastAsia="ru-RU"/>
              </w:rPr>
            </w:pPr>
            <w:r w:rsidRPr="005902EE">
              <w:rPr>
                <w:rFonts w:ascii="Times New Roman" w:eastAsia="Times New Roman" w:hAnsi="Times New Roman" w:cs="Times New Roman"/>
                <w:lang w:eastAsia="ru-RU"/>
              </w:rPr>
              <w:t xml:space="preserve">Форма обучения </w:t>
            </w:r>
          </w:p>
        </w:tc>
        <w:tc>
          <w:tcPr>
            <w:tcW w:w="375" w:type="pct"/>
            <w:tcBorders>
              <w:top w:val="single" w:sz="2" w:space="0" w:color="000000"/>
              <w:left w:val="single" w:sz="4" w:space="0" w:color="auto"/>
              <w:bottom w:val="single" w:sz="2" w:space="0" w:color="000000"/>
              <w:right w:val="single" w:sz="2" w:space="0" w:color="000000"/>
            </w:tcBorders>
            <w:hideMark/>
          </w:tcPr>
          <w:p w:rsidR="008E4AAD" w:rsidRPr="005902EE" w:rsidRDefault="008E4AAD" w:rsidP="000814D3">
            <w:pPr>
              <w:spacing w:after="0" w:line="240" w:lineRule="auto"/>
              <w:jc w:val="center"/>
              <w:rPr>
                <w:rFonts w:ascii="Times New Roman" w:eastAsia="Times New Roman" w:hAnsi="Times New Roman" w:cs="Times New Roman"/>
                <w:lang w:eastAsia="ru-RU"/>
              </w:rPr>
            </w:pPr>
            <w:r w:rsidRPr="005902EE">
              <w:rPr>
                <w:rFonts w:ascii="Times New Roman" w:eastAsia="Times New Roman" w:hAnsi="Times New Roman" w:cs="Times New Roman"/>
                <w:lang w:eastAsia="ru-RU"/>
              </w:rPr>
              <w:t>Кол-во чел</w:t>
            </w:r>
          </w:p>
        </w:tc>
        <w:tc>
          <w:tcPr>
            <w:tcW w:w="348" w:type="pct"/>
            <w:tcBorders>
              <w:top w:val="single" w:sz="2" w:space="0" w:color="000000"/>
              <w:left w:val="single" w:sz="2" w:space="0" w:color="000000"/>
              <w:bottom w:val="single" w:sz="2" w:space="0" w:color="000000"/>
              <w:right w:val="single" w:sz="2" w:space="0" w:color="000000"/>
            </w:tcBorders>
            <w:shd w:val="clear" w:color="auto" w:fill="FFFF99"/>
            <w:hideMark/>
          </w:tcPr>
          <w:p w:rsidR="008E4AAD" w:rsidRPr="005902EE" w:rsidRDefault="008E4AAD" w:rsidP="000814D3">
            <w:pPr>
              <w:spacing w:after="0" w:line="240" w:lineRule="auto"/>
              <w:jc w:val="center"/>
              <w:rPr>
                <w:rFonts w:ascii="Times New Roman" w:eastAsia="Times New Roman" w:hAnsi="Times New Roman" w:cs="Times New Roman"/>
                <w:lang w:eastAsia="ru-RU"/>
              </w:rPr>
            </w:pPr>
            <w:r w:rsidRPr="005902EE">
              <w:rPr>
                <w:rFonts w:ascii="Times New Roman" w:eastAsia="Times New Roman" w:hAnsi="Times New Roman" w:cs="Times New Roman"/>
                <w:lang w:eastAsia="ru-RU"/>
              </w:rPr>
              <w:t>НДС %</w:t>
            </w:r>
          </w:p>
        </w:tc>
        <w:tc>
          <w:tcPr>
            <w:tcW w:w="586" w:type="pct"/>
            <w:tcBorders>
              <w:top w:val="single" w:sz="2" w:space="0" w:color="000000"/>
              <w:left w:val="single" w:sz="2" w:space="0" w:color="000000"/>
              <w:bottom w:val="single" w:sz="2" w:space="0" w:color="000000"/>
              <w:right w:val="single" w:sz="2" w:space="0" w:color="000000"/>
            </w:tcBorders>
            <w:shd w:val="clear" w:color="auto" w:fill="FFFF99"/>
            <w:hideMark/>
          </w:tcPr>
          <w:p w:rsidR="008E4AAD" w:rsidRPr="005902EE" w:rsidRDefault="008E4AAD" w:rsidP="000814D3">
            <w:pPr>
              <w:spacing w:after="0" w:line="240" w:lineRule="auto"/>
              <w:jc w:val="center"/>
              <w:rPr>
                <w:rFonts w:ascii="Times New Roman" w:eastAsia="Times New Roman" w:hAnsi="Times New Roman" w:cs="Times New Roman"/>
                <w:lang w:eastAsia="ru-RU"/>
              </w:rPr>
            </w:pPr>
            <w:r w:rsidRPr="005902EE">
              <w:rPr>
                <w:rFonts w:ascii="Times New Roman" w:eastAsia="Times New Roman" w:hAnsi="Times New Roman" w:cs="Times New Roman"/>
                <w:lang w:eastAsia="ru-RU"/>
              </w:rPr>
              <w:t>Цена за ед. (руб.)</w:t>
            </w:r>
          </w:p>
        </w:tc>
        <w:tc>
          <w:tcPr>
            <w:tcW w:w="768" w:type="pct"/>
            <w:tcBorders>
              <w:top w:val="single" w:sz="2" w:space="0" w:color="000000"/>
              <w:left w:val="single" w:sz="2" w:space="0" w:color="000000"/>
              <w:bottom w:val="single" w:sz="2" w:space="0" w:color="000000"/>
              <w:right w:val="single" w:sz="2" w:space="0" w:color="000000"/>
            </w:tcBorders>
            <w:shd w:val="clear" w:color="auto" w:fill="FFFF99"/>
            <w:hideMark/>
          </w:tcPr>
          <w:p w:rsidR="008E4AAD" w:rsidRPr="005902EE" w:rsidRDefault="008E4AAD" w:rsidP="000814D3">
            <w:pPr>
              <w:spacing w:after="0" w:line="240" w:lineRule="auto"/>
              <w:jc w:val="center"/>
              <w:rPr>
                <w:rFonts w:ascii="Times New Roman" w:eastAsia="Times New Roman" w:hAnsi="Times New Roman" w:cs="Times New Roman"/>
                <w:lang w:eastAsia="ru-RU"/>
              </w:rPr>
            </w:pPr>
            <w:r w:rsidRPr="005902EE">
              <w:rPr>
                <w:rFonts w:ascii="Times New Roman" w:eastAsia="Times New Roman" w:hAnsi="Times New Roman" w:cs="Times New Roman"/>
                <w:lang w:eastAsia="ru-RU"/>
              </w:rPr>
              <w:t>Сумма (руб.)</w:t>
            </w:r>
          </w:p>
        </w:tc>
      </w:tr>
      <w:tr w:rsidR="008E4AAD" w:rsidRPr="005902EE" w:rsidTr="000814D3">
        <w:trPr>
          <w:trHeight w:val="359"/>
        </w:trPr>
        <w:tc>
          <w:tcPr>
            <w:tcW w:w="169" w:type="pct"/>
            <w:tcBorders>
              <w:top w:val="single" w:sz="2" w:space="0" w:color="000000"/>
              <w:left w:val="single" w:sz="2" w:space="0" w:color="000000"/>
              <w:bottom w:val="single" w:sz="2" w:space="0" w:color="000000"/>
              <w:right w:val="single" w:sz="2" w:space="0" w:color="000000"/>
            </w:tcBorders>
            <w:hideMark/>
          </w:tcPr>
          <w:p w:rsidR="008E4AAD" w:rsidRPr="005902EE" w:rsidRDefault="008E4AAD" w:rsidP="000814D3">
            <w:pPr>
              <w:jc w:val="both"/>
              <w:rPr>
                <w:rFonts w:ascii="Times New Roman" w:eastAsia="Times New Roman" w:hAnsi="Times New Roman" w:cs="Times New Roman"/>
                <w:lang w:eastAsia="ru-RU"/>
              </w:rPr>
            </w:pPr>
            <w:r w:rsidRPr="005902EE">
              <w:rPr>
                <w:rFonts w:ascii="Times New Roman" w:eastAsia="Times New Roman" w:hAnsi="Times New Roman" w:cs="Times New Roman"/>
                <w:lang w:eastAsia="ru-RU"/>
              </w:rPr>
              <w:t>1</w:t>
            </w:r>
          </w:p>
        </w:tc>
        <w:tc>
          <w:tcPr>
            <w:tcW w:w="1128" w:type="pct"/>
            <w:tcBorders>
              <w:top w:val="single" w:sz="2" w:space="0" w:color="000000"/>
              <w:left w:val="single" w:sz="2" w:space="0" w:color="000000"/>
              <w:bottom w:val="single" w:sz="2" w:space="0" w:color="000000"/>
              <w:right w:val="single" w:sz="2" w:space="0" w:color="000000"/>
            </w:tcBorders>
            <w:hideMark/>
          </w:tcPr>
          <w:p w:rsidR="008E4AAD" w:rsidRPr="005902EE" w:rsidRDefault="008E4AAD" w:rsidP="000814D3">
            <w:pPr>
              <w:jc w:val="center"/>
              <w:rPr>
                <w:rFonts w:ascii="Times New Roman" w:eastAsia="Times New Roman" w:hAnsi="Times New Roman" w:cs="Times New Roman"/>
                <w:lang w:eastAsia="ru-RU"/>
              </w:rPr>
            </w:pPr>
            <w:r w:rsidRPr="0047027A">
              <w:rPr>
                <w:rFonts w:ascii="Times New Roman" w:hAnsi="Times New Roman"/>
              </w:rPr>
              <w:t>Оказание услуг по обучению и подготовке теплоэнергетического</w:t>
            </w:r>
            <w:r>
              <w:rPr>
                <w:rFonts w:ascii="Times New Roman" w:hAnsi="Times New Roman"/>
              </w:rPr>
              <w:t xml:space="preserve"> </w:t>
            </w:r>
            <w:r w:rsidRPr="0047027A">
              <w:rPr>
                <w:rFonts w:ascii="Times New Roman" w:hAnsi="Times New Roman"/>
              </w:rPr>
              <w:t>персонала к проверке знаний норм и правил безопасного производства</w:t>
            </w:r>
            <w:r>
              <w:rPr>
                <w:rFonts w:ascii="Times New Roman" w:hAnsi="Times New Roman"/>
              </w:rPr>
              <w:t xml:space="preserve"> </w:t>
            </w:r>
            <w:r w:rsidRPr="0047027A">
              <w:rPr>
                <w:rFonts w:ascii="Times New Roman" w:hAnsi="Times New Roman"/>
              </w:rPr>
              <w:t>работ при эксплуатации тепловых энергоустановок</w:t>
            </w:r>
            <w:r>
              <w:rPr>
                <w:rFonts w:ascii="Times New Roman" w:hAnsi="Times New Roman"/>
              </w:rPr>
              <w:t xml:space="preserve">. </w:t>
            </w:r>
          </w:p>
        </w:tc>
        <w:tc>
          <w:tcPr>
            <w:tcW w:w="841" w:type="pct"/>
            <w:tcBorders>
              <w:top w:val="single" w:sz="2" w:space="0" w:color="000000"/>
              <w:left w:val="single" w:sz="2" w:space="0" w:color="000000"/>
              <w:bottom w:val="single" w:sz="2" w:space="0" w:color="000000"/>
              <w:right w:val="single" w:sz="2" w:space="0" w:color="000000"/>
            </w:tcBorders>
            <w:hideMark/>
          </w:tcPr>
          <w:p w:rsidR="008E4AAD" w:rsidRPr="005902EE" w:rsidRDefault="008E4AAD" w:rsidP="000814D3">
            <w:pPr>
              <w:spacing w:after="0" w:line="240" w:lineRule="auto"/>
              <w:jc w:val="center"/>
              <w:rPr>
                <w:rFonts w:ascii="Times New Roman" w:eastAsia="Times New Roman" w:hAnsi="Times New Roman" w:cs="Times New Roman"/>
                <w:lang w:eastAsia="ru-RU"/>
              </w:rPr>
            </w:pPr>
            <w:r w:rsidRPr="005902EE">
              <w:rPr>
                <w:rFonts w:ascii="Times New Roman" w:eastAsia="Times New Roman" w:hAnsi="Times New Roman" w:cs="Times New Roman"/>
                <w:lang w:eastAsia="ru-RU"/>
              </w:rPr>
              <w:t>85.42.19.900</w:t>
            </w:r>
          </w:p>
        </w:tc>
        <w:tc>
          <w:tcPr>
            <w:tcW w:w="785" w:type="pct"/>
            <w:tcBorders>
              <w:top w:val="single" w:sz="2" w:space="0" w:color="000000"/>
              <w:left w:val="single" w:sz="2" w:space="0" w:color="000000"/>
              <w:bottom w:val="single" w:sz="2" w:space="0" w:color="000000"/>
              <w:right w:val="single" w:sz="4" w:space="0" w:color="auto"/>
            </w:tcBorders>
            <w:hideMark/>
          </w:tcPr>
          <w:p w:rsidR="008E4AAD" w:rsidRPr="005902EE" w:rsidRDefault="008E4AAD" w:rsidP="000814D3">
            <w:pPr>
              <w:spacing w:after="0" w:line="240" w:lineRule="auto"/>
              <w:jc w:val="center"/>
              <w:rPr>
                <w:rFonts w:ascii="Times New Roman" w:eastAsia="Times New Roman" w:hAnsi="Times New Roman" w:cs="Times New Roman"/>
                <w:lang w:eastAsia="ru-RU"/>
              </w:rPr>
            </w:pPr>
            <w:r>
              <w:rPr>
                <w:rFonts w:ascii="Times New Roman" w:hAnsi="Times New Roman"/>
              </w:rPr>
              <w:t>Очно-з</w:t>
            </w:r>
            <w:r w:rsidRPr="005902EE">
              <w:rPr>
                <w:rFonts w:ascii="Times New Roman" w:hAnsi="Times New Roman"/>
              </w:rPr>
              <w:t>аочное, с применением электронного обучения и дистанционных образовательных технологий</w:t>
            </w:r>
          </w:p>
        </w:tc>
        <w:tc>
          <w:tcPr>
            <w:tcW w:w="375" w:type="pct"/>
            <w:tcBorders>
              <w:top w:val="single" w:sz="2" w:space="0" w:color="000000"/>
              <w:left w:val="single" w:sz="4" w:space="0" w:color="auto"/>
              <w:bottom w:val="single" w:sz="2" w:space="0" w:color="000000"/>
              <w:right w:val="single" w:sz="2" w:space="0" w:color="000000"/>
            </w:tcBorders>
            <w:hideMark/>
          </w:tcPr>
          <w:p w:rsidR="008E4AAD" w:rsidRPr="005902EE" w:rsidRDefault="008E4AAD" w:rsidP="000814D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348" w:type="pct"/>
            <w:tcBorders>
              <w:top w:val="single" w:sz="2" w:space="0" w:color="000000"/>
              <w:left w:val="single" w:sz="2" w:space="0" w:color="000000"/>
              <w:bottom w:val="single" w:sz="2" w:space="0" w:color="000000"/>
              <w:right w:val="single" w:sz="2" w:space="0" w:color="000000"/>
            </w:tcBorders>
            <w:shd w:val="clear" w:color="auto" w:fill="FFFF99"/>
          </w:tcPr>
          <w:p w:rsidR="008E4AAD" w:rsidRPr="005902EE" w:rsidRDefault="008E4AAD" w:rsidP="000814D3">
            <w:pPr>
              <w:spacing w:after="0" w:line="240" w:lineRule="auto"/>
              <w:jc w:val="center"/>
              <w:rPr>
                <w:rFonts w:ascii="Times New Roman" w:eastAsia="Times New Roman" w:hAnsi="Times New Roman" w:cs="Times New Roman"/>
                <w:lang w:eastAsia="ru-RU"/>
              </w:rPr>
            </w:pPr>
          </w:p>
        </w:tc>
        <w:tc>
          <w:tcPr>
            <w:tcW w:w="586" w:type="pct"/>
            <w:tcBorders>
              <w:top w:val="single" w:sz="2" w:space="0" w:color="000000"/>
              <w:left w:val="single" w:sz="2" w:space="0" w:color="000000"/>
              <w:bottom w:val="single" w:sz="2" w:space="0" w:color="000000"/>
              <w:right w:val="single" w:sz="2" w:space="0" w:color="000000"/>
            </w:tcBorders>
            <w:shd w:val="clear" w:color="auto" w:fill="FFFF99"/>
          </w:tcPr>
          <w:p w:rsidR="008E4AAD" w:rsidRPr="005902EE" w:rsidRDefault="008E4AAD" w:rsidP="000814D3">
            <w:pPr>
              <w:spacing w:after="0" w:line="240" w:lineRule="auto"/>
              <w:jc w:val="center"/>
              <w:rPr>
                <w:rFonts w:ascii="Times New Roman" w:eastAsia="Times New Roman" w:hAnsi="Times New Roman" w:cs="Times New Roman"/>
                <w:lang w:eastAsia="ru-RU"/>
              </w:rPr>
            </w:pPr>
          </w:p>
        </w:tc>
        <w:tc>
          <w:tcPr>
            <w:tcW w:w="768" w:type="pct"/>
            <w:tcBorders>
              <w:top w:val="single" w:sz="2" w:space="0" w:color="000000"/>
              <w:left w:val="single" w:sz="2" w:space="0" w:color="000000"/>
              <w:bottom w:val="single" w:sz="2" w:space="0" w:color="000000"/>
              <w:right w:val="single" w:sz="2" w:space="0" w:color="000000"/>
            </w:tcBorders>
            <w:shd w:val="clear" w:color="auto" w:fill="FFFF99"/>
          </w:tcPr>
          <w:p w:rsidR="008E4AAD" w:rsidRPr="005902EE" w:rsidRDefault="008E4AAD" w:rsidP="000814D3">
            <w:pPr>
              <w:spacing w:after="0" w:line="240" w:lineRule="auto"/>
              <w:jc w:val="center"/>
              <w:rPr>
                <w:rFonts w:ascii="Times New Roman" w:eastAsia="Times New Roman" w:hAnsi="Times New Roman" w:cs="Times New Roman"/>
                <w:lang w:eastAsia="ru-RU"/>
              </w:rPr>
            </w:pPr>
          </w:p>
        </w:tc>
      </w:tr>
    </w:tbl>
    <w:p w:rsidR="008E4AAD" w:rsidRDefault="008E4AAD" w:rsidP="008E4AAD">
      <w:pPr>
        <w:rPr>
          <w:rFonts w:ascii="Times New Roman" w:hAnsi="Times New Roman" w:cs="Times New Roman"/>
          <w:b/>
          <w:sz w:val="28"/>
          <w:szCs w:val="28"/>
        </w:rPr>
      </w:pPr>
    </w:p>
    <w:p w:rsidR="008E4AAD" w:rsidRDefault="008E4AAD" w:rsidP="008E4AAD">
      <w:pPr>
        <w:suppressAutoHyphens/>
        <w:jc w:val="both"/>
        <w:rPr>
          <w:rFonts w:ascii="Times New Roman" w:eastAsia="Lucida Grande" w:hAnsi="Times New Roman" w:cs="Times New Roman"/>
        </w:rPr>
      </w:pPr>
    </w:p>
    <w:p w:rsidR="008E4AAD" w:rsidRDefault="008E4AAD" w:rsidP="008E4AAD">
      <w:pPr>
        <w:suppressAutoHyphens/>
        <w:jc w:val="both"/>
        <w:rPr>
          <w:rFonts w:ascii="Times New Roman" w:eastAsia="Lucida Grande" w:hAnsi="Times New Roman" w:cs="Times New Roman"/>
        </w:rPr>
      </w:pPr>
    </w:p>
    <w:p w:rsidR="008E4AAD" w:rsidRPr="0097648D" w:rsidRDefault="008E4AAD" w:rsidP="008E4AAD">
      <w:pPr>
        <w:suppressAutoHyphens/>
        <w:jc w:val="both"/>
        <w:rPr>
          <w:rFonts w:ascii="Times New Roman" w:eastAsia="Lucida Grande" w:hAnsi="Times New Roman" w:cs="Times New Roman"/>
        </w:rPr>
      </w:pPr>
    </w:p>
    <w:p w:rsidR="008E4AAD" w:rsidRPr="00DC59E4" w:rsidRDefault="008E4AAD" w:rsidP="008E4AAD">
      <w:pPr>
        <w:suppressAutoHyphens/>
        <w:spacing w:after="0" w:line="240" w:lineRule="auto"/>
        <w:jc w:val="center"/>
        <w:rPr>
          <w:rFonts w:ascii="Times New Roman" w:eastAsia="Lucida Grande" w:hAnsi="Times New Roman" w:cs="Times New Roman"/>
          <w:b/>
          <w:sz w:val="24"/>
          <w:szCs w:val="24"/>
          <w:lang w:eastAsia="ru-RU"/>
        </w:rPr>
      </w:pPr>
      <w:r w:rsidRPr="00DC59E4">
        <w:rPr>
          <w:rFonts w:ascii="Times New Roman" w:eastAsia="Lucida Grande" w:hAnsi="Times New Roman" w:cs="Times New Roman"/>
          <w:b/>
          <w:sz w:val="24"/>
          <w:szCs w:val="24"/>
          <w:lang w:eastAsia="ru-RU"/>
        </w:rPr>
        <w:t>1.</w:t>
      </w:r>
      <w:r w:rsidRPr="00DC59E4">
        <w:rPr>
          <w:rFonts w:ascii="Times New Roman" w:eastAsia="Lucida Grande" w:hAnsi="Times New Roman" w:cs="Times New Roman"/>
          <w:b/>
          <w:sz w:val="24"/>
          <w:szCs w:val="24"/>
          <w:lang w:val="en-US" w:eastAsia="ru-RU"/>
        </w:rPr>
        <w:t> </w:t>
      </w:r>
      <w:r w:rsidRPr="00DC59E4">
        <w:rPr>
          <w:rFonts w:ascii="Times New Roman" w:eastAsia="Lucida Grande" w:hAnsi="Times New Roman" w:cs="Times New Roman"/>
          <w:b/>
          <w:sz w:val="24"/>
          <w:szCs w:val="24"/>
          <w:lang w:eastAsia="ru-RU"/>
        </w:rPr>
        <w:t xml:space="preserve">Требования к услугам </w:t>
      </w:r>
    </w:p>
    <w:p w:rsidR="008E4AAD" w:rsidRPr="00DC59E4" w:rsidRDefault="008E4AAD" w:rsidP="008E4AAD">
      <w:pPr>
        <w:suppressAutoHyphens/>
        <w:spacing w:after="0" w:line="240" w:lineRule="auto"/>
        <w:ind w:firstLine="709"/>
        <w:rPr>
          <w:rFonts w:ascii="Times New Roman" w:eastAsia="Lucida Grande" w:hAnsi="Times New Roman" w:cs="Times New Roman"/>
          <w:sz w:val="24"/>
          <w:szCs w:val="24"/>
          <w:lang w:eastAsia="ru-RU"/>
        </w:rPr>
      </w:pPr>
      <w:r w:rsidRPr="00DC59E4">
        <w:rPr>
          <w:rFonts w:ascii="Times New Roman" w:eastAsia="Lucida Grande" w:hAnsi="Times New Roman" w:cs="Times New Roman"/>
          <w:sz w:val="24"/>
          <w:szCs w:val="24"/>
          <w:lang w:eastAsia="ru-RU"/>
        </w:rPr>
        <w:t>1.1. Оказываемые услуги должны соответствовать требованиям:</w:t>
      </w:r>
    </w:p>
    <w:p w:rsidR="008E4AAD" w:rsidRPr="00DC59E4" w:rsidRDefault="008E4AAD" w:rsidP="008E4AAD">
      <w:pPr>
        <w:numPr>
          <w:ilvl w:val="0"/>
          <w:numId w:val="20"/>
        </w:numPr>
        <w:suppressAutoHyphens/>
        <w:spacing w:after="0" w:line="240" w:lineRule="auto"/>
        <w:ind w:left="0" w:firstLine="0"/>
        <w:jc w:val="both"/>
        <w:rPr>
          <w:rFonts w:ascii="Times New Roman" w:eastAsia="Lucida Grande" w:hAnsi="Times New Roman" w:cs="Times New Roman"/>
          <w:sz w:val="24"/>
          <w:szCs w:val="24"/>
          <w:lang w:eastAsia="ru-RU"/>
        </w:rPr>
      </w:pPr>
      <w:r w:rsidRPr="00DC59E4">
        <w:rPr>
          <w:rFonts w:ascii="Times New Roman" w:eastAsia="Lucida Grande" w:hAnsi="Times New Roman" w:cs="Times New Roman"/>
          <w:sz w:val="24"/>
          <w:szCs w:val="24"/>
          <w:lang w:eastAsia="ru-RU"/>
        </w:rPr>
        <w:t>Федерального закона от 29.12.2012 № 273-ФЗ «Об образовании в Российской Федерации»;</w:t>
      </w:r>
    </w:p>
    <w:p w:rsidR="008E4AAD" w:rsidRPr="00DC59E4" w:rsidRDefault="008E4AAD" w:rsidP="008E4AAD">
      <w:pPr>
        <w:numPr>
          <w:ilvl w:val="0"/>
          <w:numId w:val="20"/>
        </w:numPr>
        <w:suppressAutoHyphens/>
        <w:spacing w:after="0" w:line="240" w:lineRule="auto"/>
        <w:ind w:left="0" w:firstLine="0"/>
        <w:jc w:val="both"/>
        <w:rPr>
          <w:rFonts w:ascii="Times New Roman" w:eastAsia="Lucida Grande" w:hAnsi="Times New Roman" w:cs="Times New Roman"/>
          <w:sz w:val="24"/>
          <w:szCs w:val="24"/>
          <w:lang w:eastAsia="ru-RU"/>
        </w:rPr>
      </w:pPr>
      <w:r w:rsidRPr="00DC59E4">
        <w:rPr>
          <w:rFonts w:ascii="Times New Roman" w:eastAsia="Lucida Grande" w:hAnsi="Times New Roman" w:cs="Times New Roman"/>
          <w:sz w:val="24"/>
          <w:szCs w:val="24"/>
          <w:lang w:eastAsia="ru-RU"/>
        </w:rPr>
        <w:t>Федерального закона от 04.05.2011 № 99-ФЗ «О лицензировании отдельных видов деятельности»;</w:t>
      </w:r>
    </w:p>
    <w:p w:rsidR="008E4AAD" w:rsidRPr="00DC59E4" w:rsidRDefault="008E4AAD" w:rsidP="008E4AAD">
      <w:pPr>
        <w:suppressAutoHyphens/>
        <w:spacing w:after="0" w:line="240" w:lineRule="auto"/>
        <w:ind w:firstLine="709"/>
        <w:rPr>
          <w:rFonts w:ascii="Times New Roman" w:eastAsia="Lucida Grande" w:hAnsi="Times New Roman" w:cs="Times New Roman"/>
          <w:sz w:val="24"/>
          <w:szCs w:val="24"/>
          <w:lang w:eastAsia="ru-RU"/>
        </w:rPr>
      </w:pPr>
      <w:r w:rsidRPr="00DC59E4">
        <w:rPr>
          <w:rFonts w:ascii="Times New Roman" w:eastAsia="Lucida Grande" w:hAnsi="Times New Roman" w:cs="Times New Roman"/>
          <w:sz w:val="24"/>
          <w:szCs w:val="24"/>
          <w:lang w:eastAsia="ru-RU"/>
        </w:rPr>
        <w:t>1.2. При оказании услуг Исполнитель должен:</w:t>
      </w:r>
    </w:p>
    <w:p w:rsidR="008E4AAD" w:rsidRPr="00DC59E4" w:rsidRDefault="008E4AAD" w:rsidP="008E4AAD">
      <w:pPr>
        <w:numPr>
          <w:ilvl w:val="0"/>
          <w:numId w:val="21"/>
        </w:numPr>
        <w:suppressAutoHyphens/>
        <w:spacing w:after="0" w:line="240" w:lineRule="auto"/>
        <w:ind w:left="0" w:firstLine="0"/>
        <w:jc w:val="both"/>
        <w:rPr>
          <w:rFonts w:ascii="Times New Roman" w:eastAsia="Lucida Grande" w:hAnsi="Times New Roman" w:cs="Times New Roman"/>
          <w:sz w:val="24"/>
          <w:szCs w:val="24"/>
          <w:lang w:eastAsia="ru-RU"/>
        </w:rPr>
      </w:pPr>
      <w:r w:rsidRPr="00DC59E4">
        <w:rPr>
          <w:rFonts w:ascii="Times New Roman" w:eastAsia="Lucida Grande" w:hAnsi="Times New Roman" w:cs="Times New Roman"/>
          <w:sz w:val="24"/>
          <w:szCs w:val="24"/>
          <w:lang w:eastAsia="ru-RU"/>
        </w:rPr>
        <w:t>Создать необходимые условия для освоения образовательных программ.</w:t>
      </w:r>
    </w:p>
    <w:p w:rsidR="008E4AAD" w:rsidRPr="00DC59E4" w:rsidRDefault="008E4AAD" w:rsidP="008E4AAD">
      <w:pPr>
        <w:numPr>
          <w:ilvl w:val="0"/>
          <w:numId w:val="21"/>
        </w:numPr>
        <w:suppressAutoHyphens/>
        <w:spacing w:after="0" w:line="240" w:lineRule="auto"/>
        <w:ind w:left="0" w:firstLine="0"/>
        <w:jc w:val="both"/>
        <w:rPr>
          <w:rFonts w:ascii="Times New Roman" w:eastAsia="Lucida Grande" w:hAnsi="Times New Roman" w:cs="Times New Roman"/>
          <w:sz w:val="24"/>
          <w:szCs w:val="24"/>
          <w:lang w:eastAsia="ru-RU"/>
        </w:rPr>
      </w:pPr>
      <w:r w:rsidRPr="00DC59E4">
        <w:rPr>
          <w:rFonts w:ascii="Times New Roman" w:eastAsia="Lucida Grande" w:hAnsi="Times New Roman" w:cs="Times New Roman"/>
          <w:sz w:val="24"/>
          <w:szCs w:val="24"/>
          <w:lang w:eastAsia="ru-RU"/>
        </w:rPr>
        <w:t>Проводить занятия с использованием наглядных материалов, учебно-методических пособий, раздаточного материала, с применением активных форм обучения.</w:t>
      </w:r>
    </w:p>
    <w:p w:rsidR="008E4AAD" w:rsidRPr="00DC59E4" w:rsidRDefault="008E4AAD" w:rsidP="008E4AAD">
      <w:pPr>
        <w:numPr>
          <w:ilvl w:val="0"/>
          <w:numId w:val="21"/>
        </w:numPr>
        <w:suppressAutoHyphens/>
        <w:spacing w:after="0" w:line="240" w:lineRule="auto"/>
        <w:ind w:left="0" w:firstLine="0"/>
        <w:jc w:val="both"/>
        <w:rPr>
          <w:rFonts w:ascii="Times New Roman" w:eastAsia="Lucida Grande" w:hAnsi="Times New Roman" w:cs="Times New Roman"/>
          <w:sz w:val="24"/>
          <w:szCs w:val="24"/>
          <w:lang w:eastAsia="ru-RU"/>
        </w:rPr>
      </w:pPr>
      <w:r w:rsidRPr="00DC59E4">
        <w:rPr>
          <w:rFonts w:ascii="Times New Roman" w:eastAsia="Lucida Grande" w:hAnsi="Times New Roman" w:cs="Times New Roman"/>
          <w:sz w:val="24"/>
          <w:szCs w:val="24"/>
          <w:lang w:eastAsia="ru-RU"/>
        </w:rPr>
        <w:t>Обеспечить каждого слушателя исчерпывающим учебно-методическим материалом (в печатном виде), изучение которого предусмотрено программой, из расчета по одному полному комплекту на каждого слушателя.</w:t>
      </w:r>
    </w:p>
    <w:p w:rsidR="008E4AAD" w:rsidRPr="00DC59E4" w:rsidRDefault="008E4AAD" w:rsidP="008E4AAD">
      <w:pPr>
        <w:numPr>
          <w:ilvl w:val="0"/>
          <w:numId w:val="21"/>
        </w:numPr>
        <w:suppressAutoHyphens/>
        <w:spacing w:after="0" w:line="240" w:lineRule="auto"/>
        <w:ind w:left="0" w:firstLine="0"/>
        <w:jc w:val="both"/>
        <w:rPr>
          <w:rFonts w:ascii="Times New Roman" w:eastAsia="Lucida Grande" w:hAnsi="Times New Roman" w:cs="Times New Roman"/>
          <w:sz w:val="24"/>
          <w:szCs w:val="24"/>
          <w:lang w:eastAsia="ru-RU"/>
        </w:rPr>
      </w:pPr>
      <w:r w:rsidRPr="00DC59E4">
        <w:rPr>
          <w:rFonts w:ascii="Times New Roman" w:eastAsia="Lucida Grande" w:hAnsi="Times New Roman" w:cs="Times New Roman"/>
          <w:sz w:val="24"/>
          <w:szCs w:val="24"/>
          <w:lang w:eastAsia="ru-RU"/>
        </w:rPr>
        <w:t>Организовать сдачу экзаменов в территориальной отраслевой комиссии по проверке знаний норм и правил в области энергетического надзора в Северо-Западном управлении Ростехнадзора по адресу: Санкт-Петербург, Васильевский остров, 11 линия, д. 64, к. 4.10, к. 4.13.</w:t>
      </w:r>
    </w:p>
    <w:p w:rsidR="008E4AAD" w:rsidRPr="00DC59E4" w:rsidRDefault="008E4AAD" w:rsidP="008E4AAD">
      <w:pPr>
        <w:numPr>
          <w:ilvl w:val="0"/>
          <w:numId w:val="21"/>
        </w:numPr>
        <w:suppressAutoHyphens/>
        <w:spacing w:after="0" w:line="240" w:lineRule="auto"/>
        <w:ind w:left="0" w:firstLine="0"/>
        <w:jc w:val="both"/>
        <w:rPr>
          <w:rFonts w:ascii="Times New Roman" w:eastAsia="Lucida Grande" w:hAnsi="Times New Roman" w:cs="Times New Roman"/>
          <w:sz w:val="24"/>
          <w:szCs w:val="24"/>
          <w:lang w:eastAsia="ru-RU"/>
        </w:rPr>
      </w:pPr>
      <w:r w:rsidRPr="00DC59E4">
        <w:rPr>
          <w:rFonts w:ascii="Times New Roman" w:eastAsia="Lucida Grande" w:hAnsi="Times New Roman" w:cs="Times New Roman"/>
          <w:sz w:val="24"/>
          <w:szCs w:val="24"/>
          <w:lang w:eastAsia="ru-RU"/>
        </w:rPr>
        <w:t>Выдать Заказчику не позднее пятнадцати календарных дней после сдачи экзамена в комиссии Ростехнадзора</w:t>
      </w:r>
      <w:r w:rsidRPr="00DC59E4">
        <w:rPr>
          <w:rFonts w:ascii="Times New Roman" w:eastAsia="Times New Roman" w:hAnsi="Times New Roman" w:cs="Times New Roman"/>
          <w:sz w:val="24"/>
          <w:szCs w:val="24"/>
          <w:lang w:eastAsia="ru-RU"/>
        </w:rPr>
        <w:t xml:space="preserve"> </w:t>
      </w:r>
      <w:r w:rsidRPr="00DC59E4">
        <w:rPr>
          <w:rFonts w:ascii="Times New Roman" w:eastAsia="Lucida Grande" w:hAnsi="Times New Roman" w:cs="Times New Roman"/>
          <w:sz w:val="24"/>
          <w:szCs w:val="24"/>
          <w:lang w:eastAsia="ru-RU"/>
        </w:rPr>
        <w:t>удостоверение и оригинал протокола сдачи экзамена в комиссии Ростехнадзора.</w:t>
      </w:r>
    </w:p>
    <w:p w:rsidR="008E4AAD" w:rsidRPr="00DC59E4" w:rsidRDefault="00FB7A35" w:rsidP="008E4AAD">
      <w:pPr>
        <w:numPr>
          <w:ilvl w:val="0"/>
          <w:numId w:val="21"/>
        </w:numPr>
        <w:suppressAutoHyphens/>
        <w:spacing w:after="0" w:line="240" w:lineRule="auto"/>
        <w:ind w:left="0" w:firstLine="0"/>
        <w:jc w:val="both"/>
        <w:rPr>
          <w:rFonts w:ascii="Times New Roman" w:eastAsia="Lucida Grande" w:hAnsi="Times New Roman" w:cs="Times New Roman"/>
          <w:sz w:val="24"/>
          <w:szCs w:val="24"/>
          <w:lang w:eastAsia="ru-RU"/>
        </w:rPr>
      </w:pPr>
      <w:r>
        <w:rPr>
          <w:rFonts w:ascii="Times New Roman" w:eastAsia="Calibri" w:hAnsi="Times New Roman" w:cs="Times New Roman"/>
          <w:sz w:val="24"/>
          <w:szCs w:val="24"/>
        </w:rPr>
        <w:t xml:space="preserve"> Начало срока обучения согласовывается с</w:t>
      </w:r>
      <w:r w:rsidR="008E4AAD" w:rsidRPr="00DC59E4">
        <w:rPr>
          <w:rFonts w:ascii="Times New Roman" w:eastAsia="Calibri" w:hAnsi="Times New Roman" w:cs="Times New Roman"/>
          <w:sz w:val="24"/>
          <w:szCs w:val="24"/>
        </w:rPr>
        <w:t xml:space="preserve"> Заказ</w:t>
      </w:r>
      <w:r>
        <w:rPr>
          <w:rFonts w:ascii="Times New Roman" w:eastAsia="Calibri" w:hAnsi="Times New Roman" w:cs="Times New Roman"/>
          <w:sz w:val="24"/>
          <w:szCs w:val="24"/>
        </w:rPr>
        <w:t>чиком.</w:t>
      </w:r>
    </w:p>
    <w:p w:rsidR="008E4AAD" w:rsidRPr="00DC59E4" w:rsidRDefault="008E4AAD" w:rsidP="008E4AAD">
      <w:pPr>
        <w:spacing w:after="0" w:line="240" w:lineRule="auto"/>
        <w:jc w:val="both"/>
        <w:rPr>
          <w:rFonts w:ascii="Times New Roman" w:eastAsia="Times New Roman" w:hAnsi="Times New Roman" w:cs="Times New Roman"/>
          <w:b/>
          <w:color w:val="000000"/>
          <w:sz w:val="24"/>
          <w:szCs w:val="20"/>
          <w:lang w:val="x-none" w:eastAsia="ru-RU"/>
        </w:rPr>
      </w:pPr>
    </w:p>
    <w:p w:rsidR="008E4AAD" w:rsidRPr="00DC59E4" w:rsidRDefault="008E4AAD" w:rsidP="008E4AAD">
      <w:pPr>
        <w:spacing w:after="0" w:line="240" w:lineRule="auto"/>
        <w:jc w:val="both"/>
        <w:rPr>
          <w:rFonts w:ascii="Times New Roman" w:eastAsia="Times New Roman" w:hAnsi="Times New Roman" w:cs="Times New Roman"/>
          <w:b/>
          <w:color w:val="000000"/>
          <w:sz w:val="24"/>
          <w:szCs w:val="20"/>
          <w:lang w:val="x-none" w:eastAsia="ru-RU"/>
        </w:rPr>
      </w:pPr>
      <w:r w:rsidRPr="00DC59E4">
        <w:rPr>
          <w:rFonts w:ascii="Times New Roman" w:eastAsia="Times New Roman" w:hAnsi="Times New Roman" w:cs="Times New Roman"/>
          <w:b/>
          <w:color w:val="000000"/>
          <w:sz w:val="24"/>
          <w:szCs w:val="20"/>
          <w:lang w:val="x-none" w:eastAsia="ru-RU"/>
        </w:rPr>
        <w:t>Требования к организации учебного процесса:</w:t>
      </w:r>
    </w:p>
    <w:p w:rsidR="008E4AAD" w:rsidRPr="00DC59E4" w:rsidRDefault="008E4AAD" w:rsidP="008E4AAD">
      <w:pPr>
        <w:spacing w:after="0" w:line="240" w:lineRule="auto"/>
        <w:jc w:val="both"/>
        <w:rPr>
          <w:rFonts w:ascii="Times New Roman" w:eastAsia="Times New Roman" w:hAnsi="Times New Roman" w:cs="Times New Roman"/>
          <w:color w:val="000000"/>
          <w:sz w:val="24"/>
          <w:szCs w:val="20"/>
          <w:lang w:val="x-none" w:eastAsia="ru-RU"/>
        </w:rPr>
      </w:pPr>
      <w:r w:rsidRPr="00DC59E4">
        <w:rPr>
          <w:rFonts w:ascii="Times New Roman" w:eastAsia="Times New Roman" w:hAnsi="Times New Roman" w:cs="Times New Roman"/>
          <w:color w:val="000000"/>
          <w:sz w:val="24"/>
          <w:szCs w:val="20"/>
          <w:lang w:val="x-none" w:eastAsia="ru-RU"/>
        </w:rPr>
        <w:t>1. Исполнитель обеспечивает учебный процесс всеми необходимыми для этого материалами и техническими средствами, включая:</w:t>
      </w:r>
    </w:p>
    <w:p w:rsidR="008E4AAD" w:rsidRPr="00050311" w:rsidRDefault="008E4AAD" w:rsidP="008E4AAD">
      <w:pPr>
        <w:numPr>
          <w:ilvl w:val="0"/>
          <w:numId w:val="22"/>
        </w:numPr>
        <w:tabs>
          <w:tab w:val="num" w:pos="567"/>
        </w:tabs>
        <w:spacing w:after="0" w:line="240" w:lineRule="auto"/>
        <w:jc w:val="both"/>
        <w:rPr>
          <w:rFonts w:ascii="Times New Roman" w:eastAsia="Times New Roman" w:hAnsi="Times New Roman" w:cs="Times New Roman"/>
          <w:color w:val="000000"/>
          <w:sz w:val="24"/>
          <w:szCs w:val="24"/>
          <w:lang w:eastAsia="ru-RU"/>
        </w:rPr>
      </w:pPr>
      <w:r w:rsidRPr="00DC59E4">
        <w:rPr>
          <w:rFonts w:ascii="Times New Roman" w:eastAsia="Times New Roman" w:hAnsi="Times New Roman" w:cs="Times New Roman"/>
          <w:color w:val="000000"/>
          <w:sz w:val="24"/>
          <w:szCs w:val="20"/>
          <w:lang w:eastAsia="ru-RU"/>
        </w:rPr>
        <w:t xml:space="preserve">учебными </w:t>
      </w:r>
      <w:r w:rsidRPr="00050311">
        <w:rPr>
          <w:rFonts w:ascii="Times New Roman" w:eastAsia="Times New Roman" w:hAnsi="Times New Roman" w:cs="Times New Roman"/>
          <w:color w:val="000000"/>
          <w:sz w:val="24"/>
          <w:szCs w:val="24"/>
          <w:lang w:eastAsia="ru-RU"/>
        </w:rPr>
        <w:t>и методическими пособиями;</w:t>
      </w:r>
    </w:p>
    <w:p w:rsidR="008E4AAD" w:rsidRPr="00050311" w:rsidRDefault="008E4AAD" w:rsidP="008E4AAD">
      <w:pPr>
        <w:numPr>
          <w:ilvl w:val="0"/>
          <w:numId w:val="22"/>
        </w:numPr>
        <w:tabs>
          <w:tab w:val="num" w:pos="567"/>
        </w:tabs>
        <w:spacing w:after="0" w:line="240" w:lineRule="auto"/>
        <w:jc w:val="both"/>
        <w:rPr>
          <w:rFonts w:ascii="Times New Roman" w:eastAsia="Times New Roman" w:hAnsi="Times New Roman" w:cs="Times New Roman"/>
          <w:color w:val="000000"/>
          <w:sz w:val="24"/>
          <w:szCs w:val="24"/>
          <w:lang w:eastAsia="ru-RU"/>
        </w:rPr>
      </w:pPr>
      <w:r w:rsidRPr="00050311">
        <w:rPr>
          <w:rFonts w:ascii="Times New Roman" w:eastAsia="Times New Roman" w:hAnsi="Times New Roman" w:cs="Times New Roman"/>
          <w:color w:val="000000"/>
          <w:sz w:val="24"/>
          <w:szCs w:val="24"/>
          <w:lang w:eastAsia="ru-RU"/>
        </w:rPr>
        <w:t>наглядными пособиями;</w:t>
      </w:r>
    </w:p>
    <w:p w:rsidR="008E4AAD" w:rsidRPr="00050311" w:rsidRDefault="008E4AAD" w:rsidP="008E4AAD">
      <w:pPr>
        <w:numPr>
          <w:ilvl w:val="0"/>
          <w:numId w:val="22"/>
        </w:numPr>
        <w:tabs>
          <w:tab w:val="num" w:pos="567"/>
        </w:tabs>
        <w:spacing w:after="0" w:line="240" w:lineRule="auto"/>
        <w:jc w:val="both"/>
        <w:rPr>
          <w:rFonts w:ascii="Times New Roman" w:eastAsia="Times New Roman" w:hAnsi="Times New Roman" w:cs="Times New Roman"/>
          <w:color w:val="000000"/>
          <w:sz w:val="24"/>
          <w:szCs w:val="24"/>
          <w:lang w:eastAsia="ru-RU"/>
        </w:rPr>
      </w:pPr>
      <w:r w:rsidRPr="00050311">
        <w:rPr>
          <w:rFonts w:ascii="Times New Roman" w:eastAsia="Times New Roman" w:hAnsi="Times New Roman" w:cs="Times New Roman"/>
          <w:color w:val="000000"/>
          <w:sz w:val="24"/>
          <w:szCs w:val="24"/>
          <w:lang w:eastAsia="ru-RU"/>
        </w:rPr>
        <w:t>компьютерной и презентационной техникой;</w:t>
      </w:r>
    </w:p>
    <w:p w:rsidR="008E4AAD" w:rsidRPr="00DC59E4" w:rsidRDefault="008E4AAD" w:rsidP="008E4AAD">
      <w:pPr>
        <w:numPr>
          <w:ilvl w:val="0"/>
          <w:numId w:val="22"/>
        </w:numPr>
        <w:tabs>
          <w:tab w:val="num" w:pos="567"/>
        </w:tabs>
        <w:spacing w:after="0" w:line="240" w:lineRule="auto"/>
        <w:jc w:val="both"/>
        <w:rPr>
          <w:rFonts w:ascii="Times New Roman" w:eastAsia="Times New Roman" w:hAnsi="Times New Roman" w:cs="Times New Roman"/>
          <w:color w:val="000000"/>
          <w:sz w:val="24"/>
          <w:szCs w:val="20"/>
          <w:lang w:eastAsia="ru-RU"/>
        </w:rPr>
      </w:pPr>
      <w:r w:rsidRPr="00050311">
        <w:rPr>
          <w:rFonts w:ascii="Times New Roman" w:eastAsia="Times New Roman" w:hAnsi="Times New Roman" w:cs="Times New Roman"/>
          <w:color w:val="000000"/>
          <w:sz w:val="24"/>
          <w:szCs w:val="24"/>
          <w:lang w:eastAsia="ru-RU"/>
        </w:rPr>
        <w:t>расходными материалами</w:t>
      </w:r>
      <w:r w:rsidRPr="00DC59E4">
        <w:rPr>
          <w:rFonts w:ascii="Times New Roman" w:eastAsia="Times New Roman" w:hAnsi="Times New Roman" w:cs="Times New Roman"/>
          <w:color w:val="000000"/>
          <w:sz w:val="24"/>
          <w:szCs w:val="20"/>
          <w:lang w:eastAsia="ru-RU"/>
        </w:rPr>
        <w:t xml:space="preserve"> в достаточном количестве.</w:t>
      </w:r>
    </w:p>
    <w:p w:rsidR="008E4AAD" w:rsidRPr="00DC59E4" w:rsidRDefault="008E4AAD" w:rsidP="008E4AAD">
      <w:pPr>
        <w:spacing w:after="0" w:line="240" w:lineRule="auto"/>
        <w:jc w:val="both"/>
        <w:rPr>
          <w:rFonts w:ascii="Times New Roman" w:eastAsia="Times New Roman" w:hAnsi="Times New Roman" w:cs="Times New Roman"/>
          <w:color w:val="000000"/>
          <w:sz w:val="24"/>
          <w:szCs w:val="20"/>
          <w:lang w:eastAsia="ru-RU"/>
        </w:rPr>
      </w:pPr>
      <w:r w:rsidRPr="00DC59E4">
        <w:rPr>
          <w:rFonts w:ascii="Times New Roman" w:eastAsia="Times New Roman" w:hAnsi="Times New Roman" w:cs="Times New Roman"/>
          <w:color w:val="000000"/>
          <w:sz w:val="24"/>
          <w:szCs w:val="20"/>
          <w:lang w:eastAsia="ru-RU"/>
        </w:rPr>
        <w:t>2. Проведение зачетов, тестов, предоставление раздаточного учебного материала и учебных пособий входит в стоимость обучения.</w:t>
      </w:r>
    </w:p>
    <w:p w:rsidR="008E4AAD" w:rsidRDefault="008E4AAD" w:rsidP="008E4AAD">
      <w:pPr>
        <w:suppressAutoHyphens/>
        <w:ind w:left="360"/>
        <w:rPr>
          <w:rFonts w:ascii="Times New Roman" w:eastAsia="Lucida Grande" w:hAnsi="Times New Roman" w:cs="Times New Roman"/>
          <w:b/>
        </w:rPr>
      </w:pPr>
    </w:p>
    <w:p w:rsidR="008E4AAD" w:rsidRDefault="008E4AAD" w:rsidP="008E4AAD">
      <w:pPr>
        <w:suppressAutoHyphens/>
        <w:ind w:left="360"/>
        <w:rPr>
          <w:rFonts w:ascii="Times New Roman" w:eastAsia="Lucida Grande" w:hAnsi="Times New Roman" w:cs="Times New Roman"/>
          <w:b/>
        </w:rPr>
      </w:pPr>
    </w:p>
    <w:p w:rsidR="008E4AAD" w:rsidRDefault="008E4AAD" w:rsidP="008E4AAD">
      <w:pPr>
        <w:jc w:val="both"/>
        <w:rPr>
          <w:rFonts w:ascii="Times New Roman" w:eastAsia="Times New Roman" w:hAnsi="Times New Roman" w:cs="Times New Roman"/>
          <w:kern w:val="3"/>
          <w:lang w:eastAsia="ru-RU"/>
        </w:rPr>
      </w:pPr>
      <w:r>
        <w:rPr>
          <w:rFonts w:ascii="Times New Roman" w:eastAsia="Calibri" w:hAnsi="Times New Roman" w:cs="Times New Roman"/>
          <w:b/>
        </w:rPr>
        <w:t xml:space="preserve">   Форма обучения</w:t>
      </w:r>
    </w:p>
    <w:p w:rsidR="008E4AAD" w:rsidRDefault="008E4AAD" w:rsidP="008E4AAD">
      <w:pPr>
        <w:ind w:firstLine="851"/>
        <w:jc w:val="both"/>
        <w:rPr>
          <w:rFonts w:ascii="Times New Roman" w:eastAsia="Times New Roman" w:hAnsi="Times New Roman" w:cs="Times New Roman"/>
          <w:kern w:val="3"/>
          <w:lang w:eastAsia="ru-RU"/>
        </w:rPr>
      </w:pPr>
    </w:p>
    <w:p w:rsidR="008E4AAD" w:rsidRPr="00050311" w:rsidRDefault="008E4AAD" w:rsidP="008E4AAD">
      <w:pPr>
        <w:rPr>
          <w:rFonts w:ascii="Times New Roman" w:eastAsia="Calibri" w:hAnsi="Times New Roman" w:cs="Times New Roman"/>
          <w:sz w:val="24"/>
          <w:szCs w:val="24"/>
        </w:rPr>
      </w:pPr>
      <w:r w:rsidRPr="0005031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050311">
        <w:rPr>
          <w:rFonts w:ascii="Times New Roman" w:eastAsia="Calibri" w:hAnsi="Times New Roman" w:cs="Times New Roman"/>
          <w:sz w:val="24"/>
          <w:szCs w:val="24"/>
        </w:rPr>
        <w:t xml:space="preserve"> Очно-заочная форма обучения с применением дис</w:t>
      </w:r>
      <w:r w:rsidR="00FA2BC9">
        <w:rPr>
          <w:rFonts w:ascii="Times New Roman" w:eastAsia="Calibri" w:hAnsi="Times New Roman" w:cs="Times New Roman"/>
          <w:sz w:val="24"/>
          <w:szCs w:val="24"/>
        </w:rPr>
        <w:t>танционных обучающих технологий не менее 40 часов.</w:t>
      </w:r>
      <w:r w:rsidRPr="00050311">
        <w:rPr>
          <w:rFonts w:ascii="Times New Roman" w:eastAsia="Calibri" w:hAnsi="Times New Roman" w:cs="Times New Roman"/>
          <w:sz w:val="24"/>
          <w:szCs w:val="24"/>
        </w:rPr>
        <w:t xml:space="preserve">  Очная форма предусматривает выезд преподавателя для проведения занятий на базе</w:t>
      </w:r>
      <w:r>
        <w:rPr>
          <w:rFonts w:ascii="Times New Roman" w:eastAsia="Calibri" w:hAnsi="Times New Roman" w:cs="Times New Roman"/>
          <w:sz w:val="24"/>
          <w:szCs w:val="24"/>
        </w:rPr>
        <w:t xml:space="preserve"> учреждения Заказчика не менее 12</w:t>
      </w:r>
      <w:r w:rsidRPr="00050311">
        <w:rPr>
          <w:rFonts w:ascii="Times New Roman" w:eastAsia="Calibri" w:hAnsi="Times New Roman" w:cs="Times New Roman"/>
          <w:sz w:val="24"/>
          <w:szCs w:val="24"/>
        </w:rPr>
        <w:t xml:space="preserve"> академических часов.  Режим занятий устанавливается в рамках рабочей недели и согласовывается с Заказчиком перед началом обучения.</w:t>
      </w:r>
    </w:p>
    <w:p w:rsidR="008E4AAD" w:rsidRPr="00050311" w:rsidRDefault="008E4AAD" w:rsidP="008E4AAD">
      <w:pPr>
        <w:suppressAutoHyphens/>
        <w:ind w:left="360"/>
        <w:rPr>
          <w:rFonts w:ascii="Times New Roman" w:eastAsia="Lucida Grande" w:hAnsi="Times New Roman" w:cs="Times New Roman"/>
          <w:b/>
          <w:sz w:val="24"/>
          <w:szCs w:val="24"/>
        </w:rPr>
      </w:pPr>
    </w:p>
    <w:p w:rsidR="008E4AAD" w:rsidRDefault="008E4AAD"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170252" w:rsidRDefault="00170252" w:rsidP="0006186F">
      <w:pPr>
        <w:pStyle w:val="a7"/>
        <w:widowControl w:val="0"/>
        <w:spacing w:after="0"/>
        <w:ind w:left="644"/>
        <w:jc w:val="center"/>
        <w:rPr>
          <w:rFonts w:ascii="Times New Roman" w:hAnsi="Times New Roman" w:cs="Times New Roman"/>
          <w:b/>
          <w:sz w:val="28"/>
          <w:szCs w:val="28"/>
        </w:rPr>
      </w:pPr>
    </w:p>
    <w:sectPr w:rsidR="00170252" w:rsidSect="004725AB">
      <w:headerReference w:type="first" r:id="rId18"/>
      <w:footerReference w:type="first" r:id="rId19"/>
      <w:pgSz w:w="11906" w:h="16838"/>
      <w:pgMar w:top="538" w:right="851" w:bottom="567"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6DD8" w:rsidRDefault="006F6DD8">
      <w:pPr>
        <w:spacing w:after="0" w:line="240" w:lineRule="auto"/>
      </w:pPr>
      <w:r>
        <w:separator/>
      </w:r>
    </w:p>
  </w:endnote>
  <w:endnote w:type="continuationSeparator" w:id="0">
    <w:p w:rsidR="006F6DD8" w:rsidRDefault="006F6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935A16" w:rsidRDefault="00935A16">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935A16">
    <w:pPr>
      <w:pStyle w:val="ab"/>
      <w:jc w:val="right"/>
    </w:pPr>
    <w:r>
      <w:rPr>
        <w:noProof/>
        <w:lang w:eastAsia="ru-RU"/>
      </w:rPr>
      <w:drawing>
        <wp:inline distT="0" distB="0" distL="0" distR="0">
          <wp:extent cx="1085850" cy="352425"/>
          <wp:effectExtent l="0" t="0" r="0" b="9525"/>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935A16">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935A16">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935A16">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935A16">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FB7A35">
          <w:rPr>
            <w:noProof/>
          </w:rPr>
          <w:t>6</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6DD8" w:rsidRDefault="006F6DD8">
      <w:pPr>
        <w:spacing w:after="0" w:line="240" w:lineRule="auto"/>
      </w:pPr>
      <w:r>
        <w:separator/>
      </w:r>
    </w:p>
  </w:footnote>
  <w:footnote w:type="continuationSeparator" w:id="0">
    <w:p w:rsidR="006F6DD8" w:rsidRDefault="006F6DD8">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935A16" w:rsidRDefault="00935A16">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935A16" w:rsidRDefault="00935A16">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935A16" w:rsidRDefault="00935A16">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B1B8A"/>
    <w:multiLevelType w:val="hybridMultilevel"/>
    <w:tmpl w:val="82E05692"/>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1FAF2389"/>
    <w:multiLevelType w:val="hybridMultilevel"/>
    <w:tmpl w:val="EF5E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10"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8543821"/>
    <w:multiLevelType w:val="hybridMultilevel"/>
    <w:tmpl w:val="128E2D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1"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14"/>
  </w:num>
  <w:num w:numId="4">
    <w:abstractNumId w:val="4"/>
  </w:num>
  <w:num w:numId="5">
    <w:abstractNumId w:val="16"/>
  </w:num>
  <w:num w:numId="6">
    <w:abstractNumId w:val="13"/>
  </w:num>
  <w:num w:numId="7">
    <w:abstractNumId w:val="3"/>
  </w:num>
  <w:num w:numId="8">
    <w:abstractNumId w:val="19"/>
  </w:num>
  <w:num w:numId="9">
    <w:abstractNumId w:val="2"/>
  </w:num>
  <w:num w:numId="10">
    <w:abstractNumId w:val="18"/>
  </w:num>
  <w:num w:numId="11">
    <w:abstractNumId w:val="21"/>
  </w:num>
  <w:num w:numId="12">
    <w:abstractNumId w:val="12"/>
  </w:num>
  <w:num w:numId="13">
    <w:abstractNumId w:val="5"/>
  </w:num>
  <w:num w:numId="14">
    <w:abstractNumId w:val="10"/>
  </w:num>
  <w:num w:numId="15">
    <w:abstractNumId w:val="20"/>
  </w:num>
  <w:num w:numId="16">
    <w:abstractNumId w:val="15"/>
  </w:num>
  <w:num w:numId="17">
    <w:abstractNumId w:val="9"/>
  </w:num>
  <w:num w:numId="18">
    <w:abstractNumId w:val="8"/>
  </w:num>
  <w:num w:numId="19">
    <w:abstractNumId w:val="17"/>
  </w:num>
  <w:num w:numId="20">
    <w:abstractNumId w:val="7"/>
  </w:num>
  <w:num w:numId="21">
    <w:abstractNumId w:val="11"/>
  </w:num>
  <w:num w:numId="2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6186F"/>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48EF"/>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27FBC"/>
    <w:rsid w:val="00341AFA"/>
    <w:rsid w:val="00343ED9"/>
    <w:rsid w:val="00344402"/>
    <w:rsid w:val="00347F84"/>
    <w:rsid w:val="003521B9"/>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262D6"/>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6F6DD8"/>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4AAD"/>
    <w:rsid w:val="008E65F0"/>
    <w:rsid w:val="008F273B"/>
    <w:rsid w:val="008F3B0B"/>
    <w:rsid w:val="008F4DD1"/>
    <w:rsid w:val="0091306B"/>
    <w:rsid w:val="00924D15"/>
    <w:rsid w:val="00930289"/>
    <w:rsid w:val="00935A16"/>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B6AE6"/>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6145"/>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A2BC9"/>
    <w:rsid w:val="00FB1AB7"/>
    <w:rsid w:val="00FB3393"/>
    <w:rsid w:val="00FB7A35"/>
    <w:rsid w:val="00FC099A"/>
    <w:rsid w:val="00FC6343"/>
    <w:rsid w:val="00FC6CB1"/>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C3004-3A1D-4D04-AC97-172AFAB78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1221</Words>
  <Characters>6963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2026-07-01T10:41:00Z</dcterms:created>
  <dcterms:modified xsi:type="dcterms:W3CDTF">2026-07-01T10:41:00Z</dcterms:modified>
</cp:coreProperties>
</file>