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14.01.2026 № 21.1-03/8</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21.01.2026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5810BE">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1205"/>
        <w:gridCol w:w="9143"/>
        <w:gridCol w:w="5039"/>
      </w:tblGrid>
      <w:tr w:rsidR="00C14573" w:rsidRPr="008252D7" w:rsidTr="009D59F8">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20.01.2026</w:t>
            </w:r>
          </w:p>
        </w:tc>
        <w:tc>
          <w:tcPr>
            <w:tcW w:w="9143"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5039" w:type="dxa"/>
          </w:tcPr>
          <w:p w:rsidR="00C14573" w:rsidRPr="003D1995" w:rsidRDefault="003D1995" w:rsidP="00BD7630">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реагентов для отделения переливания крови</w:t>
            </w:r>
            <w:r w:rsidRPr="003D1995">
              <w:rPr>
                <w:rFonts w:ascii="Times New Roman" w:hAnsi="Times New Roman" w:cs="Times New Roman"/>
                <w:b/>
                <w:sz w:val="24"/>
                <w:szCs w:val="24"/>
              </w:rPr>
              <w:fldChar w:fldCharType="end"/>
            </w:r>
            <w:bookmarkEnd w:id="4"/>
          </w:p>
        </w:tc>
      </w:tr>
      <w:tr w:rsidR="00C14573" w:rsidRPr="008252D7" w:rsidTr="009D59F8">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9143"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039" w:type="dxa"/>
          </w:tcPr>
          <w:p w:rsidR="00C14573" w:rsidRDefault="00C14573" w:rsidP="00BD763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9D59F8">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9143"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039" w:type="dxa"/>
          </w:tcPr>
          <w:p w:rsidR="00C14573" w:rsidRPr="00C15FD9" w:rsidRDefault="00C14573" w:rsidP="00BD763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9D59F8">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9143"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039" w:type="dxa"/>
          </w:tcPr>
          <w:p w:rsidR="00C14573" w:rsidRDefault="00C14573" w:rsidP="00BD763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9D59F8">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9143"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039" w:type="dxa"/>
          </w:tcPr>
          <w:p w:rsidR="00C14573" w:rsidRDefault="00C14573" w:rsidP="00BD763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31.03.2026</w:t>
            </w:r>
            <w:r w:rsidRPr="00C15FD9">
              <w:rPr>
                <w:rFonts w:ascii="Times New Roman" w:hAnsi="Times New Roman" w:cs="Times New Roman"/>
                <w:noProof/>
                <w:sz w:val="24"/>
                <w:szCs w:val="24"/>
              </w:rPr>
              <w:fldChar w:fldCharType="end"/>
            </w:r>
            <w:bookmarkEnd w:id="8"/>
          </w:p>
        </w:tc>
      </w:tr>
      <w:tr w:rsidR="00C14573" w:rsidRPr="008252D7" w:rsidTr="009D59F8">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9143"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039" w:type="dxa"/>
          </w:tcPr>
          <w:p w:rsidR="00C14573" w:rsidRDefault="00C14573" w:rsidP="00BD763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23.03.2026.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9D59F8">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9143"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039" w:type="dxa"/>
          </w:tcPr>
          <w:p w:rsidR="00C14573" w:rsidRDefault="00C14573" w:rsidP="00BD763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регистрационные удостоверения</w:t>
            </w:r>
            <w:r w:rsidRPr="00C15FD9">
              <w:rPr>
                <w:rFonts w:ascii="Times New Roman" w:hAnsi="Times New Roman" w:cs="Times New Roman"/>
                <w:noProof/>
                <w:sz w:val="24"/>
                <w:szCs w:val="24"/>
              </w:rPr>
              <w:fldChar w:fldCharType="end"/>
            </w:r>
            <w:bookmarkEnd w:id="10"/>
          </w:p>
        </w:tc>
      </w:tr>
      <w:tr w:rsidR="00C14573" w:rsidRPr="008252D7" w:rsidTr="009D59F8">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9143"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039" w:type="dxa"/>
          </w:tcPr>
          <w:p w:rsidR="00C14573" w:rsidRDefault="00C14573" w:rsidP="00BD763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9D59F8">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9143"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039" w:type="dxa"/>
          </w:tcPr>
          <w:p w:rsidR="00C14573" w:rsidRPr="00C15FD9" w:rsidRDefault="00C14573" w:rsidP="00BD763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9D59F8">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9143"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5039" w:type="dxa"/>
          </w:tcPr>
          <w:p w:rsidR="00C14573" w:rsidRDefault="00C14573" w:rsidP="00BD763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9D59F8">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9143"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039" w:type="dxa"/>
          </w:tcPr>
          <w:p w:rsidR="00C14573" w:rsidRDefault="00C14573" w:rsidP="00BD763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 или СТ-1)</w:t>
            </w:r>
            <w:r w:rsidRPr="00C15FD9">
              <w:rPr>
                <w:rFonts w:ascii="Times New Roman" w:hAnsi="Times New Roman" w:cs="Times New Roman"/>
                <w:noProof/>
                <w:sz w:val="24"/>
                <w:szCs w:val="24"/>
              </w:rPr>
              <w:fldChar w:fldCharType="end"/>
            </w:r>
            <w:bookmarkEnd w:id="14"/>
          </w:p>
        </w:tc>
      </w:tr>
      <w:tr w:rsidR="00C14573" w:rsidRPr="008252D7" w:rsidTr="009D59F8">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9143"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039" w:type="dxa"/>
          </w:tcPr>
          <w:p w:rsidR="00C14573" w:rsidRDefault="00C14573" w:rsidP="00BD763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9D59F8">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9143"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5039" w:type="dxa"/>
          </w:tcPr>
          <w:p w:rsidR="00C14573" w:rsidRPr="00402525" w:rsidRDefault="002F29AE" w:rsidP="00BD7630">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9D59F8">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9143"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5039" w:type="dxa"/>
          </w:tcPr>
          <w:p w:rsidR="00C14573" w:rsidRDefault="00C14573" w:rsidP="00BD763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7"/>
          </w:p>
        </w:tc>
      </w:tr>
      <w:tr w:rsidR="00C14573" w:rsidRPr="008252D7" w:rsidTr="009D59F8">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9143"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5039"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9D59F8">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9143"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039"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9D59F8">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9143"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039"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2"/>
        <w:gridCol w:w="2470"/>
        <w:gridCol w:w="4660"/>
        <w:gridCol w:w="1179"/>
        <w:gridCol w:w="1198"/>
        <w:gridCol w:w="1496"/>
        <w:gridCol w:w="1198"/>
        <w:gridCol w:w="749"/>
        <w:gridCol w:w="1198"/>
        <w:gridCol w:w="1152"/>
      </w:tblGrid>
      <w:tr w:rsidR="00852435" w:rsidRPr="00852435" w:rsidTr="009D59F8">
        <w:trPr>
          <w:trHeight w:val="20"/>
          <w:jc w:val="center"/>
        </w:trPr>
        <w:tc>
          <w:tcPr>
            <w:tcW w:w="622" w:type="dxa"/>
            <w:hideMark/>
          </w:tcPr>
          <w:p w:rsidR="00852435" w:rsidRPr="00852435" w:rsidRDefault="00852435" w:rsidP="002E74DF">
            <w:pPr>
              <w:spacing w:after="0" w:line="240" w:lineRule="auto"/>
              <w:jc w:val="center"/>
              <w:rPr>
                <w:rFonts w:ascii="Times New Roman" w:eastAsia="Times New Roman" w:hAnsi="Times New Roman" w:cs="Times New Roman"/>
                <w:b/>
                <w:lang w:eastAsia="ru-RU"/>
              </w:rPr>
            </w:pPr>
            <w:r w:rsidRPr="00852435">
              <w:rPr>
                <w:rFonts w:ascii="Times New Roman" w:eastAsia="Times New Roman" w:hAnsi="Times New Roman" w:cs="Times New Roman"/>
                <w:b/>
                <w:lang w:eastAsia="ru-RU"/>
              </w:rPr>
              <w:t>№ п/п</w:t>
            </w:r>
          </w:p>
        </w:tc>
        <w:tc>
          <w:tcPr>
            <w:tcW w:w="2470" w:type="dxa"/>
            <w:hideMark/>
          </w:tcPr>
          <w:p w:rsidR="00852435" w:rsidRPr="00852435" w:rsidRDefault="00852435" w:rsidP="002E74DF">
            <w:pPr>
              <w:spacing w:after="0" w:line="240" w:lineRule="auto"/>
              <w:jc w:val="center"/>
              <w:rPr>
                <w:rFonts w:ascii="Times New Roman" w:eastAsia="Times New Roman" w:hAnsi="Times New Roman" w:cs="Times New Roman"/>
                <w:b/>
                <w:lang w:eastAsia="ru-RU"/>
              </w:rPr>
            </w:pPr>
            <w:r w:rsidRPr="00852435">
              <w:rPr>
                <w:rFonts w:ascii="Times New Roman" w:eastAsia="Times New Roman" w:hAnsi="Times New Roman" w:cs="Times New Roman"/>
                <w:b/>
                <w:lang w:eastAsia="ru-RU"/>
              </w:rPr>
              <w:t xml:space="preserve">Наименование товара </w:t>
            </w:r>
          </w:p>
        </w:tc>
        <w:tc>
          <w:tcPr>
            <w:tcW w:w="4660" w:type="dxa"/>
            <w:hideMark/>
          </w:tcPr>
          <w:p w:rsidR="00852435" w:rsidRPr="00852435" w:rsidRDefault="00852435" w:rsidP="002E74DF">
            <w:pPr>
              <w:spacing w:after="0" w:line="240" w:lineRule="auto"/>
              <w:jc w:val="both"/>
              <w:rPr>
                <w:rFonts w:ascii="Times New Roman" w:eastAsia="Times New Roman" w:hAnsi="Times New Roman" w:cs="Times New Roman"/>
                <w:b/>
                <w:lang w:eastAsia="ru-RU"/>
              </w:rPr>
            </w:pPr>
            <w:r w:rsidRPr="00852435">
              <w:rPr>
                <w:rFonts w:ascii="Times New Roman" w:eastAsia="Times New Roman" w:hAnsi="Times New Roman" w:cs="Times New Roman"/>
                <w:b/>
                <w:lang w:eastAsia="ru-RU"/>
              </w:rPr>
              <w:t>Требования к качеству, техническим и функциональным характеристикам товара</w:t>
            </w:r>
          </w:p>
        </w:tc>
        <w:tc>
          <w:tcPr>
            <w:tcW w:w="1179" w:type="dxa"/>
          </w:tcPr>
          <w:p w:rsidR="00852435" w:rsidRPr="00852435" w:rsidRDefault="00852435" w:rsidP="002E74DF">
            <w:pPr>
              <w:spacing w:after="0" w:line="240" w:lineRule="auto"/>
              <w:jc w:val="center"/>
              <w:rPr>
                <w:rFonts w:ascii="Times New Roman" w:eastAsia="Times New Roman" w:hAnsi="Times New Roman" w:cs="Times New Roman"/>
                <w:b/>
                <w:lang w:eastAsia="ru-RU"/>
              </w:rPr>
            </w:pPr>
            <w:r w:rsidRPr="00852435">
              <w:rPr>
                <w:rFonts w:ascii="Times New Roman" w:eastAsia="Times New Roman" w:hAnsi="Times New Roman" w:cs="Times New Roman"/>
                <w:b/>
                <w:lang w:eastAsia="ru-RU"/>
              </w:rPr>
              <w:t>Кол-во</w:t>
            </w:r>
          </w:p>
        </w:tc>
        <w:tc>
          <w:tcPr>
            <w:tcW w:w="1198" w:type="dxa"/>
          </w:tcPr>
          <w:p w:rsidR="00852435" w:rsidRPr="00852435" w:rsidRDefault="00852435" w:rsidP="002E74DF">
            <w:pPr>
              <w:spacing w:after="0" w:line="240" w:lineRule="auto"/>
              <w:jc w:val="center"/>
              <w:rPr>
                <w:rFonts w:ascii="Times New Roman" w:eastAsia="Times New Roman" w:hAnsi="Times New Roman" w:cs="Times New Roman"/>
                <w:b/>
                <w:lang w:eastAsia="ru-RU"/>
              </w:rPr>
            </w:pPr>
            <w:r w:rsidRPr="00852435">
              <w:rPr>
                <w:rFonts w:ascii="Times New Roman" w:eastAsia="Times New Roman" w:hAnsi="Times New Roman" w:cs="Times New Roman"/>
                <w:b/>
                <w:lang w:eastAsia="ru-RU"/>
              </w:rPr>
              <w:t>Ед. изм.</w:t>
            </w:r>
          </w:p>
        </w:tc>
        <w:tc>
          <w:tcPr>
            <w:tcW w:w="1496" w:type="dxa"/>
          </w:tcPr>
          <w:p w:rsidR="00852435" w:rsidRPr="00852435" w:rsidRDefault="00852435" w:rsidP="002E74DF">
            <w:pPr>
              <w:spacing w:after="0" w:line="240" w:lineRule="auto"/>
              <w:jc w:val="center"/>
              <w:rPr>
                <w:rFonts w:ascii="Times New Roman" w:eastAsia="Times New Roman" w:hAnsi="Times New Roman" w:cs="Times New Roman"/>
                <w:b/>
                <w:lang w:eastAsia="ru-RU"/>
              </w:rPr>
            </w:pPr>
            <w:r w:rsidRPr="00852435">
              <w:rPr>
                <w:rFonts w:ascii="Times New Roman" w:eastAsia="Times New Roman" w:hAnsi="Times New Roman" w:cs="Times New Roman"/>
                <w:b/>
                <w:lang w:eastAsia="ru-RU"/>
              </w:rPr>
              <w:t>ОКПД2/ КТРУ</w:t>
            </w:r>
          </w:p>
        </w:tc>
        <w:tc>
          <w:tcPr>
            <w:tcW w:w="1198" w:type="dxa"/>
            <w:shd w:val="clear" w:color="auto" w:fill="FFFFCC"/>
          </w:tcPr>
          <w:p w:rsidR="00852435" w:rsidRPr="00852435" w:rsidRDefault="00852435" w:rsidP="002E74DF">
            <w:pPr>
              <w:spacing w:after="0" w:line="240" w:lineRule="auto"/>
              <w:jc w:val="center"/>
              <w:rPr>
                <w:rFonts w:ascii="Times New Roman" w:eastAsia="Times New Roman" w:hAnsi="Times New Roman" w:cs="Times New Roman"/>
                <w:b/>
                <w:lang w:eastAsia="ru-RU"/>
              </w:rPr>
            </w:pPr>
            <w:r w:rsidRPr="00852435">
              <w:rPr>
                <w:rFonts w:ascii="Times New Roman" w:eastAsia="Times New Roman" w:hAnsi="Times New Roman" w:cs="Times New Roman"/>
                <w:b/>
                <w:lang w:eastAsia="ru-RU"/>
              </w:rPr>
              <w:t>Страна происхождения</w:t>
            </w:r>
          </w:p>
        </w:tc>
        <w:tc>
          <w:tcPr>
            <w:tcW w:w="749" w:type="dxa"/>
            <w:shd w:val="clear" w:color="auto" w:fill="FFFFCC"/>
          </w:tcPr>
          <w:p w:rsidR="00852435" w:rsidRPr="00852435" w:rsidRDefault="00852435" w:rsidP="002E74DF">
            <w:pPr>
              <w:spacing w:after="0" w:line="240" w:lineRule="auto"/>
              <w:jc w:val="center"/>
              <w:rPr>
                <w:rFonts w:ascii="Times New Roman" w:eastAsia="Times New Roman" w:hAnsi="Times New Roman" w:cs="Times New Roman"/>
                <w:b/>
                <w:lang w:eastAsia="ru-RU"/>
              </w:rPr>
            </w:pPr>
            <w:r w:rsidRPr="00852435">
              <w:rPr>
                <w:rFonts w:ascii="Times New Roman" w:eastAsia="Times New Roman" w:hAnsi="Times New Roman" w:cs="Times New Roman"/>
                <w:b/>
                <w:lang w:eastAsia="ru-RU"/>
              </w:rPr>
              <w:t>НДС %</w:t>
            </w:r>
          </w:p>
        </w:tc>
        <w:tc>
          <w:tcPr>
            <w:tcW w:w="1198" w:type="dxa"/>
            <w:shd w:val="clear" w:color="auto" w:fill="FFFFCC"/>
          </w:tcPr>
          <w:p w:rsidR="00852435" w:rsidRPr="00852435" w:rsidRDefault="00852435" w:rsidP="002E74DF">
            <w:pPr>
              <w:spacing w:after="0" w:line="240" w:lineRule="auto"/>
              <w:jc w:val="center"/>
              <w:rPr>
                <w:rFonts w:ascii="Times New Roman" w:eastAsia="Times New Roman" w:hAnsi="Times New Roman" w:cs="Times New Roman"/>
                <w:b/>
                <w:lang w:eastAsia="ru-RU"/>
              </w:rPr>
            </w:pPr>
            <w:r w:rsidRPr="00852435">
              <w:rPr>
                <w:rFonts w:ascii="Times New Roman" w:eastAsia="Times New Roman" w:hAnsi="Times New Roman" w:cs="Times New Roman"/>
                <w:b/>
                <w:lang w:eastAsia="ru-RU"/>
              </w:rPr>
              <w:t>Цена за ед. без НДС (руб.)</w:t>
            </w:r>
          </w:p>
        </w:tc>
        <w:tc>
          <w:tcPr>
            <w:tcW w:w="1152" w:type="dxa"/>
            <w:shd w:val="clear" w:color="auto" w:fill="FFFFCC"/>
          </w:tcPr>
          <w:p w:rsidR="00852435" w:rsidRPr="00852435" w:rsidRDefault="00852435" w:rsidP="002E74DF">
            <w:pPr>
              <w:spacing w:after="0" w:line="240" w:lineRule="auto"/>
              <w:jc w:val="center"/>
              <w:rPr>
                <w:rFonts w:ascii="Times New Roman" w:eastAsia="Times New Roman" w:hAnsi="Times New Roman" w:cs="Times New Roman"/>
                <w:b/>
                <w:lang w:eastAsia="ru-RU"/>
              </w:rPr>
            </w:pPr>
            <w:r w:rsidRPr="00852435">
              <w:rPr>
                <w:rFonts w:ascii="Times New Roman" w:eastAsia="Times New Roman" w:hAnsi="Times New Roman" w:cs="Times New Roman"/>
                <w:b/>
                <w:lang w:eastAsia="ru-RU"/>
              </w:rPr>
              <w:t>Сумма без НДС (руб.)</w:t>
            </w:r>
          </w:p>
        </w:tc>
      </w:tr>
      <w:tr w:rsidR="00852435" w:rsidRPr="00852435" w:rsidTr="009D59F8">
        <w:trPr>
          <w:trHeight w:val="20"/>
          <w:jc w:val="center"/>
        </w:trPr>
        <w:tc>
          <w:tcPr>
            <w:tcW w:w="622" w:type="dxa"/>
          </w:tcPr>
          <w:p w:rsidR="00852435" w:rsidRPr="00852435" w:rsidRDefault="00852435" w:rsidP="00852435">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2470" w:type="dxa"/>
          </w:tcPr>
          <w:p w:rsidR="00852435" w:rsidRPr="00852435" w:rsidRDefault="00852435" w:rsidP="00852435">
            <w:pPr>
              <w:jc w:val="center"/>
              <w:rPr>
                <w:rFonts w:ascii="Times New Roman" w:eastAsia="Times New Roman" w:hAnsi="Times New Roman" w:cs="Times New Roman"/>
              </w:rPr>
            </w:pPr>
            <w:r w:rsidRPr="009D59F8">
              <w:rPr>
                <w:rFonts w:ascii="Times New Roman" w:eastAsia="Times New Roman" w:hAnsi="Times New Roman" w:cs="Times New Roman"/>
              </w:rPr>
              <w:t>Анти-Rh(D) групповое типирование эритроцитов ИВД, антитела</w:t>
            </w:r>
          </w:p>
        </w:tc>
        <w:tc>
          <w:tcPr>
            <w:tcW w:w="4660" w:type="dxa"/>
          </w:tcPr>
          <w:p w:rsidR="00852435" w:rsidRPr="00852435" w:rsidRDefault="00852435" w:rsidP="002E74DF">
            <w:pPr>
              <w:spacing w:after="0"/>
              <w:rPr>
                <w:rFonts w:ascii="Times New Roman" w:eastAsia="Times New Roman" w:hAnsi="Times New Roman" w:cs="Times New Roman"/>
              </w:rPr>
            </w:pPr>
            <w:r w:rsidRPr="00852435">
              <w:rPr>
                <w:rFonts w:ascii="Times New Roman" w:eastAsia="Times New Roman" w:hAnsi="Times New Roman" w:cs="Times New Roman"/>
              </w:rPr>
              <w:t>Объем реагента ≥ 10 Кубический сантиметр;</w:t>
            </w:r>
            <w:r>
              <w:rPr>
                <w:rFonts w:ascii="Times New Roman" w:eastAsia="Times New Roman" w:hAnsi="Times New Roman" w:cs="Times New Roman"/>
              </w:rPr>
              <w:t xml:space="preserve"> </w:t>
            </w:r>
            <w:r w:rsidRPr="00852435">
              <w:rPr>
                <w:rFonts w:ascii="Times New Roman" w:eastAsia="Times New Roman" w:hAnsi="Times New Roman" w:cs="Times New Roman"/>
              </w:rPr>
              <w:t>^миллилитр.</w:t>
            </w:r>
          </w:p>
          <w:p w:rsidR="00852435" w:rsidRPr="00852435" w:rsidRDefault="00852435" w:rsidP="002E74DF">
            <w:pPr>
              <w:spacing w:after="0"/>
              <w:rPr>
                <w:rFonts w:ascii="Times New Roman" w:eastAsia="Times New Roman" w:hAnsi="Times New Roman" w:cs="Times New Roman"/>
              </w:rPr>
            </w:pPr>
            <w:r w:rsidRPr="00852435">
              <w:rPr>
                <w:rFonts w:ascii="Times New Roman" w:eastAsia="Times New Roman" w:hAnsi="Times New Roman" w:cs="Times New Roman"/>
              </w:rPr>
              <w:t>Дополнительные характеристики:</w:t>
            </w:r>
            <w:r>
              <w:rPr>
                <w:rFonts w:ascii="Times New Roman" w:eastAsia="Times New Roman" w:hAnsi="Times New Roman" w:cs="Times New Roman"/>
              </w:rPr>
              <w:t xml:space="preserve"> </w:t>
            </w:r>
            <w:r w:rsidRPr="00852435">
              <w:rPr>
                <w:rFonts w:ascii="Times New Roman" w:eastAsia="Times New Roman" w:hAnsi="Times New Roman" w:cs="Times New Roman"/>
              </w:rPr>
              <w:t>*</w:t>
            </w:r>
          </w:p>
          <w:p w:rsidR="00852435" w:rsidRPr="00852435" w:rsidRDefault="00852435" w:rsidP="002E74DF">
            <w:pPr>
              <w:spacing w:after="0"/>
              <w:rPr>
                <w:rFonts w:ascii="Times New Roman" w:eastAsia="Times New Roman" w:hAnsi="Times New Roman" w:cs="Times New Roman"/>
              </w:rPr>
            </w:pPr>
            <w:r w:rsidRPr="00852435">
              <w:rPr>
                <w:rFonts w:ascii="Times New Roman" w:eastAsia="Times New Roman" w:hAnsi="Times New Roman" w:cs="Times New Roman"/>
              </w:rPr>
              <w:t xml:space="preserve">Реагент анти-D IgM предназначен для выявления антигена D системы резус эритроцитов человека. Реагент анти-D IgM не должен агглютинировать D-отрицательные эритроциты. </w:t>
            </w:r>
          </w:p>
          <w:p w:rsidR="00852435" w:rsidRPr="00852435" w:rsidRDefault="00852435" w:rsidP="002E74DF">
            <w:pPr>
              <w:spacing w:after="0"/>
              <w:rPr>
                <w:rFonts w:ascii="Times New Roman" w:eastAsia="Times New Roman" w:hAnsi="Times New Roman" w:cs="Times New Roman"/>
              </w:rPr>
            </w:pPr>
            <w:r w:rsidRPr="00852435">
              <w:rPr>
                <w:rFonts w:ascii="Times New Roman" w:eastAsia="Times New Roman" w:hAnsi="Times New Roman" w:cs="Times New Roman"/>
              </w:rPr>
              <w:t>(</w:t>
            </w:r>
            <w:r w:rsidRPr="00852435">
              <w:rPr>
                <w:rFonts w:ascii="Times New Roman" w:eastAsia="Times New Roman" w:hAnsi="Times New Roman" w:cs="Times New Roman"/>
                <w:lang w:eastAsia="ru-RU"/>
              </w:rPr>
              <w:t>Данный параметр является необходимым для определения антигена D на эритроцитах пациента с помощью реакции антиген-антитело).</w:t>
            </w:r>
            <w:r w:rsidRPr="00852435">
              <w:rPr>
                <w:rFonts w:ascii="Times New Roman" w:eastAsia="Times New Roman" w:hAnsi="Times New Roman" w:cs="Times New Roman"/>
              </w:rPr>
              <w:t xml:space="preserve"> </w:t>
            </w:r>
          </w:p>
          <w:p w:rsidR="00852435" w:rsidRPr="00852435" w:rsidRDefault="00852435" w:rsidP="002E74DF">
            <w:pPr>
              <w:spacing w:after="0"/>
              <w:rPr>
                <w:rFonts w:ascii="Times New Roman" w:eastAsia="Times New Roman" w:hAnsi="Times New Roman" w:cs="Times New Roman"/>
              </w:rPr>
            </w:pPr>
            <w:r w:rsidRPr="00852435">
              <w:rPr>
                <w:rFonts w:ascii="Times New Roman" w:eastAsia="Times New Roman" w:hAnsi="Times New Roman" w:cs="Times New Roman"/>
              </w:rPr>
              <w:t xml:space="preserve">Форма выпуска – Реагент анти-D IgM должен быть в жидкой форме во флаконах объёмом 10 мл (1 мл содержит 10 доз). </w:t>
            </w:r>
          </w:p>
          <w:p w:rsidR="00852435" w:rsidRPr="00852435" w:rsidRDefault="00852435" w:rsidP="002E74DF">
            <w:pPr>
              <w:spacing w:after="0"/>
              <w:rPr>
                <w:rFonts w:ascii="Times New Roman" w:eastAsia="Times New Roman" w:hAnsi="Times New Roman" w:cs="Times New Roman"/>
              </w:rPr>
            </w:pPr>
            <w:r w:rsidRPr="00852435">
              <w:rPr>
                <w:rFonts w:ascii="Times New Roman" w:eastAsia="Times New Roman" w:hAnsi="Times New Roman" w:cs="Times New Roman"/>
              </w:rPr>
              <w:t>(</w:t>
            </w:r>
            <w:r w:rsidRPr="00852435">
              <w:rPr>
                <w:rFonts w:ascii="Times New Roman" w:eastAsia="Times New Roman" w:hAnsi="Times New Roman" w:cs="Times New Roman"/>
                <w:lang w:eastAsia="ru-RU"/>
              </w:rPr>
              <w:t>Данный параметр является необходимым для обеспечения производительности лаборатории)</w:t>
            </w:r>
          </w:p>
        </w:tc>
        <w:tc>
          <w:tcPr>
            <w:tcW w:w="1179" w:type="dxa"/>
          </w:tcPr>
          <w:p w:rsidR="00852435" w:rsidRPr="00852435" w:rsidRDefault="008D78BC" w:rsidP="00852435">
            <w:pPr>
              <w:jc w:val="center"/>
              <w:rPr>
                <w:rFonts w:ascii="Times New Roman" w:eastAsia="Times New Roman" w:hAnsi="Times New Roman" w:cs="Times New Roman"/>
              </w:rPr>
            </w:pPr>
            <w:r>
              <w:rPr>
                <w:rFonts w:ascii="Times New Roman" w:eastAsia="Times New Roman" w:hAnsi="Times New Roman" w:cs="Times New Roman"/>
              </w:rPr>
              <w:t>7</w:t>
            </w:r>
            <w:r w:rsidR="00852435" w:rsidRPr="00852435">
              <w:rPr>
                <w:rFonts w:ascii="Times New Roman" w:eastAsia="Times New Roman" w:hAnsi="Times New Roman" w:cs="Times New Roman"/>
              </w:rPr>
              <w:t>0</w:t>
            </w:r>
          </w:p>
          <w:p w:rsidR="00852435" w:rsidRPr="00852435" w:rsidRDefault="00852435" w:rsidP="00852435">
            <w:pPr>
              <w:jc w:val="center"/>
              <w:rPr>
                <w:rFonts w:ascii="Times New Roman" w:eastAsia="Times New Roman" w:hAnsi="Times New Roman" w:cs="Times New Roman"/>
              </w:rPr>
            </w:pPr>
          </w:p>
        </w:tc>
        <w:tc>
          <w:tcPr>
            <w:tcW w:w="1198" w:type="dxa"/>
          </w:tcPr>
          <w:p w:rsidR="00852435" w:rsidRPr="00852435" w:rsidRDefault="00852435" w:rsidP="00852435">
            <w:pPr>
              <w:jc w:val="center"/>
              <w:rPr>
                <w:rFonts w:ascii="Times New Roman" w:eastAsia="Times New Roman" w:hAnsi="Times New Roman" w:cs="Times New Roman"/>
              </w:rPr>
            </w:pPr>
            <w:r w:rsidRPr="00852435">
              <w:rPr>
                <w:rFonts w:ascii="Times New Roman" w:eastAsia="Times New Roman" w:hAnsi="Times New Roman" w:cs="Times New Roman"/>
              </w:rPr>
              <w:t>упак</w:t>
            </w:r>
          </w:p>
        </w:tc>
        <w:tc>
          <w:tcPr>
            <w:tcW w:w="1496" w:type="dxa"/>
          </w:tcPr>
          <w:p w:rsidR="00852435" w:rsidRPr="00852435" w:rsidRDefault="00852435" w:rsidP="00852435">
            <w:pPr>
              <w:jc w:val="center"/>
              <w:rPr>
                <w:rFonts w:ascii="Times New Roman" w:eastAsia="Times New Roman" w:hAnsi="Times New Roman" w:cs="Times New Roman"/>
              </w:rPr>
            </w:pPr>
            <w:r w:rsidRPr="00852435">
              <w:rPr>
                <w:rFonts w:ascii="Times New Roman" w:eastAsia="Times New Roman" w:hAnsi="Times New Roman" w:cs="Times New Roman"/>
              </w:rPr>
              <w:t>21.20.23.110-00008834*</w:t>
            </w:r>
          </w:p>
        </w:tc>
        <w:tc>
          <w:tcPr>
            <w:tcW w:w="1198" w:type="dxa"/>
          </w:tcPr>
          <w:p w:rsidR="00852435" w:rsidRPr="00852435" w:rsidRDefault="00852435" w:rsidP="002E74DF">
            <w:pPr>
              <w:rPr>
                <w:rFonts w:ascii="Times New Roman" w:eastAsia="Times New Roman" w:hAnsi="Times New Roman" w:cs="Times New Roman"/>
              </w:rPr>
            </w:pPr>
          </w:p>
        </w:tc>
        <w:tc>
          <w:tcPr>
            <w:tcW w:w="749" w:type="dxa"/>
            <w:shd w:val="clear" w:color="auto" w:fill="FFFFCC"/>
          </w:tcPr>
          <w:p w:rsidR="00852435" w:rsidRPr="00852435" w:rsidRDefault="00852435" w:rsidP="002E74DF">
            <w:pPr>
              <w:spacing w:after="0" w:line="240" w:lineRule="auto"/>
              <w:jc w:val="center"/>
              <w:rPr>
                <w:rFonts w:ascii="Times New Roman" w:eastAsia="Times New Roman" w:hAnsi="Times New Roman" w:cs="Times New Roman"/>
                <w:lang w:eastAsia="ru-RU"/>
              </w:rPr>
            </w:pPr>
          </w:p>
        </w:tc>
        <w:tc>
          <w:tcPr>
            <w:tcW w:w="1198" w:type="dxa"/>
            <w:shd w:val="clear" w:color="auto" w:fill="FFFFCC"/>
          </w:tcPr>
          <w:p w:rsidR="00852435" w:rsidRPr="00852435" w:rsidRDefault="00852435" w:rsidP="002E74DF">
            <w:pPr>
              <w:spacing w:after="0" w:line="240" w:lineRule="auto"/>
              <w:jc w:val="center"/>
              <w:rPr>
                <w:rFonts w:ascii="Times New Roman" w:eastAsia="Times New Roman" w:hAnsi="Times New Roman" w:cs="Times New Roman"/>
                <w:lang w:eastAsia="ru-RU"/>
              </w:rPr>
            </w:pPr>
          </w:p>
        </w:tc>
        <w:tc>
          <w:tcPr>
            <w:tcW w:w="1152" w:type="dxa"/>
            <w:shd w:val="clear" w:color="auto" w:fill="FFFFCC"/>
          </w:tcPr>
          <w:p w:rsidR="00852435" w:rsidRPr="00852435" w:rsidRDefault="00852435" w:rsidP="002E74DF">
            <w:pPr>
              <w:spacing w:after="0" w:line="240" w:lineRule="auto"/>
              <w:jc w:val="center"/>
              <w:rPr>
                <w:rFonts w:ascii="Times New Roman" w:eastAsia="Times New Roman" w:hAnsi="Times New Roman" w:cs="Times New Roman"/>
                <w:lang w:eastAsia="ru-RU"/>
              </w:rPr>
            </w:pPr>
          </w:p>
        </w:tc>
      </w:tr>
      <w:tr w:rsidR="00852435" w:rsidRPr="00852435" w:rsidTr="009D59F8">
        <w:trPr>
          <w:trHeight w:val="20"/>
          <w:jc w:val="center"/>
        </w:trPr>
        <w:tc>
          <w:tcPr>
            <w:tcW w:w="622" w:type="dxa"/>
          </w:tcPr>
          <w:p w:rsidR="00852435" w:rsidRPr="00852435" w:rsidRDefault="00852435" w:rsidP="002E74DF">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2470" w:type="dxa"/>
            <w:tcBorders>
              <w:top w:val="nil"/>
            </w:tcBorders>
          </w:tcPr>
          <w:p w:rsidR="00852435" w:rsidRPr="00852435" w:rsidRDefault="00852435" w:rsidP="00422CA3">
            <w:pPr>
              <w:jc w:val="center"/>
              <w:rPr>
                <w:rFonts w:ascii="Times New Roman" w:eastAsia="Times New Roman" w:hAnsi="Times New Roman" w:cs="Times New Roman"/>
              </w:rPr>
            </w:pPr>
            <w:r w:rsidRPr="009D59F8">
              <w:rPr>
                <w:rFonts w:ascii="Times New Roman" w:eastAsia="Times New Roman" w:hAnsi="Times New Roman" w:cs="Times New Roman"/>
              </w:rPr>
              <w:t>Анти-В групповое типирование эритроцитов ИВД, антитела</w:t>
            </w:r>
          </w:p>
        </w:tc>
        <w:tc>
          <w:tcPr>
            <w:tcW w:w="4660" w:type="dxa"/>
          </w:tcPr>
          <w:p w:rsidR="00852435" w:rsidRPr="00852435" w:rsidRDefault="00852435" w:rsidP="002E74DF">
            <w:pPr>
              <w:spacing w:after="0"/>
              <w:rPr>
                <w:rFonts w:ascii="Times New Roman" w:eastAsia="Times New Roman" w:hAnsi="Times New Roman" w:cs="Times New Roman"/>
              </w:rPr>
            </w:pPr>
            <w:r w:rsidRPr="00852435">
              <w:rPr>
                <w:rFonts w:ascii="Times New Roman" w:eastAsia="Times New Roman" w:hAnsi="Times New Roman" w:cs="Times New Roman"/>
              </w:rPr>
              <w:t>Объем реагента ≥ 10 Кубический сантиметр;</w:t>
            </w:r>
            <w:r w:rsidR="00422CA3">
              <w:rPr>
                <w:rFonts w:ascii="Times New Roman" w:eastAsia="Times New Roman" w:hAnsi="Times New Roman" w:cs="Times New Roman"/>
              </w:rPr>
              <w:t xml:space="preserve"> </w:t>
            </w:r>
            <w:r w:rsidRPr="00852435">
              <w:rPr>
                <w:rFonts w:ascii="Times New Roman" w:eastAsia="Times New Roman" w:hAnsi="Times New Roman" w:cs="Times New Roman"/>
              </w:rPr>
              <w:t>^миллилитр.</w:t>
            </w:r>
          </w:p>
          <w:p w:rsidR="00852435" w:rsidRPr="00852435" w:rsidRDefault="00852435" w:rsidP="002E74DF">
            <w:pPr>
              <w:spacing w:after="0"/>
              <w:rPr>
                <w:rFonts w:ascii="Times New Roman" w:eastAsia="Times New Roman" w:hAnsi="Times New Roman" w:cs="Times New Roman"/>
              </w:rPr>
            </w:pPr>
          </w:p>
        </w:tc>
        <w:tc>
          <w:tcPr>
            <w:tcW w:w="1179" w:type="dxa"/>
            <w:tcBorders>
              <w:top w:val="nil"/>
            </w:tcBorders>
          </w:tcPr>
          <w:p w:rsidR="00852435" w:rsidRPr="00852435" w:rsidRDefault="00422CA3" w:rsidP="00422CA3">
            <w:pPr>
              <w:jc w:val="center"/>
              <w:rPr>
                <w:rFonts w:ascii="Times New Roman" w:eastAsia="Times New Roman" w:hAnsi="Times New Roman" w:cs="Times New Roman"/>
              </w:rPr>
            </w:pPr>
            <w:r>
              <w:rPr>
                <w:rFonts w:ascii="Times New Roman" w:eastAsia="Times New Roman" w:hAnsi="Times New Roman" w:cs="Times New Roman"/>
              </w:rPr>
              <w:t>7</w:t>
            </w:r>
            <w:r w:rsidR="00852435" w:rsidRPr="00852435">
              <w:rPr>
                <w:rFonts w:ascii="Times New Roman" w:eastAsia="Times New Roman" w:hAnsi="Times New Roman" w:cs="Times New Roman"/>
              </w:rPr>
              <w:t>0</w:t>
            </w:r>
          </w:p>
        </w:tc>
        <w:tc>
          <w:tcPr>
            <w:tcW w:w="1198" w:type="dxa"/>
            <w:tcBorders>
              <w:top w:val="nil"/>
            </w:tcBorders>
          </w:tcPr>
          <w:p w:rsidR="00852435" w:rsidRPr="00852435" w:rsidRDefault="00852435" w:rsidP="00422CA3">
            <w:pPr>
              <w:jc w:val="center"/>
              <w:rPr>
                <w:rFonts w:ascii="Times New Roman" w:eastAsia="Times New Roman" w:hAnsi="Times New Roman" w:cs="Times New Roman"/>
              </w:rPr>
            </w:pPr>
            <w:r w:rsidRPr="00852435">
              <w:rPr>
                <w:rFonts w:ascii="Times New Roman" w:eastAsia="Times New Roman" w:hAnsi="Times New Roman" w:cs="Times New Roman"/>
              </w:rPr>
              <w:t>флакон</w:t>
            </w:r>
          </w:p>
        </w:tc>
        <w:tc>
          <w:tcPr>
            <w:tcW w:w="1496" w:type="dxa"/>
            <w:tcBorders>
              <w:top w:val="nil"/>
            </w:tcBorders>
          </w:tcPr>
          <w:p w:rsidR="00852435" w:rsidRPr="00852435" w:rsidRDefault="00852435" w:rsidP="00422CA3">
            <w:pPr>
              <w:jc w:val="center"/>
              <w:rPr>
                <w:rFonts w:ascii="Times New Roman" w:eastAsia="Times New Roman" w:hAnsi="Times New Roman" w:cs="Times New Roman"/>
              </w:rPr>
            </w:pPr>
            <w:r w:rsidRPr="00852435">
              <w:rPr>
                <w:rFonts w:ascii="Times New Roman" w:eastAsia="Times New Roman" w:hAnsi="Times New Roman" w:cs="Times New Roman"/>
              </w:rPr>
              <w:t>21.20.23.110-00006255</w:t>
            </w:r>
          </w:p>
        </w:tc>
        <w:tc>
          <w:tcPr>
            <w:tcW w:w="1198" w:type="dxa"/>
            <w:tcBorders>
              <w:top w:val="nil"/>
            </w:tcBorders>
          </w:tcPr>
          <w:p w:rsidR="00852435" w:rsidRPr="00852435" w:rsidRDefault="00852435" w:rsidP="002E74DF">
            <w:pPr>
              <w:rPr>
                <w:rFonts w:ascii="Times New Roman" w:eastAsia="Times New Roman" w:hAnsi="Times New Roman" w:cs="Times New Roman"/>
              </w:rPr>
            </w:pPr>
          </w:p>
        </w:tc>
        <w:tc>
          <w:tcPr>
            <w:tcW w:w="749" w:type="dxa"/>
            <w:shd w:val="clear" w:color="auto" w:fill="FFFFCC"/>
          </w:tcPr>
          <w:p w:rsidR="00852435" w:rsidRPr="00852435" w:rsidRDefault="00852435" w:rsidP="002E74DF">
            <w:pPr>
              <w:spacing w:after="0" w:line="240" w:lineRule="auto"/>
              <w:jc w:val="center"/>
              <w:rPr>
                <w:rFonts w:ascii="Times New Roman" w:eastAsia="Times New Roman" w:hAnsi="Times New Roman" w:cs="Times New Roman"/>
                <w:lang w:eastAsia="ru-RU"/>
              </w:rPr>
            </w:pPr>
          </w:p>
        </w:tc>
        <w:tc>
          <w:tcPr>
            <w:tcW w:w="1198" w:type="dxa"/>
            <w:shd w:val="clear" w:color="auto" w:fill="FFFFCC"/>
          </w:tcPr>
          <w:p w:rsidR="00852435" w:rsidRPr="00852435" w:rsidRDefault="00852435" w:rsidP="002E74DF">
            <w:pPr>
              <w:spacing w:after="0" w:line="240" w:lineRule="auto"/>
              <w:jc w:val="center"/>
              <w:rPr>
                <w:rFonts w:ascii="Times New Roman" w:eastAsia="Times New Roman" w:hAnsi="Times New Roman" w:cs="Times New Roman"/>
                <w:lang w:eastAsia="ru-RU"/>
              </w:rPr>
            </w:pPr>
          </w:p>
        </w:tc>
        <w:tc>
          <w:tcPr>
            <w:tcW w:w="1152" w:type="dxa"/>
            <w:shd w:val="clear" w:color="auto" w:fill="FFFFCC"/>
          </w:tcPr>
          <w:p w:rsidR="00852435" w:rsidRPr="00852435" w:rsidRDefault="00852435" w:rsidP="002E74DF">
            <w:pPr>
              <w:spacing w:after="0" w:line="240" w:lineRule="auto"/>
              <w:jc w:val="center"/>
              <w:rPr>
                <w:rFonts w:ascii="Times New Roman" w:eastAsia="Times New Roman" w:hAnsi="Times New Roman" w:cs="Times New Roman"/>
                <w:lang w:eastAsia="ru-RU"/>
              </w:rPr>
            </w:pPr>
          </w:p>
        </w:tc>
      </w:tr>
      <w:tr w:rsidR="00852435" w:rsidRPr="00852435" w:rsidTr="009D59F8">
        <w:trPr>
          <w:trHeight w:val="20"/>
          <w:jc w:val="center"/>
        </w:trPr>
        <w:tc>
          <w:tcPr>
            <w:tcW w:w="622" w:type="dxa"/>
          </w:tcPr>
          <w:p w:rsidR="00852435" w:rsidRPr="00852435" w:rsidRDefault="00852435" w:rsidP="002E74DF">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2470" w:type="dxa"/>
            <w:tcBorders>
              <w:top w:val="nil"/>
            </w:tcBorders>
          </w:tcPr>
          <w:p w:rsidR="00852435" w:rsidRPr="00852435" w:rsidRDefault="00852435" w:rsidP="00652FBB">
            <w:pPr>
              <w:jc w:val="center"/>
              <w:rPr>
                <w:rFonts w:ascii="Times New Roman" w:eastAsia="Times New Roman" w:hAnsi="Times New Roman" w:cs="Times New Roman"/>
              </w:rPr>
            </w:pPr>
            <w:r w:rsidRPr="009D59F8">
              <w:rPr>
                <w:rFonts w:ascii="Times New Roman" w:eastAsia="Times New Roman" w:hAnsi="Times New Roman" w:cs="Times New Roman"/>
              </w:rPr>
              <w:t>Анти-А групповое типирование эритроцитов ИВД, антитела</w:t>
            </w:r>
          </w:p>
        </w:tc>
        <w:tc>
          <w:tcPr>
            <w:tcW w:w="4660" w:type="dxa"/>
            <w:tcBorders>
              <w:top w:val="nil"/>
            </w:tcBorders>
          </w:tcPr>
          <w:p w:rsidR="00852435" w:rsidRPr="00852435" w:rsidRDefault="00852435" w:rsidP="002E74DF">
            <w:pPr>
              <w:spacing w:after="0"/>
              <w:rPr>
                <w:rFonts w:ascii="Times New Roman" w:eastAsia="Times New Roman" w:hAnsi="Times New Roman" w:cs="Times New Roman"/>
              </w:rPr>
            </w:pPr>
            <w:r w:rsidRPr="00852435">
              <w:rPr>
                <w:rFonts w:ascii="Times New Roman" w:eastAsia="Times New Roman" w:hAnsi="Times New Roman" w:cs="Times New Roman"/>
              </w:rPr>
              <w:t>Объем реагента ≥ 10 Кубический сантиметр;</w:t>
            </w:r>
            <w:r w:rsidR="00652FBB">
              <w:rPr>
                <w:rFonts w:ascii="Times New Roman" w:eastAsia="Times New Roman" w:hAnsi="Times New Roman" w:cs="Times New Roman"/>
              </w:rPr>
              <w:t xml:space="preserve"> </w:t>
            </w:r>
            <w:r w:rsidRPr="00852435">
              <w:rPr>
                <w:rFonts w:ascii="Times New Roman" w:eastAsia="Times New Roman" w:hAnsi="Times New Roman" w:cs="Times New Roman"/>
              </w:rPr>
              <w:t>^миллилитр.</w:t>
            </w:r>
          </w:p>
          <w:p w:rsidR="00852435" w:rsidRPr="00852435" w:rsidRDefault="00852435" w:rsidP="002E74DF">
            <w:pPr>
              <w:spacing w:after="0"/>
              <w:rPr>
                <w:rFonts w:ascii="Times New Roman" w:eastAsia="Times New Roman" w:hAnsi="Times New Roman" w:cs="Times New Roman"/>
              </w:rPr>
            </w:pPr>
            <w:r w:rsidRPr="00852435">
              <w:rPr>
                <w:rFonts w:ascii="Times New Roman" w:eastAsia="Times New Roman" w:hAnsi="Times New Roman" w:cs="Times New Roman"/>
              </w:rPr>
              <w:t xml:space="preserve"> </w:t>
            </w:r>
          </w:p>
        </w:tc>
        <w:tc>
          <w:tcPr>
            <w:tcW w:w="1179" w:type="dxa"/>
            <w:tcBorders>
              <w:top w:val="nil"/>
            </w:tcBorders>
          </w:tcPr>
          <w:p w:rsidR="00852435" w:rsidRPr="00852435" w:rsidRDefault="00652FBB" w:rsidP="00652FBB">
            <w:pPr>
              <w:jc w:val="center"/>
              <w:rPr>
                <w:rFonts w:ascii="Times New Roman" w:eastAsia="Times New Roman" w:hAnsi="Times New Roman" w:cs="Times New Roman"/>
              </w:rPr>
            </w:pPr>
            <w:r>
              <w:rPr>
                <w:rFonts w:ascii="Times New Roman" w:eastAsia="Times New Roman" w:hAnsi="Times New Roman" w:cs="Times New Roman"/>
              </w:rPr>
              <w:t>7</w:t>
            </w:r>
            <w:r w:rsidR="00852435" w:rsidRPr="00852435">
              <w:rPr>
                <w:rFonts w:ascii="Times New Roman" w:eastAsia="Times New Roman" w:hAnsi="Times New Roman" w:cs="Times New Roman"/>
              </w:rPr>
              <w:t>0</w:t>
            </w:r>
          </w:p>
        </w:tc>
        <w:tc>
          <w:tcPr>
            <w:tcW w:w="1198" w:type="dxa"/>
            <w:tcBorders>
              <w:top w:val="nil"/>
            </w:tcBorders>
          </w:tcPr>
          <w:p w:rsidR="00852435" w:rsidRPr="00852435" w:rsidRDefault="00852435" w:rsidP="00652FBB">
            <w:pPr>
              <w:jc w:val="center"/>
              <w:rPr>
                <w:rFonts w:ascii="Times New Roman" w:eastAsia="Times New Roman" w:hAnsi="Times New Roman" w:cs="Times New Roman"/>
              </w:rPr>
            </w:pPr>
            <w:r w:rsidRPr="00852435">
              <w:rPr>
                <w:rFonts w:ascii="Times New Roman" w:eastAsia="Times New Roman" w:hAnsi="Times New Roman" w:cs="Times New Roman"/>
              </w:rPr>
              <w:t>флакон</w:t>
            </w:r>
          </w:p>
        </w:tc>
        <w:tc>
          <w:tcPr>
            <w:tcW w:w="1496" w:type="dxa"/>
            <w:tcBorders>
              <w:top w:val="nil"/>
            </w:tcBorders>
          </w:tcPr>
          <w:p w:rsidR="00852435" w:rsidRPr="00852435" w:rsidRDefault="00852435" w:rsidP="00652FBB">
            <w:pPr>
              <w:jc w:val="center"/>
              <w:rPr>
                <w:rFonts w:ascii="Times New Roman" w:eastAsia="Times New Roman" w:hAnsi="Times New Roman" w:cs="Times New Roman"/>
              </w:rPr>
            </w:pPr>
            <w:r w:rsidRPr="00852435">
              <w:rPr>
                <w:rFonts w:ascii="Times New Roman" w:eastAsia="Times New Roman" w:hAnsi="Times New Roman" w:cs="Times New Roman"/>
              </w:rPr>
              <w:t>21.20.23.110-00005668</w:t>
            </w:r>
          </w:p>
        </w:tc>
        <w:tc>
          <w:tcPr>
            <w:tcW w:w="1198" w:type="dxa"/>
            <w:tcBorders>
              <w:top w:val="nil"/>
            </w:tcBorders>
          </w:tcPr>
          <w:p w:rsidR="00852435" w:rsidRPr="00852435" w:rsidRDefault="00852435" w:rsidP="002E74DF">
            <w:pPr>
              <w:rPr>
                <w:rFonts w:ascii="Times New Roman" w:eastAsia="Times New Roman" w:hAnsi="Times New Roman" w:cs="Times New Roman"/>
              </w:rPr>
            </w:pPr>
          </w:p>
        </w:tc>
        <w:tc>
          <w:tcPr>
            <w:tcW w:w="749" w:type="dxa"/>
            <w:shd w:val="clear" w:color="auto" w:fill="FFFFCC"/>
          </w:tcPr>
          <w:p w:rsidR="00852435" w:rsidRPr="00852435" w:rsidRDefault="00852435" w:rsidP="002E74DF">
            <w:pPr>
              <w:spacing w:after="0" w:line="240" w:lineRule="auto"/>
              <w:jc w:val="center"/>
              <w:rPr>
                <w:rFonts w:ascii="Times New Roman" w:eastAsia="Times New Roman" w:hAnsi="Times New Roman" w:cs="Times New Roman"/>
                <w:lang w:eastAsia="ru-RU"/>
              </w:rPr>
            </w:pPr>
          </w:p>
        </w:tc>
        <w:tc>
          <w:tcPr>
            <w:tcW w:w="1198" w:type="dxa"/>
            <w:shd w:val="clear" w:color="auto" w:fill="FFFFCC"/>
          </w:tcPr>
          <w:p w:rsidR="00852435" w:rsidRPr="00852435" w:rsidRDefault="00852435" w:rsidP="002E74DF">
            <w:pPr>
              <w:spacing w:after="0" w:line="240" w:lineRule="auto"/>
              <w:jc w:val="center"/>
              <w:rPr>
                <w:rFonts w:ascii="Times New Roman" w:eastAsia="Times New Roman" w:hAnsi="Times New Roman" w:cs="Times New Roman"/>
                <w:lang w:eastAsia="ru-RU"/>
              </w:rPr>
            </w:pPr>
          </w:p>
        </w:tc>
        <w:tc>
          <w:tcPr>
            <w:tcW w:w="1152" w:type="dxa"/>
            <w:shd w:val="clear" w:color="auto" w:fill="FFFFCC"/>
          </w:tcPr>
          <w:p w:rsidR="00852435" w:rsidRPr="00852435" w:rsidRDefault="00852435" w:rsidP="002E74DF">
            <w:pPr>
              <w:spacing w:after="0" w:line="240" w:lineRule="auto"/>
              <w:jc w:val="center"/>
              <w:rPr>
                <w:rFonts w:ascii="Times New Roman" w:eastAsia="Times New Roman" w:hAnsi="Times New Roman" w:cs="Times New Roman"/>
                <w:lang w:eastAsia="ru-RU"/>
              </w:rPr>
            </w:pPr>
          </w:p>
        </w:tc>
      </w:tr>
      <w:tr w:rsidR="00852435" w:rsidRPr="00852435" w:rsidTr="009D59F8">
        <w:trPr>
          <w:trHeight w:val="20"/>
          <w:jc w:val="center"/>
        </w:trPr>
        <w:tc>
          <w:tcPr>
            <w:tcW w:w="622" w:type="dxa"/>
          </w:tcPr>
          <w:p w:rsidR="00852435" w:rsidRPr="00852435" w:rsidRDefault="00852435" w:rsidP="002E74DF">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2470" w:type="dxa"/>
            <w:tcBorders>
              <w:top w:val="nil"/>
            </w:tcBorders>
          </w:tcPr>
          <w:p w:rsidR="00852435" w:rsidRPr="00852435" w:rsidRDefault="00852435" w:rsidP="00652FBB">
            <w:pPr>
              <w:jc w:val="center"/>
              <w:rPr>
                <w:rFonts w:ascii="Times New Roman" w:eastAsia="Times New Roman" w:hAnsi="Times New Roman" w:cs="Times New Roman"/>
              </w:rPr>
            </w:pPr>
            <w:r w:rsidRPr="009D59F8">
              <w:rPr>
                <w:rFonts w:ascii="Times New Roman" w:eastAsia="Times New Roman" w:hAnsi="Times New Roman" w:cs="Times New Roman"/>
              </w:rPr>
              <w:t>Анти-АВ групповое типирование эритроцитов ИВД, антитела</w:t>
            </w:r>
          </w:p>
        </w:tc>
        <w:tc>
          <w:tcPr>
            <w:tcW w:w="4660" w:type="dxa"/>
            <w:tcBorders>
              <w:top w:val="nil"/>
            </w:tcBorders>
          </w:tcPr>
          <w:p w:rsidR="00852435" w:rsidRPr="00852435" w:rsidRDefault="00852435" w:rsidP="002E74DF">
            <w:pPr>
              <w:spacing w:after="0"/>
              <w:rPr>
                <w:rFonts w:ascii="Times New Roman" w:eastAsia="Times New Roman" w:hAnsi="Times New Roman" w:cs="Times New Roman"/>
              </w:rPr>
            </w:pPr>
            <w:r w:rsidRPr="00852435">
              <w:rPr>
                <w:rFonts w:ascii="Times New Roman" w:eastAsia="Times New Roman" w:hAnsi="Times New Roman" w:cs="Times New Roman"/>
              </w:rPr>
              <w:t>Объем реагента ≥ 10 Кубический сантиметр;</w:t>
            </w:r>
            <w:r w:rsidR="00652FBB">
              <w:rPr>
                <w:rFonts w:ascii="Times New Roman" w:eastAsia="Times New Roman" w:hAnsi="Times New Roman" w:cs="Times New Roman"/>
              </w:rPr>
              <w:t xml:space="preserve"> </w:t>
            </w:r>
            <w:r w:rsidRPr="00852435">
              <w:rPr>
                <w:rFonts w:ascii="Times New Roman" w:eastAsia="Times New Roman" w:hAnsi="Times New Roman" w:cs="Times New Roman"/>
              </w:rPr>
              <w:t>^миллилитр.</w:t>
            </w:r>
          </w:p>
          <w:p w:rsidR="00852435" w:rsidRPr="00852435" w:rsidRDefault="00852435" w:rsidP="002E74DF">
            <w:pPr>
              <w:spacing w:after="0"/>
              <w:rPr>
                <w:rFonts w:ascii="Times New Roman" w:eastAsia="Times New Roman" w:hAnsi="Times New Roman" w:cs="Times New Roman"/>
              </w:rPr>
            </w:pPr>
            <w:r w:rsidRPr="00852435">
              <w:rPr>
                <w:rFonts w:ascii="Times New Roman" w:eastAsia="Times New Roman" w:hAnsi="Times New Roman" w:cs="Times New Roman"/>
              </w:rPr>
              <w:t xml:space="preserve"> </w:t>
            </w:r>
          </w:p>
        </w:tc>
        <w:tc>
          <w:tcPr>
            <w:tcW w:w="1179" w:type="dxa"/>
            <w:tcBorders>
              <w:top w:val="nil"/>
            </w:tcBorders>
          </w:tcPr>
          <w:p w:rsidR="00852435" w:rsidRPr="00852435" w:rsidRDefault="00652FBB" w:rsidP="00652FBB">
            <w:pPr>
              <w:jc w:val="center"/>
              <w:rPr>
                <w:rFonts w:ascii="Times New Roman" w:eastAsia="Times New Roman" w:hAnsi="Times New Roman" w:cs="Times New Roman"/>
              </w:rPr>
            </w:pPr>
            <w:r>
              <w:rPr>
                <w:rFonts w:ascii="Times New Roman" w:eastAsia="Times New Roman" w:hAnsi="Times New Roman" w:cs="Times New Roman"/>
              </w:rPr>
              <w:t>7</w:t>
            </w:r>
            <w:r w:rsidR="00852435" w:rsidRPr="00852435">
              <w:rPr>
                <w:rFonts w:ascii="Times New Roman" w:eastAsia="Times New Roman" w:hAnsi="Times New Roman" w:cs="Times New Roman"/>
              </w:rPr>
              <w:t>0</w:t>
            </w:r>
          </w:p>
        </w:tc>
        <w:tc>
          <w:tcPr>
            <w:tcW w:w="1198" w:type="dxa"/>
            <w:tcBorders>
              <w:top w:val="nil"/>
            </w:tcBorders>
          </w:tcPr>
          <w:p w:rsidR="00852435" w:rsidRPr="00852435" w:rsidRDefault="00852435" w:rsidP="00652FBB">
            <w:pPr>
              <w:jc w:val="center"/>
              <w:rPr>
                <w:rFonts w:ascii="Times New Roman" w:eastAsia="Times New Roman" w:hAnsi="Times New Roman" w:cs="Times New Roman"/>
              </w:rPr>
            </w:pPr>
            <w:r w:rsidRPr="00852435">
              <w:rPr>
                <w:rFonts w:ascii="Times New Roman" w:eastAsia="Times New Roman" w:hAnsi="Times New Roman" w:cs="Times New Roman"/>
              </w:rPr>
              <w:t>флакон</w:t>
            </w:r>
          </w:p>
        </w:tc>
        <w:tc>
          <w:tcPr>
            <w:tcW w:w="1496" w:type="dxa"/>
            <w:tcBorders>
              <w:top w:val="nil"/>
            </w:tcBorders>
          </w:tcPr>
          <w:p w:rsidR="00852435" w:rsidRPr="00852435" w:rsidRDefault="00852435" w:rsidP="00652FBB">
            <w:pPr>
              <w:jc w:val="center"/>
              <w:rPr>
                <w:rFonts w:ascii="Times New Roman" w:eastAsia="Times New Roman" w:hAnsi="Times New Roman" w:cs="Times New Roman"/>
              </w:rPr>
            </w:pPr>
            <w:r w:rsidRPr="00852435">
              <w:rPr>
                <w:rFonts w:ascii="Times New Roman" w:eastAsia="Times New Roman" w:hAnsi="Times New Roman" w:cs="Times New Roman"/>
              </w:rPr>
              <w:t>21.20.23.110-00005711</w:t>
            </w:r>
          </w:p>
        </w:tc>
        <w:tc>
          <w:tcPr>
            <w:tcW w:w="1198" w:type="dxa"/>
            <w:tcBorders>
              <w:top w:val="nil"/>
            </w:tcBorders>
          </w:tcPr>
          <w:p w:rsidR="00852435" w:rsidRPr="00852435" w:rsidRDefault="00852435" w:rsidP="002E74DF">
            <w:pPr>
              <w:rPr>
                <w:rFonts w:ascii="Times New Roman" w:eastAsia="Times New Roman" w:hAnsi="Times New Roman" w:cs="Times New Roman"/>
              </w:rPr>
            </w:pPr>
          </w:p>
        </w:tc>
        <w:tc>
          <w:tcPr>
            <w:tcW w:w="749" w:type="dxa"/>
            <w:shd w:val="clear" w:color="auto" w:fill="FFFFCC"/>
          </w:tcPr>
          <w:p w:rsidR="00852435" w:rsidRPr="00852435" w:rsidRDefault="00852435" w:rsidP="002E74DF">
            <w:pPr>
              <w:spacing w:after="0" w:line="240" w:lineRule="auto"/>
              <w:jc w:val="center"/>
              <w:rPr>
                <w:rFonts w:ascii="Times New Roman" w:eastAsia="Times New Roman" w:hAnsi="Times New Roman" w:cs="Times New Roman"/>
                <w:lang w:eastAsia="ru-RU"/>
              </w:rPr>
            </w:pPr>
          </w:p>
        </w:tc>
        <w:tc>
          <w:tcPr>
            <w:tcW w:w="1198" w:type="dxa"/>
            <w:shd w:val="clear" w:color="auto" w:fill="FFFFCC"/>
          </w:tcPr>
          <w:p w:rsidR="00852435" w:rsidRPr="00852435" w:rsidRDefault="00852435" w:rsidP="002E74DF">
            <w:pPr>
              <w:spacing w:after="0" w:line="240" w:lineRule="auto"/>
              <w:jc w:val="center"/>
              <w:rPr>
                <w:rFonts w:ascii="Times New Roman" w:eastAsia="Times New Roman" w:hAnsi="Times New Roman" w:cs="Times New Roman"/>
                <w:lang w:eastAsia="ru-RU"/>
              </w:rPr>
            </w:pPr>
          </w:p>
        </w:tc>
        <w:tc>
          <w:tcPr>
            <w:tcW w:w="1152" w:type="dxa"/>
            <w:shd w:val="clear" w:color="auto" w:fill="FFFFCC"/>
          </w:tcPr>
          <w:p w:rsidR="00852435" w:rsidRPr="00852435" w:rsidRDefault="00852435" w:rsidP="002E74DF">
            <w:pPr>
              <w:spacing w:after="0" w:line="240" w:lineRule="auto"/>
              <w:jc w:val="center"/>
              <w:rPr>
                <w:rFonts w:ascii="Times New Roman" w:eastAsia="Times New Roman" w:hAnsi="Times New Roman" w:cs="Times New Roman"/>
                <w:lang w:eastAsia="ru-RU"/>
              </w:rPr>
            </w:pPr>
          </w:p>
        </w:tc>
      </w:tr>
      <w:tr w:rsidR="00852435" w:rsidRPr="00852435" w:rsidTr="009D59F8">
        <w:trPr>
          <w:trHeight w:val="20"/>
          <w:jc w:val="center"/>
        </w:trPr>
        <w:tc>
          <w:tcPr>
            <w:tcW w:w="622" w:type="dxa"/>
          </w:tcPr>
          <w:p w:rsidR="00852435" w:rsidRPr="00852435" w:rsidRDefault="00852435" w:rsidP="002E74DF">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2470" w:type="dxa"/>
            <w:tcBorders>
              <w:top w:val="nil"/>
            </w:tcBorders>
          </w:tcPr>
          <w:p w:rsidR="00852435" w:rsidRPr="00852435" w:rsidRDefault="00852435" w:rsidP="00652FBB">
            <w:pPr>
              <w:jc w:val="center"/>
              <w:rPr>
                <w:rFonts w:ascii="Times New Roman" w:eastAsia="Times New Roman" w:hAnsi="Times New Roman" w:cs="Times New Roman"/>
              </w:rPr>
            </w:pPr>
            <w:r w:rsidRPr="009D59F8">
              <w:rPr>
                <w:rFonts w:ascii="Times New Roman" w:eastAsia="Times New Roman" w:hAnsi="Times New Roman" w:cs="Times New Roman"/>
              </w:rPr>
              <w:t>Анти-К групповое типирование эритроцитов ИВД, антитела</w:t>
            </w:r>
          </w:p>
        </w:tc>
        <w:tc>
          <w:tcPr>
            <w:tcW w:w="4660" w:type="dxa"/>
            <w:tcBorders>
              <w:top w:val="nil"/>
            </w:tcBorders>
          </w:tcPr>
          <w:p w:rsidR="00852435" w:rsidRPr="00852435" w:rsidRDefault="00852435" w:rsidP="002E74DF">
            <w:pPr>
              <w:rPr>
                <w:rFonts w:ascii="Times New Roman" w:eastAsia="Times New Roman" w:hAnsi="Times New Roman" w:cs="Times New Roman"/>
              </w:rPr>
            </w:pPr>
            <w:r w:rsidRPr="00852435">
              <w:rPr>
                <w:rFonts w:ascii="Times New Roman" w:eastAsia="Times New Roman" w:hAnsi="Times New Roman" w:cs="Times New Roman"/>
              </w:rPr>
              <w:t>Объем реагента ≥ 10 Кубический сантиметр;</w:t>
            </w:r>
            <w:r w:rsidR="00652FBB">
              <w:rPr>
                <w:rFonts w:ascii="Times New Roman" w:eastAsia="Times New Roman" w:hAnsi="Times New Roman" w:cs="Times New Roman"/>
              </w:rPr>
              <w:t xml:space="preserve"> </w:t>
            </w:r>
            <w:r w:rsidRPr="00852435">
              <w:rPr>
                <w:rFonts w:ascii="Times New Roman" w:eastAsia="Times New Roman" w:hAnsi="Times New Roman" w:cs="Times New Roman"/>
              </w:rPr>
              <w:t>^миллилитр.</w:t>
            </w:r>
          </w:p>
        </w:tc>
        <w:tc>
          <w:tcPr>
            <w:tcW w:w="1179" w:type="dxa"/>
            <w:tcBorders>
              <w:top w:val="nil"/>
            </w:tcBorders>
          </w:tcPr>
          <w:p w:rsidR="00852435" w:rsidRPr="00852435" w:rsidRDefault="00652FBB" w:rsidP="00652FBB">
            <w:pPr>
              <w:jc w:val="center"/>
              <w:rPr>
                <w:rFonts w:ascii="Times New Roman" w:eastAsia="Times New Roman" w:hAnsi="Times New Roman" w:cs="Times New Roman"/>
              </w:rPr>
            </w:pPr>
            <w:r>
              <w:rPr>
                <w:rFonts w:ascii="Times New Roman" w:eastAsia="Times New Roman" w:hAnsi="Times New Roman" w:cs="Times New Roman"/>
              </w:rPr>
              <w:t>60</w:t>
            </w:r>
          </w:p>
          <w:p w:rsidR="00852435" w:rsidRPr="00852435" w:rsidRDefault="00852435" w:rsidP="00652FBB">
            <w:pPr>
              <w:jc w:val="center"/>
              <w:rPr>
                <w:rFonts w:ascii="Times New Roman" w:eastAsia="Times New Roman" w:hAnsi="Times New Roman" w:cs="Times New Roman"/>
              </w:rPr>
            </w:pPr>
          </w:p>
        </w:tc>
        <w:tc>
          <w:tcPr>
            <w:tcW w:w="1198" w:type="dxa"/>
            <w:tcBorders>
              <w:top w:val="nil"/>
            </w:tcBorders>
          </w:tcPr>
          <w:p w:rsidR="00852435" w:rsidRPr="00852435" w:rsidRDefault="00852435" w:rsidP="00652FBB">
            <w:pPr>
              <w:jc w:val="center"/>
              <w:rPr>
                <w:rFonts w:ascii="Times New Roman" w:eastAsia="Times New Roman" w:hAnsi="Times New Roman" w:cs="Times New Roman"/>
              </w:rPr>
            </w:pPr>
            <w:r w:rsidRPr="00852435">
              <w:rPr>
                <w:rFonts w:ascii="Times New Roman" w:eastAsia="Times New Roman" w:hAnsi="Times New Roman" w:cs="Times New Roman"/>
              </w:rPr>
              <w:t>флак</w:t>
            </w:r>
          </w:p>
        </w:tc>
        <w:tc>
          <w:tcPr>
            <w:tcW w:w="1496" w:type="dxa"/>
            <w:tcBorders>
              <w:top w:val="nil"/>
            </w:tcBorders>
          </w:tcPr>
          <w:p w:rsidR="00852435" w:rsidRPr="00852435" w:rsidRDefault="00852435" w:rsidP="00652FBB">
            <w:pPr>
              <w:jc w:val="center"/>
              <w:rPr>
                <w:rFonts w:ascii="Times New Roman" w:eastAsia="Times New Roman" w:hAnsi="Times New Roman" w:cs="Times New Roman"/>
              </w:rPr>
            </w:pPr>
            <w:r w:rsidRPr="00852435">
              <w:rPr>
                <w:rFonts w:ascii="Times New Roman" w:eastAsia="Times New Roman" w:hAnsi="Times New Roman" w:cs="Times New Roman"/>
              </w:rPr>
              <w:t>21.20.23.110-00009156</w:t>
            </w:r>
          </w:p>
        </w:tc>
        <w:tc>
          <w:tcPr>
            <w:tcW w:w="1198" w:type="dxa"/>
            <w:tcBorders>
              <w:top w:val="nil"/>
            </w:tcBorders>
          </w:tcPr>
          <w:p w:rsidR="00852435" w:rsidRPr="00852435" w:rsidRDefault="00852435" w:rsidP="002E74DF">
            <w:pPr>
              <w:rPr>
                <w:rFonts w:ascii="Times New Roman" w:eastAsia="Times New Roman" w:hAnsi="Times New Roman" w:cs="Times New Roman"/>
              </w:rPr>
            </w:pPr>
          </w:p>
        </w:tc>
        <w:tc>
          <w:tcPr>
            <w:tcW w:w="749" w:type="dxa"/>
            <w:shd w:val="clear" w:color="auto" w:fill="FFFFCC"/>
          </w:tcPr>
          <w:p w:rsidR="00852435" w:rsidRPr="00852435" w:rsidRDefault="00852435" w:rsidP="002E74DF">
            <w:pPr>
              <w:spacing w:after="0" w:line="240" w:lineRule="auto"/>
              <w:jc w:val="center"/>
              <w:rPr>
                <w:rFonts w:ascii="Times New Roman" w:eastAsia="Times New Roman" w:hAnsi="Times New Roman" w:cs="Times New Roman"/>
                <w:lang w:eastAsia="ru-RU"/>
              </w:rPr>
            </w:pPr>
          </w:p>
        </w:tc>
        <w:tc>
          <w:tcPr>
            <w:tcW w:w="1198" w:type="dxa"/>
            <w:shd w:val="clear" w:color="auto" w:fill="FFFFCC"/>
          </w:tcPr>
          <w:p w:rsidR="00852435" w:rsidRPr="00852435" w:rsidRDefault="00852435" w:rsidP="002E74DF">
            <w:pPr>
              <w:spacing w:after="0" w:line="240" w:lineRule="auto"/>
              <w:jc w:val="center"/>
              <w:rPr>
                <w:rFonts w:ascii="Times New Roman" w:eastAsia="Times New Roman" w:hAnsi="Times New Roman" w:cs="Times New Roman"/>
                <w:lang w:eastAsia="ru-RU"/>
              </w:rPr>
            </w:pPr>
          </w:p>
        </w:tc>
        <w:tc>
          <w:tcPr>
            <w:tcW w:w="1152" w:type="dxa"/>
            <w:shd w:val="clear" w:color="auto" w:fill="FFFFCC"/>
          </w:tcPr>
          <w:p w:rsidR="00852435" w:rsidRPr="00852435" w:rsidRDefault="00852435" w:rsidP="002E74DF">
            <w:pPr>
              <w:spacing w:after="0" w:line="240" w:lineRule="auto"/>
              <w:jc w:val="center"/>
              <w:rPr>
                <w:rFonts w:ascii="Times New Roman" w:eastAsia="Times New Roman" w:hAnsi="Times New Roman" w:cs="Times New Roman"/>
                <w:lang w:eastAsia="ru-RU"/>
              </w:rPr>
            </w:pPr>
          </w:p>
        </w:tc>
      </w:tr>
    </w:tbl>
    <w:p w:rsidR="00852435" w:rsidRDefault="00852435" w:rsidP="00852435">
      <w:pPr>
        <w:autoSpaceDE w:val="0"/>
        <w:autoSpaceDN w:val="0"/>
        <w:adjustRightInd w:val="0"/>
        <w:rPr>
          <w:rFonts w:ascii="Times New Roman CYR" w:hAnsi="Times New Roman CYR" w:cs="Times New Roman CYR"/>
          <w:b/>
          <w:bCs/>
          <w:sz w:val="18"/>
          <w:szCs w:val="18"/>
        </w:rPr>
      </w:pPr>
    </w:p>
    <w:p w:rsidR="00852435" w:rsidRPr="00852435" w:rsidRDefault="00852435" w:rsidP="003A5267">
      <w:pPr>
        <w:autoSpaceDE w:val="0"/>
        <w:autoSpaceDN w:val="0"/>
        <w:adjustRightInd w:val="0"/>
        <w:ind w:firstLine="709"/>
        <w:jc w:val="both"/>
        <w:rPr>
          <w:rFonts w:ascii="Times New Roman CYR" w:hAnsi="Times New Roman CYR" w:cs="Times New Roman CYR"/>
          <w:b/>
          <w:bCs/>
          <w:i/>
        </w:rPr>
      </w:pPr>
      <w:r w:rsidRPr="00852435">
        <w:rPr>
          <w:rFonts w:ascii="Times New Roman CYR" w:hAnsi="Times New Roman CYR" w:cs="Times New Roman CYR"/>
          <w:b/>
          <w:bCs/>
          <w:i/>
        </w:rPr>
        <w:t>*Дополнительные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 безопасности пациентов при выполнении медицинских вмешательств, предотвращения аллергических реакций и контаминации патогенами, выполнения требований санэпидрежима.</w:t>
      </w:r>
    </w:p>
    <w:p w:rsidR="00852435" w:rsidRPr="00852435" w:rsidRDefault="00852435" w:rsidP="00852435">
      <w:pPr>
        <w:autoSpaceDE w:val="0"/>
        <w:autoSpaceDN w:val="0"/>
        <w:adjustRightInd w:val="0"/>
        <w:ind w:firstLine="709"/>
        <w:jc w:val="both"/>
        <w:rPr>
          <w:rFonts w:ascii="Times New Roman CYR" w:hAnsi="Times New Roman CYR" w:cs="Times New Roman CYR"/>
          <w:b/>
          <w:bCs/>
          <w:i/>
        </w:rPr>
      </w:pPr>
    </w:p>
    <w:p w:rsidR="00852435" w:rsidRDefault="00852435" w:rsidP="00852435">
      <w:pPr>
        <w:rPr>
          <w:rFonts w:ascii="Times New Roman" w:hAnsi="Times New Roman" w:cs="Times New Roman"/>
          <w:b/>
          <w:sz w:val="28"/>
          <w:szCs w:val="28"/>
        </w:rPr>
      </w:pPr>
    </w:p>
    <w:p w:rsidR="00852435" w:rsidRDefault="00852435" w:rsidP="00852435">
      <w:pPr>
        <w:rPr>
          <w:rFonts w:ascii="Times New Roman" w:hAnsi="Times New Roman" w:cs="Times New Roman"/>
          <w:b/>
          <w:sz w:val="28"/>
          <w:szCs w:val="28"/>
        </w:rPr>
      </w:pPr>
    </w:p>
    <w:p w:rsidR="00852435" w:rsidRDefault="00852435" w:rsidP="00852435">
      <w:pPr>
        <w:rPr>
          <w:rFonts w:ascii="Times New Roman" w:hAnsi="Times New Roman" w:cs="Times New Roman"/>
          <w:b/>
          <w:sz w:val="28"/>
          <w:szCs w:val="28"/>
        </w:rPr>
      </w:pPr>
    </w:p>
    <w:p w:rsidR="00852435" w:rsidRDefault="00852435" w:rsidP="00852435">
      <w:pPr>
        <w:rPr>
          <w:rFonts w:ascii="Times New Roman" w:hAnsi="Times New Roman" w:cs="Times New Roman"/>
          <w:b/>
          <w:sz w:val="28"/>
          <w:szCs w:val="28"/>
        </w:rPr>
      </w:pPr>
    </w:p>
    <w:p w:rsidR="00852435" w:rsidRDefault="00852435" w:rsidP="00852435">
      <w:pPr>
        <w:rPr>
          <w:rFonts w:ascii="Times New Roman" w:hAnsi="Times New Roman" w:cs="Times New Roman"/>
          <w:b/>
          <w:sz w:val="28"/>
          <w:szCs w:val="28"/>
        </w:rPr>
      </w:pPr>
    </w:p>
    <w:p w:rsidR="00170252" w:rsidRDefault="00170252" w:rsidP="000820E3">
      <w:pPr>
        <w:rPr>
          <w:rFonts w:ascii="Times New Roman" w:hAnsi="Times New Roman" w:cs="Times New Roman"/>
          <w:b/>
          <w:sz w:val="28"/>
          <w:szCs w:val="28"/>
        </w:rPr>
      </w:pPr>
    </w:p>
    <w:sectPr w:rsidR="00170252" w:rsidSect="00852435">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8F6" w:rsidRDefault="00B468F6">
      <w:pPr>
        <w:spacing w:after="0" w:line="240" w:lineRule="auto"/>
      </w:pPr>
      <w:r>
        <w:separator/>
      </w:r>
    </w:p>
  </w:endnote>
  <w:endnote w:type="continuationSeparator" w:id="0">
    <w:p w:rsidR="00B468F6" w:rsidRDefault="00B46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810BE" w:rsidRDefault="005810BE">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5810BE">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5810BE">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5810BE">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5810BE">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3A5267">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5810BE">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3A5267">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8F6" w:rsidRDefault="00B468F6">
      <w:pPr>
        <w:spacing w:after="0" w:line="240" w:lineRule="auto"/>
      </w:pPr>
      <w:r>
        <w:separator/>
      </w:r>
    </w:p>
  </w:footnote>
  <w:footnote w:type="continuationSeparator" w:id="0">
    <w:p w:rsidR="00B468F6" w:rsidRDefault="00B468F6">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810BE" w:rsidRDefault="005810BE">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810BE" w:rsidRDefault="005810BE">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810BE" w:rsidRDefault="005810BE">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764B7A"/>
    <w:multiLevelType w:val="hybridMultilevel"/>
    <w:tmpl w:val="A46C6766"/>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4"/>
  </w:num>
  <w:num w:numId="6">
    <w:abstractNumId w:val="10"/>
  </w:num>
  <w:num w:numId="7">
    <w:abstractNumId w:val="2"/>
  </w:num>
  <w:num w:numId="8">
    <w:abstractNumId w:val="17"/>
  </w:num>
  <w:num w:numId="9">
    <w:abstractNumId w:val="1"/>
  </w:num>
  <w:num w:numId="10">
    <w:abstractNumId w:val="16"/>
  </w:num>
  <w:num w:numId="11">
    <w:abstractNumId w:val="19"/>
  </w:num>
  <w:num w:numId="12">
    <w:abstractNumId w:val="9"/>
  </w:num>
  <w:num w:numId="13">
    <w:abstractNumId w:val="4"/>
  </w:num>
  <w:num w:numId="14">
    <w:abstractNumId w:val="8"/>
  </w:num>
  <w:num w:numId="15">
    <w:abstractNumId w:val="18"/>
  </w:num>
  <w:num w:numId="16">
    <w:abstractNumId w:val="13"/>
  </w:num>
  <w:num w:numId="17">
    <w:abstractNumId w:val="7"/>
  </w:num>
  <w:num w:numId="18">
    <w:abstractNumId w:val="6"/>
  </w:num>
  <w:num w:numId="19">
    <w:abstractNumId w:val="15"/>
  </w:num>
  <w:num w:numId="2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1DB8"/>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A5267"/>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22CA3"/>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10BE"/>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52FBB"/>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52435"/>
    <w:rsid w:val="00861E58"/>
    <w:rsid w:val="0086317D"/>
    <w:rsid w:val="008638F3"/>
    <w:rsid w:val="00883DC5"/>
    <w:rsid w:val="00893080"/>
    <w:rsid w:val="0089339B"/>
    <w:rsid w:val="00894C5B"/>
    <w:rsid w:val="008A7058"/>
    <w:rsid w:val="008A77E7"/>
    <w:rsid w:val="008B0A94"/>
    <w:rsid w:val="008B64C5"/>
    <w:rsid w:val="008C7CC3"/>
    <w:rsid w:val="008D36C2"/>
    <w:rsid w:val="008D78BC"/>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D59F8"/>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468F6"/>
    <w:rsid w:val="00B61169"/>
    <w:rsid w:val="00B664DC"/>
    <w:rsid w:val="00B666D7"/>
    <w:rsid w:val="00B66D35"/>
    <w:rsid w:val="00B67E6D"/>
    <w:rsid w:val="00B77DAE"/>
    <w:rsid w:val="00B8743B"/>
    <w:rsid w:val="00B96A23"/>
    <w:rsid w:val="00BA5FF8"/>
    <w:rsid w:val="00BB195D"/>
    <w:rsid w:val="00BC0D28"/>
    <w:rsid w:val="00BD7630"/>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2B90"/>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11463-BC3B-4ABF-93FA-7073DAEDC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1129</Words>
  <Characters>6436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2026-01-14T07:56:00Z</dcterms:created>
  <dcterms:modified xsi:type="dcterms:W3CDTF">2026-01-14T07:56:00Z</dcterms:modified>
</cp:coreProperties>
</file>