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05-07/2012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5E3BF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A73A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не менее 60 %</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A73A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2A73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2A73AD">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1826"/>
        <w:gridCol w:w="5990"/>
        <w:gridCol w:w="859"/>
        <w:gridCol w:w="870"/>
        <w:gridCol w:w="1495"/>
        <w:gridCol w:w="1308"/>
        <w:gridCol w:w="860"/>
        <w:gridCol w:w="1146"/>
        <w:gridCol w:w="1120"/>
      </w:tblGrid>
      <w:tr w:rsidR="002A73AD" w:rsidRPr="005B4725" w:rsidTr="002A73AD">
        <w:trPr>
          <w:trHeight w:val="20"/>
          <w:jc w:val="center"/>
        </w:trPr>
        <w:tc>
          <w:tcPr>
            <w:tcW w:w="627" w:type="dxa"/>
            <w:vAlign w:val="center"/>
            <w:hideMark/>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1826" w:type="dxa"/>
            <w:vAlign w:val="center"/>
            <w:hideMark/>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5990" w:type="dxa"/>
            <w:vAlign w:val="center"/>
            <w:hideMark/>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Цена за ед. без НДС (руб.)</w:t>
            </w:r>
          </w:p>
        </w:tc>
        <w:tc>
          <w:tcPr>
            <w:tcW w:w="1120" w:type="dxa"/>
            <w:shd w:val="clear" w:color="auto" w:fill="FFFFCC"/>
            <w:vAlign w:val="center"/>
          </w:tcPr>
          <w:p w:rsidR="002A73AD" w:rsidRPr="005B4725" w:rsidRDefault="002A73AD" w:rsidP="00A92402">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Сумма без НДС (руб.)</w:t>
            </w:r>
          </w:p>
        </w:tc>
      </w:tr>
      <w:tr w:rsidR="002A73AD" w:rsidRPr="005B4725" w:rsidTr="002A73AD">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826" w:type="dxa"/>
            <w:tcBorders>
              <w:top w:val="single" w:sz="4" w:space="0" w:color="auto"/>
              <w:left w:val="single" w:sz="4" w:space="0" w:color="auto"/>
              <w:bottom w:val="single" w:sz="4" w:space="0" w:color="auto"/>
              <w:right w:val="single" w:sz="4" w:space="0" w:color="auto"/>
            </w:tcBorders>
          </w:tcPr>
          <w:p w:rsidR="002A73AD" w:rsidRPr="00AF5BC4" w:rsidRDefault="002A73AD" w:rsidP="00A92402">
            <w:pPr>
              <w:spacing w:after="0"/>
              <w:jc w:val="center"/>
              <w:rPr>
                <w:rFonts w:ascii="Times New Roman" w:eastAsia="Times New Roman" w:hAnsi="Times New Roman" w:cs="Times New Roman"/>
              </w:rPr>
            </w:pPr>
            <w:r w:rsidRPr="002A73AD">
              <w:rPr>
                <w:rFonts w:ascii="Times New Roman" w:eastAsia="Times New Roman" w:hAnsi="Times New Roman" w:cs="Times New Roman"/>
              </w:rPr>
              <w:t>Ларингоскоп интубационный</w:t>
            </w:r>
          </w:p>
        </w:tc>
        <w:tc>
          <w:tcPr>
            <w:tcW w:w="5990" w:type="dxa"/>
            <w:tcBorders>
              <w:top w:val="single" w:sz="4" w:space="0" w:color="auto"/>
              <w:left w:val="single" w:sz="4" w:space="0" w:color="auto"/>
              <w:bottom w:val="single" w:sz="4" w:space="0" w:color="auto"/>
              <w:right w:val="single" w:sz="4" w:space="0" w:color="auto"/>
            </w:tcBorders>
          </w:tcPr>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 xml:space="preserve">Ларингоскоп интубационный фиброоптический одноразовый с рукоятью, металлическим клинком Макинтош №4 и аккумулятором. </w:t>
            </w:r>
          </w:p>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 xml:space="preserve">Клинок имеет атравматичный кончик и края. </w:t>
            </w:r>
          </w:p>
          <w:p w:rsidR="002A73AD" w:rsidRPr="005B4725"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Стерильный.</w:t>
            </w:r>
          </w:p>
        </w:tc>
        <w:tc>
          <w:tcPr>
            <w:tcW w:w="859"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1495" w:type="dxa"/>
            <w:tcBorders>
              <w:top w:val="single" w:sz="4" w:space="0" w:color="auto"/>
              <w:left w:val="single" w:sz="4" w:space="0" w:color="auto"/>
              <w:bottom w:val="single" w:sz="4" w:space="0" w:color="auto"/>
              <w:right w:val="single" w:sz="4" w:space="0" w:color="auto"/>
            </w:tcBorders>
          </w:tcPr>
          <w:p w:rsidR="002A73AD" w:rsidRPr="00AF5BC4" w:rsidRDefault="002A73AD" w:rsidP="00A924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26.60.12.119</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2A73AD" w:rsidRPr="00AF5BC4" w:rsidRDefault="002A73AD" w:rsidP="00A92402">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r>
      <w:tr w:rsidR="002A73AD" w:rsidRPr="005B4725" w:rsidTr="002A73AD">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826" w:type="dxa"/>
            <w:tcBorders>
              <w:top w:val="single" w:sz="4" w:space="0" w:color="auto"/>
              <w:left w:val="single" w:sz="4" w:space="0" w:color="auto"/>
              <w:bottom w:val="single" w:sz="4" w:space="0" w:color="auto"/>
              <w:right w:val="single" w:sz="4" w:space="0" w:color="auto"/>
            </w:tcBorders>
          </w:tcPr>
          <w:p w:rsidR="002A73AD" w:rsidRPr="00AF5BC4" w:rsidRDefault="002A73AD" w:rsidP="00A92402">
            <w:pPr>
              <w:spacing w:after="0"/>
              <w:jc w:val="center"/>
              <w:rPr>
                <w:rFonts w:ascii="Times New Roman" w:eastAsia="Times New Roman" w:hAnsi="Times New Roman" w:cs="Times New Roman"/>
              </w:rPr>
            </w:pPr>
            <w:r w:rsidRPr="002A73AD">
              <w:rPr>
                <w:rFonts w:ascii="Times New Roman" w:eastAsia="Times New Roman" w:hAnsi="Times New Roman" w:cs="Times New Roman"/>
              </w:rPr>
              <w:t>Мочеприемник детский</w:t>
            </w:r>
          </w:p>
        </w:tc>
        <w:tc>
          <w:tcPr>
            <w:tcW w:w="5990" w:type="dxa"/>
            <w:tcBorders>
              <w:top w:val="single" w:sz="4" w:space="0" w:color="auto"/>
              <w:left w:val="single" w:sz="4" w:space="0" w:color="auto"/>
              <w:bottom w:val="single" w:sz="4" w:space="0" w:color="auto"/>
              <w:right w:val="single" w:sz="4" w:space="0" w:color="auto"/>
            </w:tcBorders>
          </w:tcPr>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Ан</w:t>
            </w:r>
            <w:r>
              <w:rPr>
                <w:rFonts w:ascii="Times New Roman" w:eastAsia="Times New Roman" w:hAnsi="Times New Roman" w:cs="Times New Roman"/>
              </w:rPr>
              <w:t>тирефлюксный (обратный) клапан: н</w:t>
            </w:r>
            <w:r w:rsidRPr="002A73AD">
              <w:rPr>
                <w:rFonts w:ascii="Times New Roman" w:eastAsia="Times New Roman" w:hAnsi="Times New Roman" w:cs="Times New Roman"/>
              </w:rPr>
              <w:t>ет</w:t>
            </w:r>
            <w:r>
              <w:rPr>
                <w:rFonts w:ascii="Times New Roman" w:eastAsia="Times New Roman" w:hAnsi="Times New Roman" w:cs="Times New Roman"/>
              </w:rPr>
              <w:t>.</w:t>
            </w:r>
            <w:r w:rsidRPr="002A73AD">
              <w:rPr>
                <w:rFonts w:ascii="Times New Roman" w:eastAsia="Times New Roman" w:hAnsi="Times New Roman" w:cs="Times New Roman"/>
              </w:rPr>
              <w:tab/>
            </w:r>
          </w:p>
          <w:p w:rsidR="002A73AD" w:rsidRPr="002A73AD" w:rsidRDefault="002A73AD" w:rsidP="002A73AD">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Объем мешка ≥ 100 и ≤ 120 Кубический </w:t>
            </w:r>
            <w:r w:rsidRPr="002A73AD">
              <w:rPr>
                <w:rFonts w:ascii="Times New Roman" w:eastAsia="Times New Roman" w:hAnsi="Times New Roman" w:cs="Times New Roman"/>
              </w:rPr>
              <w:t>сантиметр;</w:t>
            </w:r>
            <w:r>
              <w:rPr>
                <w:rFonts w:ascii="Times New Roman" w:eastAsia="Times New Roman" w:hAnsi="Times New Roman" w:cs="Times New Roman"/>
              </w:rPr>
              <w:t xml:space="preserve"> </w:t>
            </w:r>
            <w:r w:rsidRPr="002A73AD">
              <w:rPr>
                <w:rFonts w:ascii="Times New Roman" w:eastAsia="Times New Roman" w:hAnsi="Times New Roman" w:cs="Times New Roman"/>
              </w:rPr>
              <w:t>^миллилитр</w:t>
            </w:r>
            <w:r>
              <w:rPr>
                <w:rFonts w:ascii="Times New Roman" w:eastAsia="Times New Roman" w:hAnsi="Times New Roman" w:cs="Times New Roman"/>
              </w:rPr>
              <w:t>.</w:t>
            </w:r>
          </w:p>
          <w:p w:rsidR="002A73AD" w:rsidRPr="002A73AD" w:rsidRDefault="002A73AD" w:rsidP="002A73AD">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Половозрастная группа: у</w:t>
            </w:r>
            <w:r w:rsidRPr="002A73AD">
              <w:rPr>
                <w:rFonts w:ascii="Times New Roman" w:eastAsia="Times New Roman" w:hAnsi="Times New Roman" w:cs="Times New Roman"/>
              </w:rPr>
              <w:t>ниверсальный</w:t>
            </w:r>
            <w:r>
              <w:rPr>
                <w:rFonts w:ascii="Times New Roman" w:eastAsia="Times New Roman" w:hAnsi="Times New Roman" w:cs="Times New Roman"/>
              </w:rPr>
              <w:t>.</w:t>
            </w:r>
            <w:r w:rsidRPr="002A73AD">
              <w:rPr>
                <w:rFonts w:ascii="Times New Roman" w:eastAsia="Times New Roman" w:hAnsi="Times New Roman" w:cs="Times New Roman"/>
              </w:rPr>
              <w:tab/>
            </w:r>
          </w:p>
          <w:p w:rsidR="002A73AD" w:rsidRPr="002A73AD" w:rsidRDefault="002A73AD" w:rsidP="002A73AD">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Стерильность: д</w:t>
            </w:r>
            <w:r w:rsidRPr="002A73AD">
              <w:rPr>
                <w:rFonts w:ascii="Times New Roman" w:eastAsia="Times New Roman" w:hAnsi="Times New Roman" w:cs="Times New Roman"/>
              </w:rPr>
              <w:t>а</w:t>
            </w:r>
            <w:r>
              <w:rPr>
                <w:rFonts w:ascii="Times New Roman" w:eastAsia="Times New Roman" w:hAnsi="Times New Roman" w:cs="Times New Roman"/>
              </w:rPr>
              <w:t>.</w:t>
            </w:r>
            <w:r w:rsidRPr="002A73AD">
              <w:rPr>
                <w:rFonts w:ascii="Times New Roman" w:eastAsia="Times New Roman" w:hAnsi="Times New Roman" w:cs="Times New Roman"/>
              </w:rPr>
              <w:tab/>
              <w:t>.</w:t>
            </w:r>
          </w:p>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Мочеприемник детский (предназначен для сбора мочи у</w:t>
            </w:r>
          </w:p>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грудных (в том числе новорожденных) детей для</w:t>
            </w:r>
          </w:p>
          <w:p w:rsid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 xml:space="preserve">последующего анализа). </w:t>
            </w:r>
          </w:p>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Материал изготовления:</w:t>
            </w:r>
          </w:p>
          <w:p w:rsidR="002A73AD" w:rsidRP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полиэтилен (прочный материал, не вызывающий</w:t>
            </w:r>
          </w:p>
          <w:p w:rsidR="002A73AD" w:rsidRDefault="002A73AD" w:rsidP="002A73AD">
            <w:pPr>
              <w:tabs>
                <w:tab w:val="left" w:pos="1363"/>
              </w:tabs>
              <w:spacing w:after="0" w:line="240" w:lineRule="auto"/>
              <w:rPr>
                <w:rFonts w:ascii="Times New Roman" w:eastAsia="Times New Roman" w:hAnsi="Times New Roman" w:cs="Times New Roman"/>
              </w:rPr>
            </w:pPr>
            <w:r w:rsidRPr="002A73AD">
              <w:rPr>
                <w:rFonts w:ascii="Times New Roman" w:eastAsia="Times New Roman" w:hAnsi="Times New Roman" w:cs="Times New Roman"/>
              </w:rPr>
              <w:t xml:space="preserve">раздражения на коже у детей). </w:t>
            </w:r>
          </w:p>
          <w:p w:rsidR="002A73AD" w:rsidRPr="005B4725" w:rsidRDefault="002A73AD" w:rsidP="002A73AD">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Мочеприемник имеет </w:t>
            </w:r>
            <w:r w:rsidRPr="002A73AD">
              <w:rPr>
                <w:rFonts w:ascii="Times New Roman" w:eastAsia="Times New Roman" w:hAnsi="Times New Roman" w:cs="Times New Roman"/>
              </w:rPr>
              <w:t>липкий гипоал</w:t>
            </w:r>
            <w:r>
              <w:rPr>
                <w:rFonts w:ascii="Times New Roman" w:eastAsia="Times New Roman" w:hAnsi="Times New Roman" w:cs="Times New Roman"/>
              </w:rPr>
              <w:t xml:space="preserve">лергенный фиксирующий слой (для </w:t>
            </w:r>
            <w:r w:rsidRPr="002A73AD">
              <w:rPr>
                <w:rFonts w:ascii="Times New Roman" w:eastAsia="Times New Roman" w:hAnsi="Times New Roman" w:cs="Times New Roman"/>
              </w:rPr>
              <w:t>крепления мочеприе</w:t>
            </w:r>
            <w:r>
              <w:rPr>
                <w:rFonts w:ascii="Times New Roman" w:eastAsia="Times New Roman" w:hAnsi="Times New Roman" w:cs="Times New Roman"/>
              </w:rPr>
              <w:t xml:space="preserve">мника к коже). На боковой части </w:t>
            </w:r>
            <w:r w:rsidRPr="002A73AD">
              <w:rPr>
                <w:rFonts w:ascii="Times New Roman" w:eastAsia="Times New Roman" w:hAnsi="Times New Roman" w:cs="Times New Roman"/>
              </w:rPr>
              <w:t>мочеприемника нанесена изме</w:t>
            </w:r>
            <w:r>
              <w:rPr>
                <w:rFonts w:ascii="Times New Roman" w:eastAsia="Times New Roman" w:hAnsi="Times New Roman" w:cs="Times New Roman"/>
              </w:rPr>
              <w:t xml:space="preserve">рительная шкала (для </w:t>
            </w:r>
            <w:r w:rsidRPr="002A73AD">
              <w:rPr>
                <w:rFonts w:ascii="Times New Roman" w:eastAsia="Times New Roman" w:hAnsi="Times New Roman" w:cs="Times New Roman"/>
              </w:rPr>
              <w:t>контроля заполнения мо</w:t>
            </w:r>
            <w:r>
              <w:rPr>
                <w:rFonts w:ascii="Times New Roman" w:eastAsia="Times New Roman" w:hAnsi="Times New Roman" w:cs="Times New Roman"/>
              </w:rPr>
              <w:t xml:space="preserve">чеприеника). Мочеприемник имеет </w:t>
            </w:r>
            <w:r w:rsidRPr="002A73AD">
              <w:rPr>
                <w:rFonts w:ascii="Times New Roman" w:eastAsia="Times New Roman" w:hAnsi="Times New Roman" w:cs="Times New Roman"/>
              </w:rPr>
              <w:t>градуировку со шк</w:t>
            </w:r>
            <w:r>
              <w:rPr>
                <w:rFonts w:ascii="Times New Roman" w:eastAsia="Times New Roman" w:hAnsi="Times New Roman" w:cs="Times New Roman"/>
              </w:rPr>
              <w:t xml:space="preserve">алой деления 10 мл (для точного </w:t>
            </w:r>
            <w:r w:rsidRPr="002A73AD">
              <w:rPr>
                <w:rFonts w:ascii="Times New Roman" w:eastAsia="Times New Roman" w:hAnsi="Times New Roman" w:cs="Times New Roman"/>
              </w:rPr>
              <w:t>определения диуреза).</w:t>
            </w:r>
          </w:p>
        </w:tc>
        <w:tc>
          <w:tcPr>
            <w:tcW w:w="859"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2A73AD" w:rsidRPr="005B4725" w:rsidRDefault="002A73AD" w:rsidP="00A9240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1495" w:type="dxa"/>
            <w:tcBorders>
              <w:top w:val="single" w:sz="4" w:space="0" w:color="auto"/>
              <w:left w:val="single" w:sz="4" w:space="0" w:color="auto"/>
              <w:bottom w:val="single" w:sz="4" w:space="0" w:color="auto"/>
              <w:right w:val="single" w:sz="4" w:space="0" w:color="auto"/>
            </w:tcBorders>
          </w:tcPr>
          <w:p w:rsidR="002A73AD" w:rsidRPr="00AF5BC4" w:rsidRDefault="002A73AD" w:rsidP="00A92402">
            <w:pPr>
              <w:spacing w:after="0" w:line="240" w:lineRule="auto"/>
              <w:jc w:val="center"/>
              <w:rPr>
                <w:rFonts w:ascii="Times New Roman" w:eastAsia="Times New Roman" w:hAnsi="Times New Roman" w:cs="Times New Roman"/>
                <w:lang w:eastAsia="ru-RU"/>
              </w:rPr>
            </w:pPr>
            <w:r w:rsidRPr="002A73AD">
              <w:rPr>
                <w:rFonts w:ascii="Times New Roman" w:eastAsia="Times New Roman" w:hAnsi="Times New Roman" w:cs="Times New Roman"/>
                <w:lang w:eastAsia="ru-RU"/>
              </w:rPr>
              <w:t>32.50.50.141</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2A73AD" w:rsidRPr="00AF5BC4" w:rsidRDefault="002A73AD" w:rsidP="00A92402">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2A73AD" w:rsidRPr="005B4725" w:rsidRDefault="002A73AD" w:rsidP="00A92402">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2A73AD">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5D2" w:rsidRDefault="00DA35D2">
      <w:pPr>
        <w:spacing w:after="0" w:line="240" w:lineRule="auto"/>
      </w:pPr>
      <w:r>
        <w:separator/>
      </w:r>
    </w:p>
  </w:endnote>
  <w:endnote w:type="continuationSeparator" w:id="0">
    <w:p w:rsidR="00DA35D2" w:rsidRDefault="00DA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BF9" w:rsidRDefault="005E3BF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E3BF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E3BF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E3BF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E3BF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E3BF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A73AD">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5D2" w:rsidRDefault="00DA35D2">
      <w:pPr>
        <w:spacing w:after="0" w:line="240" w:lineRule="auto"/>
      </w:pPr>
      <w:r>
        <w:separator/>
      </w:r>
    </w:p>
  </w:footnote>
  <w:footnote w:type="continuationSeparator" w:id="0">
    <w:p w:rsidR="00DA35D2" w:rsidRDefault="00DA35D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BF9" w:rsidRDefault="005E3BF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BF9" w:rsidRDefault="005E3BF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E3BF9" w:rsidRDefault="005E3BF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A73AD"/>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3BF9"/>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A35D2"/>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9A5E3-F55E-48DD-AC13-472588A3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2026-09-17T06:36:00Z</dcterms:created>
  <dcterms:modified xsi:type="dcterms:W3CDTF">2026-09-17T06:36:00Z</dcterms:modified>
</cp:coreProperties>
</file>