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65CC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65C2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аккумуляторных свинцово-кислотных батарей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65C2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65C2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65C2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1"/>
        <w:gridCol w:w="1417"/>
        <w:gridCol w:w="1276"/>
        <w:gridCol w:w="1417"/>
        <w:gridCol w:w="2127"/>
        <w:gridCol w:w="12"/>
        <w:gridCol w:w="1405"/>
        <w:gridCol w:w="46"/>
        <w:gridCol w:w="1513"/>
        <w:gridCol w:w="24"/>
        <w:gridCol w:w="1822"/>
        <w:gridCol w:w="1134"/>
        <w:gridCol w:w="706"/>
        <w:gridCol w:w="992"/>
        <w:gridCol w:w="851"/>
        <w:gridCol w:w="850"/>
      </w:tblGrid>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w:t>
            </w:r>
          </w:p>
        </w:tc>
        <w:tc>
          <w:tcPr>
            <w:tcW w:w="1417" w:type="dxa"/>
            <w:vMerge w:val="restart"/>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Наименование товара, работы, услуги</w:t>
            </w:r>
          </w:p>
        </w:tc>
        <w:tc>
          <w:tcPr>
            <w:tcW w:w="1276" w:type="dxa"/>
            <w:vMerge w:val="restart"/>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Код позиции</w:t>
            </w:r>
          </w:p>
        </w:tc>
        <w:tc>
          <w:tcPr>
            <w:tcW w:w="1417" w:type="dxa"/>
            <w:vMerge w:val="restart"/>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Товарный знак</w:t>
            </w:r>
          </w:p>
        </w:tc>
        <w:tc>
          <w:tcPr>
            <w:tcW w:w="6949" w:type="dxa"/>
            <w:gridSpan w:val="7"/>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Количество</w:t>
            </w:r>
          </w:p>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(объем работы, услуги)</w:t>
            </w:r>
          </w:p>
        </w:tc>
        <w:tc>
          <w:tcPr>
            <w:tcW w:w="706" w:type="dxa"/>
            <w:vMerge w:val="restart"/>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Ед. изм.</w:t>
            </w:r>
          </w:p>
        </w:tc>
        <w:tc>
          <w:tcPr>
            <w:tcW w:w="992" w:type="dxa"/>
            <w:vMerge w:val="restart"/>
            <w:shd w:val="clear" w:color="auto" w:fill="FFFF00"/>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851" w:type="dxa"/>
            <w:vMerge w:val="restart"/>
            <w:shd w:val="clear" w:color="auto" w:fill="FFFF00"/>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Цена за ед. (руб.)</w:t>
            </w:r>
          </w:p>
        </w:tc>
        <w:tc>
          <w:tcPr>
            <w:tcW w:w="850" w:type="dxa"/>
            <w:vMerge w:val="restart"/>
            <w:shd w:val="clear" w:color="auto" w:fill="FFFF00"/>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Стоимость (руб.)</w:t>
            </w:r>
          </w:p>
        </w:tc>
      </w:tr>
      <w:tr w:rsidR="00F65C21" w:rsidRPr="0044327A" w:rsidTr="00A55CD1">
        <w:trPr>
          <w:trHeight w:val="264"/>
        </w:trPr>
        <w:tc>
          <w:tcPr>
            <w:tcW w:w="501" w:type="dxa"/>
            <w:vMerge/>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2127" w:type="dxa"/>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Наименование характеристики</w:t>
            </w:r>
          </w:p>
        </w:tc>
        <w:tc>
          <w:tcPr>
            <w:tcW w:w="1417" w:type="dxa"/>
            <w:gridSpan w:val="2"/>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Значение характеристики</w:t>
            </w:r>
          </w:p>
        </w:tc>
        <w:tc>
          <w:tcPr>
            <w:tcW w:w="1559" w:type="dxa"/>
            <w:gridSpan w:val="2"/>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Единица измерения характеристики</w:t>
            </w:r>
          </w:p>
        </w:tc>
        <w:tc>
          <w:tcPr>
            <w:tcW w:w="1846" w:type="dxa"/>
            <w:gridSpan w:val="2"/>
            <w:tcMar>
              <w:top w:w="75" w:type="dxa"/>
              <w:left w:w="75" w:type="dxa"/>
              <w:bottom w:w="75" w:type="dxa"/>
              <w:right w:w="75" w:type="dxa"/>
            </w:tcMar>
            <w:vAlign w:val="center"/>
            <w:hideMark/>
          </w:tcPr>
          <w:p w:rsidR="00F65C21" w:rsidRPr="000D145E" w:rsidRDefault="00F65C21" w:rsidP="00A55CD1">
            <w:pPr>
              <w:spacing w:after="0" w:line="240" w:lineRule="auto"/>
              <w:jc w:val="center"/>
              <w:rPr>
                <w:rFonts w:ascii="Times New Roman" w:hAnsi="Times New Roman"/>
                <w:b/>
                <w:bCs/>
                <w:color w:val="000000"/>
                <w:sz w:val="16"/>
                <w:szCs w:val="16"/>
                <w:lang w:eastAsia="ru-RU"/>
              </w:rPr>
            </w:pPr>
            <w:r w:rsidRPr="000D145E">
              <w:rPr>
                <w:rFonts w:ascii="Times New Roman" w:hAnsi="Times New Roman"/>
                <w:b/>
                <w:bCs/>
                <w:color w:val="000000"/>
                <w:sz w:val="16"/>
                <w:szCs w:val="16"/>
                <w:lang w:eastAsia="ru-RU"/>
              </w:rPr>
              <w:t>Инструкция по заполнению характеристик в заявке</w:t>
            </w:r>
          </w:p>
        </w:tc>
        <w:tc>
          <w:tcPr>
            <w:tcW w:w="1134" w:type="dxa"/>
            <w:vMerge/>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851" w:type="dxa"/>
            <w:vMerge/>
            <w:shd w:val="clear" w:color="auto" w:fill="FFFF00"/>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c>
          <w:tcPr>
            <w:tcW w:w="850" w:type="dxa"/>
            <w:vMerge/>
            <w:shd w:val="clear" w:color="auto" w:fill="FFFF00"/>
            <w:vAlign w:val="center"/>
            <w:hideMark/>
          </w:tcPr>
          <w:p w:rsidR="00F65C21" w:rsidRPr="000D145E" w:rsidRDefault="00F65C21" w:rsidP="00A55CD1">
            <w:pPr>
              <w:spacing w:after="0" w:line="240" w:lineRule="auto"/>
              <w:rPr>
                <w:rFonts w:ascii="Times New Roman" w:hAnsi="Times New Roman"/>
                <w:b/>
                <w:bCs/>
                <w:color w:val="000000"/>
                <w:sz w:val="16"/>
                <w:szCs w:val="16"/>
                <w:lang w:eastAsia="ru-RU"/>
              </w:rPr>
            </w:pPr>
          </w:p>
        </w:tc>
      </w:tr>
      <w:tr w:rsidR="00F65C21" w:rsidRPr="0044327A" w:rsidTr="00A55CD1">
        <w:trPr>
          <w:trHeight w:val="54"/>
        </w:trPr>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1</w:t>
            </w:r>
          </w:p>
        </w:tc>
        <w:tc>
          <w:tcPr>
            <w:tcW w:w="1417" w:type="dxa"/>
            <w:vMerge w:val="restart"/>
            <w:tcMar>
              <w:top w:w="75" w:type="dxa"/>
              <w:left w:w="75" w:type="dxa"/>
              <w:bottom w:w="75" w:type="dxa"/>
              <w:right w:w="75" w:type="dxa"/>
            </w:tcMar>
            <w:hideMark/>
          </w:tcPr>
          <w:p w:rsidR="00F65C21" w:rsidRPr="000D145E" w:rsidRDefault="00F65C21" w:rsidP="00A55CD1">
            <w:pPr>
              <w:spacing w:after="0" w:line="240" w:lineRule="auto"/>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Mar>
              <w:top w:w="75" w:type="dxa"/>
              <w:left w:w="75" w:type="dxa"/>
              <w:bottom w:w="75" w:type="dxa"/>
              <w:right w:w="75" w:type="dxa"/>
            </w:tcMar>
            <w:hideMark/>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restart"/>
            <w:tcMar>
              <w:top w:w="75" w:type="dxa"/>
              <w:left w:w="75" w:type="dxa"/>
              <w:bottom w:w="75" w:type="dxa"/>
              <w:right w:w="75" w:type="dxa"/>
            </w:tcMar>
            <w:hideMark/>
          </w:tcPr>
          <w:p w:rsidR="00F65C21" w:rsidRDefault="00F65C21" w:rsidP="00A55CD1">
            <w:pPr>
              <w:spacing w:after="0" w:line="240" w:lineRule="auto"/>
              <w:ind w:right="127"/>
              <w:jc w:val="center"/>
              <w:rPr>
                <w:rFonts w:ascii="Times New Roman" w:hAnsi="Times New Roman"/>
                <w:sz w:val="16"/>
                <w:szCs w:val="16"/>
              </w:rPr>
            </w:pPr>
            <w:r w:rsidRPr="00171E5F">
              <w:rPr>
                <w:rFonts w:ascii="Times New Roman" w:hAnsi="Times New Roman"/>
                <w:sz w:val="16"/>
                <w:szCs w:val="16"/>
              </w:rPr>
              <w:t>«UNIT 12UPH36»</w:t>
            </w:r>
          </w:p>
          <w:p w:rsidR="00F65C21" w:rsidRPr="00171E5F" w:rsidRDefault="00F65C21" w:rsidP="00A55CD1">
            <w:pPr>
              <w:spacing w:after="0" w:line="240" w:lineRule="auto"/>
              <w:ind w:right="127"/>
              <w:jc w:val="center"/>
              <w:rPr>
                <w:rFonts w:ascii="Times New Roman" w:hAnsi="Times New Roman"/>
                <w:sz w:val="16"/>
                <w:szCs w:val="16"/>
              </w:rPr>
            </w:pP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706"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54"/>
        </w:trPr>
        <w:tc>
          <w:tcPr>
            <w:tcW w:w="501" w:type="dxa"/>
            <w:vMerge/>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1417" w:type="dxa"/>
            <w:vMerge/>
            <w:tcMar>
              <w:top w:w="75" w:type="dxa"/>
              <w:left w:w="75" w:type="dxa"/>
              <w:bottom w:w="75" w:type="dxa"/>
              <w:right w:w="75" w:type="dxa"/>
            </w:tcMar>
          </w:tcPr>
          <w:p w:rsidR="00F65C21" w:rsidRPr="000D145E" w:rsidRDefault="00F65C21" w:rsidP="00A55CD1">
            <w:pPr>
              <w:spacing w:after="0" w:line="240" w:lineRule="auto"/>
              <w:rPr>
                <w:rFonts w:ascii="Times New Roman" w:hAnsi="Times New Roman"/>
                <w:sz w:val="16"/>
                <w:szCs w:val="16"/>
              </w:rPr>
            </w:pPr>
          </w:p>
        </w:tc>
        <w:tc>
          <w:tcPr>
            <w:tcW w:w="1276" w:type="dxa"/>
            <w:vMerge/>
            <w:tcMar>
              <w:top w:w="75" w:type="dxa"/>
              <w:left w:w="75" w:type="dxa"/>
              <w:bottom w:w="75" w:type="dxa"/>
              <w:right w:w="75" w:type="dxa"/>
            </w:tcMar>
          </w:tcPr>
          <w:p w:rsidR="00F65C21" w:rsidRPr="000D145E" w:rsidRDefault="00F65C21" w:rsidP="00A55CD1">
            <w:pPr>
              <w:tabs>
                <w:tab w:val="left" w:pos="174"/>
              </w:tabs>
              <w:spacing w:after="0" w:line="240" w:lineRule="auto"/>
              <w:ind w:left="146"/>
              <w:jc w:val="center"/>
              <w:rPr>
                <w:rFonts w:ascii="Times New Roman" w:hAnsi="Times New Roman"/>
                <w:sz w:val="16"/>
                <w:szCs w:val="16"/>
              </w:rPr>
            </w:pPr>
          </w:p>
        </w:tc>
        <w:tc>
          <w:tcPr>
            <w:tcW w:w="1417" w:type="dxa"/>
            <w:vMerge/>
            <w:tcMar>
              <w:top w:w="75" w:type="dxa"/>
              <w:left w:w="75" w:type="dxa"/>
              <w:bottom w:w="75" w:type="dxa"/>
              <w:right w:w="75" w:type="dxa"/>
            </w:tcMa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17" w:type="dxa"/>
            <w:gridSpan w:val="2"/>
          </w:tcPr>
          <w:p w:rsidR="00F65C21" w:rsidRPr="00157E6B" w:rsidRDefault="00F65C21" w:rsidP="00A55CD1">
            <w:pPr>
              <w:spacing w:after="0" w:line="240" w:lineRule="auto"/>
              <w:ind w:left="147"/>
              <w:outlineLvl w:val="0"/>
              <w:rPr>
                <w:rFonts w:ascii="Times New Roman" w:hAnsi="Times New Roman"/>
                <w:sz w:val="16"/>
                <w:szCs w:val="16"/>
              </w:rPr>
            </w:pPr>
            <w:r>
              <w:rPr>
                <w:rFonts w:ascii="Times New Roman" w:hAnsi="Times New Roman"/>
                <w:sz w:val="16"/>
                <w:szCs w:val="16"/>
              </w:rPr>
              <w:t>&gt; 7.2  и  ≤ 9</w:t>
            </w:r>
          </w:p>
        </w:tc>
        <w:tc>
          <w:tcPr>
            <w:tcW w:w="1559"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F65C21"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17" w:type="dxa"/>
            <w:gridSpan w:val="2"/>
            <w:tcMar>
              <w:top w:w="75" w:type="dxa"/>
              <w:left w:w="75" w:type="dxa"/>
              <w:bottom w:w="75" w:type="dxa"/>
              <w:right w:w="75" w:type="dxa"/>
            </w:tcMar>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12</w:t>
            </w:r>
          </w:p>
        </w:tc>
        <w:tc>
          <w:tcPr>
            <w:tcW w:w="1559" w:type="dxa"/>
            <w:gridSpan w:val="2"/>
            <w:tcMar>
              <w:top w:w="75" w:type="dxa"/>
              <w:left w:w="75" w:type="dxa"/>
              <w:bottom w:w="75" w:type="dxa"/>
              <w:right w:w="75" w:type="dxa"/>
            </w:tcMar>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46" w:type="dxa"/>
            <w:gridSpan w:val="2"/>
            <w:tcMar>
              <w:top w:w="75" w:type="dxa"/>
              <w:left w:w="75" w:type="dxa"/>
              <w:bottom w:w="75" w:type="dxa"/>
              <w:right w:w="75" w:type="dxa"/>
            </w:tcMar>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Pr="0072120E"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Тип</w:t>
            </w:r>
          </w:p>
        </w:tc>
        <w:tc>
          <w:tcPr>
            <w:tcW w:w="1417" w:type="dxa"/>
            <w:gridSpan w:val="2"/>
            <w:tcMar>
              <w:top w:w="75" w:type="dxa"/>
              <w:left w:w="75" w:type="dxa"/>
              <w:bottom w:w="75" w:type="dxa"/>
              <w:right w:w="75" w:type="dxa"/>
            </w:tcMar>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59" w:type="dxa"/>
            <w:gridSpan w:val="2"/>
            <w:tcMar>
              <w:top w:w="75" w:type="dxa"/>
              <w:left w:w="75" w:type="dxa"/>
              <w:bottom w:w="75" w:type="dxa"/>
              <w:right w:w="75" w:type="dxa"/>
            </w:tcMar>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tcMar>
              <w:top w:w="75" w:type="dxa"/>
              <w:left w:w="75" w:type="dxa"/>
              <w:bottom w:w="75" w:type="dxa"/>
              <w:right w:w="75" w:type="dxa"/>
            </w:tcMar>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B17315" w:rsidRDefault="00F65C21" w:rsidP="00A55CD1">
            <w:pPr>
              <w:spacing w:after="0" w:line="240" w:lineRule="auto"/>
              <w:ind w:left="145" w:right="137"/>
              <w:rPr>
                <w:rFonts w:ascii="Times New Roman" w:hAnsi="Times New Roman"/>
                <w:b/>
                <w:i/>
                <w:color w:val="000000"/>
                <w:sz w:val="16"/>
                <w:szCs w:val="16"/>
                <w:lang w:eastAsia="ru-RU"/>
              </w:rPr>
            </w:pPr>
            <w:r w:rsidRPr="00B17315">
              <w:rPr>
                <w:rFonts w:ascii="Times New Roman" w:hAnsi="Times New Roman"/>
                <w:b/>
                <w:i/>
                <w:color w:val="000000"/>
                <w:sz w:val="16"/>
                <w:szCs w:val="16"/>
                <w:lang w:eastAsia="ru-RU"/>
              </w:rPr>
              <w:t>Дополнительная характеристика</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Default="00F65C21" w:rsidP="00A55CD1">
            <w:pPr>
              <w:spacing w:after="0" w:line="240" w:lineRule="auto"/>
              <w:ind w:left="146"/>
              <w:rPr>
                <w:rFonts w:ascii="Times New Roman" w:hAnsi="Times New Roman"/>
                <w:sz w:val="16"/>
                <w:szCs w:val="16"/>
              </w:rPr>
            </w:pPr>
            <w:r>
              <w:rPr>
                <w:rFonts w:ascii="Times New Roman" w:hAnsi="Times New Roman"/>
                <w:sz w:val="16"/>
                <w:szCs w:val="16"/>
              </w:rPr>
              <w:t>Совместимость</w:t>
            </w:r>
            <w:r w:rsidRPr="00171E5F">
              <w:rPr>
                <w:rFonts w:ascii="Times New Roman" w:hAnsi="Times New Roman"/>
                <w:sz w:val="16"/>
                <w:szCs w:val="16"/>
              </w:rPr>
              <w:t xml:space="preserve"> с ИБП </w:t>
            </w:r>
          </w:p>
          <w:p w:rsidR="00F65C21" w:rsidRPr="00B17315" w:rsidRDefault="00F65C21" w:rsidP="00A55CD1">
            <w:pPr>
              <w:spacing w:after="0" w:line="240" w:lineRule="auto"/>
              <w:ind w:left="146"/>
              <w:rPr>
                <w:rFonts w:ascii="Times New Roman" w:hAnsi="Times New Roman"/>
                <w:sz w:val="16"/>
                <w:szCs w:val="16"/>
              </w:rPr>
            </w:pPr>
            <w:r>
              <w:rPr>
                <w:rFonts w:ascii="Times New Roman" w:hAnsi="Times New Roman"/>
                <w:sz w:val="16"/>
                <w:szCs w:val="16"/>
              </w:rPr>
              <w:t>«</w:t>
            </w:r>
            <w:r w:rsidRPr="00171E5F">
              <w:rPr>
                <w:rFonts w:ascii="Times New Roman" w:hAnsi="Times New Roman"/>
                <w:sz w:val="16"/>
                <w:szCs w:val="16"/>
              </w:rPr>
              <w:t>POWERMAN ONLINE 1000»</w:t>
            </w:r>
          </w:p>
        </w:tc>
        <w:tc>
          <w:tcPr>
            <w:tcW w:w="1417" w:type="dxa"/>
            <w:gridSpan w:val="2"/>
            <w:tcMar>
              <w:top w:w="75" w:type="dxa"/>
              <w:left w:w="75" w:type="dxa"/>
              <w:bottom w:w="75" w:type="dxa"/>
              <w:right w:w="75" w:type="dxa"/>
            </w:tcMar>
            <w:vAlign w:val="center"/>
          </w:tcPr>
          <w:p w:rsidR="00F65C21" w:rsidRPr="00171E5F" w:rsidRDefault="00F65C21" w:rsidP="00A55CD1">
            <w:pPr>
              <w:shd w:val="clear" w:color="auto" w:fill="FFFFFF"/>
              <w:spacing w:after="0" w:line="240" w:lineRule="auto"/>
              <w:ind w:left="147"/>
              <w:outlineLvl w:val="0"/>
              <w:rPr>
                <w:rFonts w:ascii="Times New Roman" w:hAnsi="Times New Roman"/>
                <w:sz w:val="16"/>
                <w:szCs w:val="16"/>
              </w:rPr>
            </w:pPr>
            <w:r w:rsidRPr="00171E5F">
              <w:rPr>
                <w:rFonts w:ascii="Times New Roman" w:hAnsi="Times New Roman"/>
                <w:sz w:val="16"/>
                <w:szCs w:val="16"/>
              </w:rPr>
              <w:t>Соответствие</w:t>
            </w:r>
          </w:p>
        </w:tc>
        <w:tc>
          <w:tcPr>
            <w:tcW w:w="155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Pr>
                <w:rFonts w:ascii="Times New Roman" w:hAnsi="Times New Roman"/>
                <w:sz w:val="16"/>
                <w:szCs w:val="16"/>
              </w:rPr>
            </w:pPr>
          </w:p>
        </w:tc>
        <w:tc>
          <w:tcPr>
            <w:tcW w:w="1846" w:type="dxa"/>
            <w:gridSpan w:val="2"/>
            <w:tcMar>
              <w:top w:w="75" w:type="dxa"/>
              <w:left w:w="75" w:type="dxa"/>
              <w:bottom w:w="75" w:type="dxa"/>
              <w:right w:w="75" w:type="dxa"/>
            </w:tcMar>
            <w:vAlign w:val="center"/>
          </w:tcPr>
          <w:p w:rsidR="00F65C21" w:rsidRPr="00171E5F" w:rsidRDefault="00F65C21" w:rsidP="00A55CD1">
            <w:pPr>
              <w:spacing w:after="0" w:line="240" w:lineRule="auto"/>
              <w:ind w:left="145" w:right="137"/>
              <w:jc w:val="center"/>
              <w:rPr>
                <w:rFonts w:ascii="Times New Roman" w:hAnsi="Times New Roman"/>
                <w:sz w:val="16"/>
                <w:szCs w:val="16"/>
              </w:rPr>
            </w:pPr>
            <w:r w:rsidRPr="00171E5F">
              <w:rPr>
                <w:rFonts w:ascii="Times New Roman" w:hAnsi="Times New Roman"/>
                <w:sz w:val="16"/>
                <w:szCs w:val="16"/>
              </w:rPr>
              <w:t>Значение характеристики не может изменяться участником закупки</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145"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171E5F">
              <w:rPr>
                <w:rFonts w:ascii="Times New Roman" w:hAnsi="Times New Roman"/>
                <w:b/>
                <w:i/>
                <w:color w:val="000000"/>
                <w:sz w:val="16"/>
                <w:szCs w:val="16"/>
                <w:lang w:eastAsia="ru-RU"/>
              </w:rPr>
              <w:t>POWERMAN ONLINE 1000</w:t>
            </w:r>
            <w:r w:rsidRPr="00B17315">
              <w:rPr>
                <w:rFonts w:ascii="Times New Roman" w:hAnsi="Times New Roman"/>
                <w:b/>
                <w:i/>
                <w:color w:val="000000"/>
                <w:sz w:val="16"/>
                <w:szCs w:val="16"/>
                <w:lang w:eastAsia="ru-RU"/>
              </w:rPr>
              <w:t>»</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rPr>
          <w:trHeight w:val="20"/>
        </w:trPr>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2</w:t>
            </w:r>
          </w:p>
        </w:tc>
        <w:tc>
          <w:tcPr>
            <w:tcW w:w="1417" w:type="dxa"/>
            <w:vMerge w:val="restart"/>
            <w:tcMar>
              <w:top w:w="75" w:type="dxa"/>
              <w:left w:w="75" w:type="dxa"/>
              <w:bottom w:w="75" w:type="dxa"/>
              <w:right w:w="75" w:type="dxa"/>
            </w:tcMar>
            <w:hideMark/>
          </w:tcPr>
          <w:p w:rsidR="00F65C21" w:rsidRPr="000D145E" w:rsidRDefault="00F65C21" w:rsidP="00A55CD1">
            <w:pPr>
              <w:spacing w:after="0" w:line="240" w:lineRule="auto"/>
              <w:rPr>
                <w:rFonts w:ascii="Times New Roman" w:hAnsi="Times New Roman"/>
                <w:color w:val="000000"/>
                <w:sz w:val="16"/>
                <w:szCs w:val="16"/>
                <w:lang w:eastAsia="ru-RU"/>
              </w:rPr>
            </w:pPr>
            <w:r w:rsidRPr="00D85619">
              <w:rPr>
                <w:rFonts w:ascii="Times New Roman" w:hAnsi="Times New Roman"/>
                <w:sz w:val="16"/>
                <w:szCs w:val="16"/>
              </w:rPr>
              <w:t>Батарея аккумуляторная свинцово-кислотная стационарная</w:t>
            </w:r>
          </w:p>
        </w:tc>
        <w:tc>
          <w:tcPr>
            <w:tcW w:w="1276" w:type="dxa"/>
            <w:vMerge w:val="restart"/>
            <w:tcMar>
              <w:top w:w="75" w:type="dxa"/>
              <w:left w:w="75" w:type="dxa"/>
              <w:bottom w:w="75" w:type="dxa"/>
              <w:right w:w="75" w:type="dxa"/>
            </w:tcMar>
            <w:hideMark/>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restart"/>
            <w:tcMar>
              <w:top w:w="75" w:type="dxa"/>
              <w:left w:w="75" w:type="dxa"/>
              <w:bottom w:w="75" w:type="dxa"/>
              <w:right w:w="75" w:type="dxa"/>
            </w:tcMar>
            <w:hideMark/>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«БРК 6»</w:t>
            </w: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706"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17"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157E6B">
              <w:rPr>
                <w:rFonts w:ascii="Times New Roman" w:hAnsi="Times New Roman"/>
                <w:sz w:val="16"/>
                <w:szCs w:val="16"/>
              </w:rPr>
              <w:t xml:space="preserve">&gt; </w:t>
            </w:r>
            <w:r>
              <w:rPr>
                <w:rFonts w:ascii="Times New Roman" w:hAnsi="Times New Roman"/>
                <w:sz w:val="16"/>
                <w:szCs w:val="16"/>
              </w:rPr>
              <w:t>15</w:t>
            </w:r>
            <w:r w:rsidRPr="00157E6B">
              <w:rPr>
                <w:rFonts w:ascii="Times New Roman" w:hAnsi="Times New Roman"/>
                <w:sz w:val="16"/>
                <w:szCs w:val="16"/>
              </w:rPr>
              <w:t xml:space="preserve">  и  ≤ </w:t>
            </w:r>
            <w:r>
              <w:rPr>
                <w:rFonts w:ascii="Times New Roman" w:hAnsi="Times New Roman"/>
                <w:sz w:val="16"/>
                <w:szCs w:val="16"/>
              </w:rPr>
              <w:t>17</w:t>
            </w:r>
          </w:p>
        </w:tc>
        <w:tc>
          <w:tcPr>
            <w:tcW w:w="1559"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24</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17"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20"/>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vAlign w:val="center"/>
          </w:tcPr>
          <w:p w:rsidR="00F65C21" w:rsidRPr="000D145E" w:rsidRDefault="00F65C21" w:rsidP="00A55CD1">
            <w:pPr>
              <w:tabs>
                <w:tab w:val="left" w:pos="354"/>
              </w:tabs>
              <w:spacing w:after="0" w:line="240" w:lineRule="auto"/>
              <w:ind w:left="139"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Pr="00171E5F" w:rsidRDefault="00F65C21" w:rsidP="00A55CD1">
            <w:pPr>
              <w:tabs>
                <w:tab w:val="left" w:pos="354"/>
              </w:tabs>
              <w:spacing w:after="0" w:line="240" w:lineRule="auto"/>
              <w:ind w:left="70"/>
              <w:rPr>
                <w:rFonts w:ascii="Times New Roman" w:hAnsi="Times New Roman"/>
                <w:sz w:val="16"/>
                <w:szCs w:val="16"/>
              </w:rPr>
            </w:pPr>
            <w:r>
              <w:rPr>
                <w:rFonts w:ascii="Times New Roman" w:hAnsi="Times New Roman"/>
                <w:sz w:val="16"/>
                <w:szCs w:val="16"/>
              </w:rPr>
              <w:t>Совместимость</w:t>
            </w:r>
            <w:r w:rsidRPr="00171E5F">
              <w:rPr>
                <w:rFonts w:ascii="Times New Roman" w:hAnsi="Times New Roman"/>
                <w:sz w:val="16"/>
                <w:szCs w:val="16"/>
              </w:rPr>
              <w:t xml:space="preserve"> с ИБП </w:t>
            </w:r>
          </w:p>
          <w:p w:rsidR="00F65C21" w:rsidRPr="00B53B19" w:rsidRDefault="00F65C21" w:rsidP="00A55CD1">
            <w:pPr>
              <w:tabs>
                <w:tab w:val="left" w:pos="354"/>
              </w:tabs>
              <w:spacing w:after="0" w:line="240" w:lineRule="auto"/>
              <w:ind w:left="70"/>
              <w:rPr>
                <w:rFonts w:ascii="Times New Roman" w:hAnsi="Times New Roman"/>
                <w:sz w:val="16"/>
                <w:szCs w:val="16"/>
              </w:rPr>
            </w:pPr>
            <w:r w:rsidRPr="00171E5F">
              <w:rPr>
                <w:rFonts w:ascii="Times New Roman" w:hAnsi="Times New Roman"/>
                <w:sz w:val="16"/>
                <w:szCs w:val="16"/>
              </w:rPr>
              <w:t>"APC Smart-UPS 1000VA»</w:t>
            </w:r>
          </w:p>
        </w:tc>
        <w:tc>
          <w:tcPr>
            <w:tcW w:w="1417" w:type="dxa"/>
            <w:gridSpan w:val="2"/>
            <w:tcMar>
              <w:top w:w="75" w:type="dxa"/>
              <w:left w:w="75" w:type="dxa"/>
              <w:bottom w:w="75" w:type="dxa"/>
              <w:right w:w="75" w:type="dxa"/>
            </w:tcMar>
            <w:vAlign w:val="center"/>
          </w:tcPr>
          <w:p w:rsidR="00F65C21" w:rsidRPr="00B17315" w:rsidRDefault="00F65C21" w:rsidP="00A55CD1">
            <w:pPr>
              <w:shd w:val="clear" w:color="auto" w:fill="FFFFFF"/>
              <w:spacing w:after="0" w:line="240" w:lineRule="auto"/>
              <w:ind w:left="147"/>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5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Pr>
                <w:rFonts w:ascii="Times New Roman" w:hAnsi="Times New Roman"/>
                <w:sz w:val="16"/>
                <w:szCs w:val="16"/>
              </w:rPr>
            </w:pPr>
          </w:p>
        </w:tc>
        <w:tc>
          <w:tcPr>
            <w:tcW w:w="1846" w:type="dxa"/>
            <w:gridSpan w:val="2"/>
            <w:tcMar>
              <w:top w:w="75" w:type="dxa"/>
              <w:left w:w="75" w:type="dxa"/>
              <w:bottom w:w="75" w:type="dxa"/>
              <w:right w:w="75" w:type="dxa"/>
            </w:tcMar>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145"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ся у Покупателя ИБП "</w:t>
            </w:r>
            <w:r w:rsidRPr="00171E5F">
              <w:rPr>
                <w:rFonts w:ascii="Times New Roman" w:hAnsi="Times New Roman"/>
                <w:b/>
                <w:i/>
                <w:color w:val="000000"/>
                <w:sz w:val="16"/>
                <w:szCs w:val="16"/>
                <w:lang w:eastAsia="ru-RU"/>
              </w:rPr>
              <w:t>APC Smart-UPS 1000VA</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rPr>
          <w:trHeight w:val="51"/>
        </w:trPr>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3</w:t>
            </w:r>
          </w:p>
        </w:tc>
        <w:tc>
          <w:tcPr>
            <w:tcW w:w="1417" w:type="dxa"/>
            <w:vMerge w:val="restart"/>
            <w:tcMar>
              <w:top w:w="75" w:type="dxa"/>
              <w:left w:w="75" w:type="dxa"/>
              <w:bottom w:w="75" w:type="dxa"/>
              <w:right w:w="75" w:type="dxa"/>
            </w:tcMar>
            <w:hideMark/>
          </w:tcPr>
          <w:p w:rsidR="00F65C21" w:rsidRPr="000D145E" w:rsidRDefault="00F65C21" w:rsidP="00A55CD1">
            <w:pPr>
              <w:spacing w:after="0" w:line="240" w:lineRule="auto"/>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Mar>
              <w:top w:w="75" w:type="dxa"/>
              <w:left w:w="75" w:type="dxa"/>
              <w:bottom w:w="75" w:type="dxa"/>
              <w:right w:w="75" w:type="dxa"/>
            </w:tcMar>
            <w:hideMark/>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restart"/>
            <w:tcMar>
              <w:top w:w="75" w:type="dxa"/>
              <w:left w:w="75" w:type="dxa"/>
              <w:bottom w:w="75" w:type="dxa"/>
              <w:right w:w="75" w:type="dxa"/>
            </w:tcMar>
            <w:hideMark/>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171E5F">
              <w:rPr>
                <w:rFonts w:eastAsiaTheme="minorHAnsi" w:cstheme="minorBidi"/>
                <w:b w:val="0"/>
                <w:bCs w:val="0"/>
                <w:kern w:val="0"/>
                <w:sz w:val="16"/>
                <w:szCs w:val="16"/>
                <w:lang w:eastAsia="en-US"/>
              </w:rPr>
              <w:t>GP 1272</w:t>
            </w:r>
            <w:r>
              <w:rPr>
                <w:rFonts w:eastAsiaTheme="minorHAnsi" w:cstheme="minorBidi"/>
                <w:b w:val="0"/>
                <w:bCs w:val="0"/>
                <w:kern w:val="0"/>
                <w:sz w:val="16"/>
                <w:szCs w:val="16"/>
                <w:lang w:eastAsia="en-US"/>
              </w:rPr>
              <w:t>»</w:t>
            </w: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32</w:t>
            </w:r>
          </w:p>
        </w:tc>
        <w:tc>
          <w:tcPr>
            <w:tcW w:w="706"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51"/>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17"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157E6B">
              <w:rPr>
                <w:rFonts w:ascii="Times New Roman" w:hAnsi="Times New Roman"/>
                <w:sz w:val="16"/>
                <w:szCs w:val="16"/>
              </w:rPr>
              <w:t>&gt; 7.2  и  ≤ 9</w:t>
            </w:r>
          </w:p>
        </w:tc>
        <w:tc>
          <w:tcPr>
            <w:tcW w:w="1559"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51"/>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12</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51"/>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17"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Pr="00171E5F" w:rsidRDefault="00F65C21" w:rsidP="00A55CD1">
            <w:pPr>
              <w:tabs>
                <w:tab w:val="left" w:pos="354"/>
              </w:tabs>
              <w:spacing w:after="0" w:line="240" w:lineRule="auto"/>
              <w:ind w:left="70"/>
              <w:rPr>
                <w:rFonts w:ascii="Times New Roman" w:hAnsi="Times New Roman"/>
                <w:sz w:val="16"/>
                <w:szCs w:val="16"/>
              </w:rPr>
            </w:pPr>
            <w:r>
              <w:rPr>
                <w:rFonts w:ascii="Times New Roman" w:hAnsi="Times New Roman"/>
                <w:sz w:val="16"/>
                <w:szCs w:val="16"/>
              </w:rPr>
              <w:t>Совместимость</w:t>
            </w:r>
            <w:r w:rsidRPr="00171E5F">
              <w:rPr>
                <w:rFonts w:ascii="Times New Roman" w:hAnsi="Times New Roman"/>
                <w:sz w:val="16"/>
                <w:szCs w:val="16"/>
              </w:rPr>
              <w:t xml:space="preserve"> с ИБП </w:t>
            </w:r>
          </w:p>
          <w:p w:rsidR="00F65C21" w:rsidRPr="00F65C21" w:rsidRDefault="00F65C21" w:rsidP="00A55CD1">
            <w:pPr>
              <w:tabs>
                <w:tab w:val="left" w:pos="354"/>
              </w:tabs>
              <w:spacing w:after="0" w:line="240" w:lineRule="auto"/>
              <w:ind w:left="70"/>
              <w:rPr>
                <w:rFonts w:ascii="Times New Roman" w:hAnsi="Times New Roman"/>
                <w:sz w:val="16"/>
                <w:szCs w:val="16"/>
              </w:rPr>
            </w:pPr>
            <w:r w:rsidRPr="00F16860">
              <w:rPr>
                <w:rFonts w:ascii="Times New Roman" w:hAnsi="Times New Roman"/>
                <w:sz w:val="16"/>
                <w:szCs w:val="16"/>
              </w:rPr>
              <w:t>«Eaton 9SX 2000i 9SX2000I</w:t>
            </w:r>
            <w:r w:rsidRPr="00171E5F">
              <w:rPr>
                <w:rFonts w:ascii="Times New Roman" w:hAnsi="Times New Roman"/>
                <w:sz w:val="16"/>
                <w:szCs w:val="16"/>
              </w:rPr>
              <w:t>»</w:t>
            </w:r>
          </w:p>
        </w:tc>
        <w:tc>
          <w:tcPr>
            <w:tcW w:w="1417" w:type="dxa"/>
            <w:gridSpan w:val="2"/>
            <w:tcMar>
              <w:top w:w="75" w:type="dxa"/>
              <w:left w:w="75" w:type="dxa"/>
              <w:bottom w:w="75" w:type="dxa"/>
              <w:right w:w="75" w:type="dxa"/>
            </w:tcMar>
            <w:vAlign w:val="center"/>
          </w:tcPr>
          <w:p w:rsidR="00F65C21" w:rsidRPr="00B17315" w:rsidRDefault="00F65C21" w:rsidP="00A55CD1">
            <w:pPr>
              <w:shd w:val="clear" w:color="auto" w:fill="FFFFFF"/>
              <w:spacing w:after="0" w:line="240" w:lineRule="auto"/>
              <w:ind w:left="147"/>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5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Pr>
                <w:rFonts w:ascii="Times New Roman" w:hAnsi="Times New Roman"/>
                <w:sz w:val="16"/>
                <w:szCs w:val="16"/>
              </w:rPr>
            </w:pPr>
          </w:p>
        </w:tc>
        <w:tc>
          <w:tcPr>
            <w:tcW w:w="1846" w:type="dxa"/>
            <w:gridSpan w:val="2"/>
            <w:tcMar>
              <w:top w:w="75" w:type="dxa"/>
              <w:left w:w="75" w:type="dxa"/>
              <w:bottom w:w="75" w:type="dxa"/>
              <w:right w:w="75" w:type="dxa"/>
            </w:tcMar>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145"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ся у Покупателя ИБП "</w:t>
            </w:r>
            <w:r w:rsidRPr="00F16860">
              <w:rPr>
                <w:rFonts w:ascii="Times New Roman" w:hAnsi="Times New Roman"/>
                <w:b/>
                <w:i/>
                <w:color w:val="000000"/>
                <w:sz w:val="16"/>
                <w:szCs w:val="16"/>
                <w:lang w:eastAsia="ru-RU"/>
              </w:rPr>
              <w:t xml:space="preserve"> Eaton 9SX 2000i</w:t>
            </w:r>
            <w:r>
              <w:rPr>
                <w:rFonts w:ascii="Times New Roman" w:hAnsi="Times New Roman"/>
                <w:b/>
                <w:i/>
                <w:color w:val="000000"/>
                <w:sz w:val="16"/>
                <w:szCs w:val="16"/>
                <w:lang w:eastAsia="ru-RU"/>
              </w:rPr>
              <w:t xml:space="preserve"> </w:t>
            </w:r>
            <w:r w:rsidRPr="00F16860">
              <w:rPr>
                <w:rFonts w:ascii="Times New Roman" w:hAnsi="Times New Roman"/>
                <w:b/>
                <w:i/>
                <w:color w:val="000000"/>
                <w:sz w:val="16"/>
                <w:szCs w:val="16"/>
                <w:lang w:eastAsia="ru-RU"/>
              </w:rPr>
              <w:t>9SX2000I</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rPr>
          <w:trHeight w:val="353"/>
        </w:trPr>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4</w:t>
            </w:r>
          </w:p>
        </w:tc>
        <w:tc>
          <w:tcPr>
            <w:tcW w:w="1417" w:type="dxa"/>
            <w:vMerge w:val="restart"/>
            <w:tcMar>
              <w:top w:w="75" w:type="dxa"/>
              <w:left w:w="75" w:type="dxa"/>
              <w:bottom w:w="75" w:type="dxa"/>
              <w:right w:w="75" w:type="dxa"/>
            </w:tcMar>
            <w:hideMark/>
          </w:tcPr>
          <w:p w:rsidR="00F65C21" w:rsidRPr="000D145E" w:rsidRDefault="00F65C21" w:rsidP="00A55CD1">
            <w:pPr>
              <w:spacing w:after="0" w:line="240" w:lineRule="auto"/>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Mar>
              <w:top w:w="75" w:type="dxa"/>
              <w:left w:w="75" w:type="dxa"/>
              <w:bottom w:w="75" w:type="dxa"/>
              <w:right w:w="75" w:type="dxa"/>
            </w:tcMar>
            <w:hideMark/>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restart"/>
            <w:tcMar>
              <w:top w:w="75" w:type="dxa"/>
              <w:left w:w="75" w:type="dxa"/>
              <w:bottom w:w="75" w:type="dxa"/>
              <w:right w:w="75" w:type="dxa"/>
            </w:tcMar>
            <w:hideMark/>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sidRPr="0079337D">
              <w:rPr>
                <w:rFonts w:eastAsiaTheme="minorHAnsi" w:cstheme="minorBidi"/>
                <w:b w:val="0"/>
                <w:bCs w:val="0"/>
                <w:kern w:val="0"/>
                <w:sz w:val="16"/>
                <w:szCs w:val="16"/>
                <w:lang w:eastAsia="en-US"/>
              </w:rPr>
              <w:t>«БРК55»</w:t>
            </w: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tc>
        <w:tc>
          <w:tcPr>
            <w:tcW w:w="706" w:type="dxa"/>
            <w:vMerge w:val="restart"/>
            <w:tcMar>
              <w:top w:w="75" w:type="dxa"/>
              <w:left w:w="75" w:type="dxa"/>
              <w:bottom w:w="75" w:type="dxa"/>
              <w:right w:w="75" w:type="dxa"/>
            </w:tcMar>
            <w:hideMark/>
          </w:tcPr>
          <w:p w:rsidR="00F65C21" w:rsidRPr="000D145E" w:rsidRDefault="00F65C21" w:rsidP="00A55CD1">
            <w:pPr>
              <w:spacing w:after="0" w:line="240" w:lineRule="auto"/>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val="restart"/>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353"/>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17"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&gt; 1</w:t>
            </w:r>
            <w:r>
              <w:rPr>
                <w:rFonts w:ascii="Times New Roman" w:hAnsi="Times New Roman"/>
                <w:sz w:val="16"/>
                <w:szCs w:val="16"/>
              </w:rPr>
              <w:t>5</w:t>
            </w:r>
            <w:r w:rsidRPr="003F4E96">
              <w:rPr>
                <w:rFonts w:ascii="Times New Roman" w:hAnsi="Times New Roman"/>
                <w:sz w:val="16"/>
                <w:szCs w:val="16"/>
              </w:rPr>
              <w:t xml:space="preserve">  и  ≤ </w:t>
            </w:r>
            <w:r>
              <w:rPr>
                <w:rFonts w:ascii="Times New Roman" w:hAnsi="Times New Roman"/>
                <w:sz w:val="16"/>
                <w:szCs w:val="16"/>
              </w:rPr>
              <w:t>17</w:t>
            </w:r>
          </w:p>
        </w:tc>
        <w:tc>
          <w:tcPr>
            <w:tcW w:w="1559"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353"/>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17"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24</w:t>
            </w: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rPr>
          <w:trHeight w:val="353"/>
        </w:trPr>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tcMar>
              <w:top w:w="75" w:type="dxa"/>
              <w:left w:w="75" w:type="dxa"/>
              <w:bottom w:w="75" w:type="dxa"/>
              <w:right w:w="75" w:type="dxa"/>
            </w:tcMar>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27" w:type="dxa"/>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17"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59"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46" w:type="dxa"/>
            <w:gridSpan w:val="2"/>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706" w:type="dxa"/>
            <w:vMerge/>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1"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850" w:type="dxa"/>
            <w:vMerge/>
            <w:shd w:val="clear" w:color="auto" w:fill="FFFF00"/>
            <w:tcMar>
              <w:top w:w="75" w:type="dxa"/>
              <w:left w:w="75" w:type="dxa"/>
              <w:bottom w:w="75" w:type="dxa"/>
              <w:right w:w="75" w:type="dxa"/>
            </w:tcMar>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2127" w:type="dxa"/>
            <w:tcMar>
              <w:top w:w="75" w:type="dxa"/>
              <w:left w:w="75" w:type="dxa"/>
              <w:bottom w:w="75" w:type="dxa"/>
              <w:right w:w="75" w:type="dxa"/>
            </w:tcMar>
            <w:vAlign w:val="center"/>
          </w:tcPr>
          <w:p w:rsidR="00F65C21" w:rsidRPr="00171E5F"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171E5F">
              <w:rPr>
                <w:rFonts w:ascii="Times New Roman" w:hAnsi="Times New Roman"/>
                <w:sz w:val="16"/>
                <w:szCs w:val="16"/>
              </w:rPr>
              <w:t xml:space="preserve"> с ИБП </w:t>
            </w:r>
          </w:p>
          <w:p w:rsidR="00F65C21" w:rsidRPr="00F65C21" w:rsidRDefault="00F65C21" w:rsidP="00A55CD1">
            <w:pPr>
              <w:tabs>
                <w:tab w:val="left" w:pos="354"/>
              </w:tabs>
              <w:spacing w:after="0" w:line="240" w:lineRule="auto"/>
              <w:ind w:left="139" w:right="68"/>
              <w:rPr>
                <w:rFonts w:ascii="Times New Roman" w:hAnsi="Times New Roman"/>
                <w:sz w:val="16"/>
                <w:szCs w:val="16"/>
              </w:rPr>
            </w:pPr>
            <w:r w:rsidRPr="00F65C21">
              <w:rPr>
                <w:rFonts w:ascii="Times New Roman" w:hAnsi="Times New Roman"/>
                <w:sz w:val="16"/>
                <w:szCs w:val="16"/>
              </w:rPr>
              <w:t>"</w:t>
            </w:r>
            <w:r w:rsidRPr="00171E5F">
              <w:rPr>
                <w:rFonts w:ascii="Times New Roman" w:hAnsi="Times New Roman"/>
                <w:sz w:val="16"/>
                <w:szCs w:val="16"/>
                <w:lang w:val="en-US"/>
              </w:rPr>
              <w:t>APC</w:t>
            </w:r>
            <w:r w:rsidRPr="00F65C21">
              <w:rPr>
                <w:rFonts w:ascii="Times New Roman" w:hAnsi="Times New Roman"/>
                <w:sz w:val="16"/>
                <w:szCs w:val="16"/>
              </w:rPr>
              <w:t xml:space="preserve"> </w:t>
            </w:r>
            <w:r w:rsidRPr="00171E5F">
              <w:rPr>
                <w:rFonts w:ascii="Times New Roman" w:hAnsi="Times New Roman"/>
                <w:sz w:val="16"/>
                <w:szCs w:val="16"/>
                <w:lang w:val="en-US"/>
              </w:rPr>
              <w:t>Smart</w:t>
            </w:r>
            <w:r w:rsidRPr="00F65C21">
              <w:rPr>
                <w:rFonts w:ascii="Times New Roman" w:hAnsi="Times New Roman"/>
                <w:sz w:val="16"/>
                <w:szCs w:val="16"/>
              </w:rPr>
              <w:t>-</w:t>
            </w:r>
            <w:r w:rsidRPr="00171E5F">
              <w:rPr>
                <w:rFonts w:ascii="Times New Roman" w:hAnsi="Times New Roman"/>
                <w:sz w:val="16"/>
                <w:szCs w:val="16"/>
                <w:lang w:val="en-US"/>
              </w:rPr>
              <w:t>UPS</w:t>
            </w:r>
            <w:r w:rsidRPr="00F65C21">
              <w:rPr>
                <w:rFonts w:ascii="Times New Roman" w:hAnsi="Times New Roman"/>
                <w:sz w:val="16"/>
                <w:szCs w:val="16"/>
              </w:rPr>
              <w:t xml:space="preserve"> 2200</w:t>
            </w:r>
            <w:r w:rsidRPr="00171E5F">
              <w:rPr>
                <w:rFonts w:ascii="Times New Roman" w:hAnsi="Times New Roman"/>
                <w:sz w:val="16"/>
                <w:szCs w:val="16"/>
                <w:lang w:val="en-US"/>
              </w:rPr>
              <w:t>VA</w:t>
            </w:r>
            <w:r w:rsidRPr="00F65C21">
              <w:rPr>
                <w:rFonts w:ascii="Times New Roman" w:hAnsi="Times New Roman"/>
                <w:sz w:val="16"/>
                <w:szCs w:val="16"/>
              </w:rPr>
              <w:t xml:space="preserve">, </w:t>
            </w:r>
            <w:r w:rsidRPr="00171E5F">
              <w:rPr>
                <w:rFonts w:ascii="Times New Roman" w:hAnsi="Times New Roman"/>
                <w:sz w:val="16"/>
                <w:szCs w:val="16"/>
                <w:lang w:val="en-US"/>
              </w:rPr>
              <w:t>APC</w:t>
            </w:r>
            <w:r w:rsidRPr="00F65C21">
              <w:rPr>
                <w:rFonts w:ascii="Times New Roman" w:hAnsi="Times New Roman"/>
                <w:sz w:val="16"/>
                <w:szCs w:val="16"/>
              </w:rPr>
              <w:t xml:space="preserve"> </w:t>
            </w:r>
            <w:r w:rsidRPr="00171E5F">
              <w:rPr>
                <w:rFonts w:ascii="Times New Roman" w:hAnsi="Times New Roman"/>
                <w:sz w:val="16"/>
                <w:szCs w:val="16"/>
                <w:lang w:val="en-US"/>
              </w:rPr>
              <w:t>Smart</w:t>
            </w:r>
            <w:r w:rsidRPr="00F65C21">
              <w:rPr>
                <w:rFonts w:ascii="Times New Roman" w:hAnsi="Times New Roman"/>
                <w:sz w:val="16"/>
                <w:szCs w:val="16"/>
              </w:rPr>
              <w:t>-</w:t>
            </w:r>
            <w:r w:rsidRPr="00171E5F">
              <w:rPr>
                <w:rFonts w:ascii="Times New Roman" w:hAnsi="Times New Roman"/>
                <w:sz w:val="16"/>
                <w:szCs w:val="16"/>
                <w:lang w:val="en-US"/>
              </w:rPr>
              <w:t>UPS</w:t>
            </w:r>
            <w:r w:rsidRPr="00F65C21">
              <w:rPr>
                <w:rFonts w:ascii="Times New Roman" w:hAnsi="Times New Roman"/>
                <w:sz w:val="16"/>
                <w:szCs w:val="16"/>
              </w:rPr>
              <w:t xml:space="preserve"> 3000</w:t>
            </w:r>
            <w:r w:rsidRPr="00171E5F">
              <w:rPr>
                <w:rFonts w:ascii="Times New Roman" w:hAnsi="Times New Roman"/>
                <w:sz w:val="16"/>
                <w:szCs w:val="16"/>
                <w:lang w:val="en-US"/>
              </w:rPr>
              <w:t>VA</w:t>
            </w:r>
            <w:r w:rsidRPr="00F65C21">
              <w:rPr>
                <w:rFonts w:ascii="Times New Roman" w:hAnsi="Times New Roman"/>
                <w:sz w:val="16"/>
                <w:szCs w:val="16"/>
              </w:rPr>
              <w:t xml:space="preserve"> </w:t>
            </w:r>
            <w:r w:rsidRPr="00171E5F">
              <w:rPr>
                <w:rFonts w:ascii="Times New Roman" w:hAnsi="Times New Roman"/>
                <w:sz w:val="16"/>
                <w:szCs w:val="16"/>
                <w:lang w:val="en-US"/>
              </w:rPr>
              <w:t>LCD</w:t>
            </w:r>
            <w:r w:rsidRPr="00F65C21">
              <w:rPr>
                <w:rFonts w:ascii="Times New Roman" w:hAnsi="Times New Roman"/>
                <w:sz w:val="16"/>
                <w:szCs w:val="16"/>
              </w:rPr>
              <w:t xml:space="preserve"> 230</w:t>
            </w:r>
            <w:r w:rsidRPr="00171E5F">
              <w:rPr>
                <w:rFonts w:ascii="Times New Roman" w:hAnsi="Times New Roman"/>
                <w:sz w:val="16"/>
                <w:szCs w:val="16"/>
                <w:lang w:val="en-US"/>
              </w:rPr>
              <w:t>V</w:t>
            </w:r>
            <w:r w:rsidRPr="00F65C21">
              <w:rPr>
                <w:rFonts w:ascii="Times New Roman" w:hAnsi="Times New Roman"/>
                <w:sz w:val="16"/>
                <w:szCs w:val="16"/>
              </w:rPr>
              <w:t xml:space="preserve"> </w:t>
            </w:r>
            <w:r w:rsidRPr="00171E5F">
              <w:rPr>
                <w:rFonts w:ascii="Times New Roman" w:hAnsi="Times New Roman"/>
                <w:sz w:val="16"/>
                <w:szCs w:val="16"/>
                <w:lang w:val="en-US"/>
              </w:rPr>
              <w:t>SMT</w:t>
            </w:r>
            <w:r w:rsidRPr="00F65C21">
              <w:rPr>
                <w:rFonts w:ascii="Times New Roman" w:hAnsi="Times New Roman"/>
                <w:sz w:val="16"/>
                <w:szCs w:val="16"/>
              </w:rPr>
              <w:t>3000</w:t>
            </w:r>
            <w:r w:rsidRPr="00171E5F">
              <w:rPr>
                <w:rFonts w:ascii="Times New Roman" w:hAnsi="Times New Roman"/>
                <w:sz w:val="16"/>
                <w:szCs w:val="16"/>
                <w:lang w:val="en-US"/>
              </w:rPr>
              <w:t>I</w:t>
            </w:r>
            <w:r w:rsidRPr="00F65C21">
              <w:rPr>
                <w:rFonts w:ascii="Times New Roman" w:hAnsi="Times New Roman"/>
                <w:sz w:val="16"/>
                <w:szCs w:val="16"/>
              </w:rPr>
              <w:t>»</w:t>
            </w:r>
          </w:p>
        </w:tc>
        <w:tc>
          <w:tcPr>
            <w:tcW w:w="1417" w:type="dxa"/>
            <w:gridSpan w:val="2"/>
            <w:tcMar>
              <w:top w:w="75" w:type="dxa"/>
              <w:left w:w="75" w:type="dxa"/>
              <w:bottom w:w="75" w:type="dxa"/>
              <w:right w:w="75" w:type="dxa"/>
            </w:tcMar>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5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Pr>
                <w:rFonts w:ascii="Times New Roman" w:hAnsi="Times New Roman"/>
                <w:sz w:val="16"/>
                <w:szCs w:val="16"/>
              </w:rPr>
            </w:pPr>
          </w:p>
        </w:tc>
        <w:tc>
          <w:tcPr>
            <w:tcW w:w="1846" w:type="dxa"/>
            <w:gridSpan w:val="2"/>
            <w:tcMar>
              <w:top w:w="75" w:type="dxa"/>
              <w:left w:w="75" w:type="dxa"/>
              <w:bottom w:w="75" w:type="dxa"/>
              <w:right w:w="75" w:type="dxa"/>
            </w:tcMar>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hideMark/>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ся у Покупателя ИБП "</w:t>
            </w:r>
            <w:r w:rsidRPr="00171E5F">
              <w:rPr>
                <w:rFonts w:ascii="Times New Roman" w:hAnsi="Times New Roman"/>
                <w:b/>
                <w:i/>
                <w:color w:val="000000"/>
                <w:sz w:val="16"/>
                <w:szCs w:val="16"/>
                <w:lang w:eastAsia="ru-RU"/>
              </w:rPr>
              <w:t>APC Smart-UPS 2200VA, APC Smart-UPS 3000VA LCD 230V SMT3000I</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466147">
              <w:rPr>
                <w:rFonts w:eastAsiaTheme="minorHAnsi" w:cstheme="minorBidi"/>
                <w:b w:val="0"/>
                <w:bCs w:val="0"/>
                <w:kern w:val="0"/>
                <w:sz w:val="16"/>
                <w:szCs w:val="16"/>
                <w:lang w:eastAsia="en-US"/>
              </w:rPr>
              <w:t>APC RBC17</w:t>
            </w:r>
            <w:r>
              <w:rPr>
                <w:rFonts w:eastAsiaTheme="minorHAnsi" w:cstheme="minorBidi"/>
                <w:b w:val="0"/>
                <w:bCs w:val="0"/>
                <w:kern w:val="0"/>
                <w:sz w:val="16"/>
                <w:szCs w:val="16"/>
                <w:lang w:eastAsia="en-US"/>
              </w:rPr>
              <w:t>»</w:t>
            </w: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16</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7.2</w:t>
            </w:r>
            <w:r w:rsidRPr="003F4E96">
              <w:rPr>
                <w:rFonts w:ascii="Times New Roman" w:hAnsi="Times New Roman"/>
                <w:sz w:val="16"/>
                <w:szCs w:val="16"/>
              </w:rPr>
              <w:t xml:space="preserve">  и  ≤ </w:t>
            </w:r>
            <w:r>
              <w:rPr>
                <w:rFonts w:ascii="Times New Roman" w:hAnsi="Times New Roman"/>
                <w:sz w:val="16"/>
                <w:szCs w:val="16"/>
              </w:rPr>
              <w:t>9</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12</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F65C21" w:rsidRDefault="00F65C21" w:rsidP="00A55CD1">
            <w:pPr>
              <w:tabs>
                <w:tab w:val="left" w:pos="354"/>
              </w:tabs>
              <w:spacing w:after="0" w:line="240" w:lineRule="auto"/>
              <w:ind w:left="139" w:right="68"/>
              <w:rPr>
                <w:rFonts w:ascii="Times New Roman" w:hAnsi="Times New Roman"/>
                <w:sz w:val="16"/>
                <w:szCs w:val="16"/>
                <w:lang w:val="en-US"/>
              </w:rPr>
            </w:pPr>
            <w:r>
              <w:rPr>
                <w:rFonts w:ascii="Times New Roman" w:hAnsi="Times New Roman"/>
                <w:sz w:val="16"/>
                <w:szCs w:val="16"/>
              </w:rPr>
              <w:t>Совместимость</w:t>
            </w:r>
            <w:r w:rsidRPr="00F65C21">
              <w:rPr>
                <w:rFonts w:ascii="Times New Roman" w:hAnsi="Times New Roman"/>
                <w:sz w:val="16"/>
                <w:szCs w:val="16"/>
                <w:lang w:val="en-US"/>
              </w:rPr>
              <w:t xml:space="preserve"> </w:t>
            </w:r>
            <w:r w:rsidRPr="00171E5F">
              <w:rPr>
                <w:rFonts w:ascii="Times New Roman" w:hAnsi="Times New Roman"/>
                <w:sz w:val="16"/>
                <w:szCs w:val="16"/>
              </w:rPr>
              <w:t>с</w:t>
            </w:r>
            <w:r w:rsidRPr="00F65C21">
              <w:rPr>
                <w:rFonts w:ascii="Times New Roman" w:hAnsi="Times New Roman"/>
                <w:sz w:val="16"/>
                <w:szCs w:val="16"/>
                <w:lang w:val="en-US"/>
              </w:rPr>
              <w:t xml:space="preserve"> </w:t>
            </w:r>
            <w:r w:rsidRPr="00171E5F">
              <w:rPr>
                <w:rFonts w:ascii="Times New Roman" w:hAnsi="Times New Roman"/>
                <w:sz w:val="16"/>
                <w:szCs w:val="16"/>
              </w:rPr>
              <w:t>ИБП</w:t>
            </w:r>
            <w:r w:rsidRPr="00F65C21">
              <w:rPr>
                <w:rFonts w:ascii="Times New Roman" w:hAnsi="Times New Roman"/>
                <w:sz w:val="16"/>
                <w:szCs w:val="16"/>
                <w:lang w:val="en-US"/>
              </w:rPr>
              <w:t xml:space="preserve"> </w:t>
            </w:r>
          </w:p>
          <w:p w:rsidR="00F65C21" w:rsidRPr="00466147" w:rsidRDefault="00F65C21" w:rsidP="00A55CD1">
            <w:pPr>
              <w:tabs>
                <w:tab w:val="left" w:pos="354"/>
              </w:tabs>
              <w:spacing w:after="0" w:line="240" w:lineRule="auto"/>
              <w:ind w:left="139" w:right="68"/>
              <w:rPr>
                <w:rFonts w:ascii="Times New Roman" w:hAnsi="Times New Roman"/>
                <w:sz w:val="16"/>
                <w:szCs w:val="16"/>
                <w:lang w:val="en-US"/>
              </w:rPr>
            </w:pPr>
            <w:r w:rsidRPr="007940F4">
              <w:rPr>
                <w:rFonts w:ascii="Times New Roman" w:hAnsi="Times New Roman"/>
                <w:sz w:val="16"/>
                <w:szCs w:val="16"/>
                <w:lang w:val="en-US"/>
              </w:rPr>
              <w:t>«</w:t>
            </w:r>
            <w:r w:rsidRPr="00466147">
              <w:rPr>
                <w:rFonts w:ascii="Times New Roman" w:hAnsi="Times New Roman"/>
                <w:sz w:val="16"/>
                <w:szCs w:val="16"/>
                <w:lang w:val="en-US"/>
              </w:rPr>
              <w:t>APC Power-Saving Back-UPS ES 700VA»</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466147">
              <w:rPr>
                <w:rFonts w:ascii="Times New Roman" w:hAnsi="Times New Roman"/>
                <w:b/>
                <w:i/>
                <w:color w:val="000000"/>
                <w:sz w:val="16"/>
                <w:szCs w:val="16"/>
                <w:lang w:eastAsia="ru-RU"/>
              </w:rPr>
              <w:t>APC Power-Saving Back-UPS ES 700VA</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sidRPr="005E7D27">
              <w:rPr>
                <w:rFonts w:eastAsiaTheme="minorHAnsi" w:cstheme="minorBidi"/>
                <w:b w:val="0"/>
                <w:bCs w:val="0"/>
                <w:kern w:val="0"/>
                <w:sz w:val="16"/>
                <w:szCs w:val="16"/>
                <w:lang w:eastAsia="en-US"/>
              </w:rPr>
              <w:t>«APC RBC124»</w:t>
            </w:r>
          </w:p>
          <w:p w:rsidR="00F65C21" w:rsidRPr="000D145E" w:rsidRDefault="00F65C21" w:rsidP="00A55CD1">
            <w:pPr>
              <w:spacing w:after="0" w:line="240" w:lineRule="auto"/>
              <w:jc w:val="center"/>
              <w:rPr>
                <w:rFonts w:ascii="Times New Roman" w:hAnsi="Times New Roman"/>
                <w:color w:val="000000"/>
                <w:sz w:val="16"/>
                <w:szCs w:val="16"/>
                <w:lang w:eastAsia="ru-RU"/>
              </w:rPr>
            </w:pPr>
            <w:r w:rsidRPr="00693B8B">
              <w:rPr>
                <w:rFonts w:ascii="Times New Roman" w:hAnsi="Times New Roman"/>
                <w:sz w:val="16"/>
                <w:szCs w:val="16"/>
              </w:rPr>
              <w:t>(или эквивалент</w:t>
            </w:r>
            <w:r>
              <w:rPr>
                <w:rFonts w:ascii="Times New Roman" w:hAnsi="Times New Roman"/>
                <w:color w:val="000000"/>
                <w:sz w:val="16"/>
                <w:szCs w:val="16"/>
                <w:lang w:eastAsia="ru-RU"/>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7.2</w:t>
            </w:r>
            <w:r w:rsidRPr="003F4E96">
              <w:rPr>
                <w:rFonts w:ascii="Times New Roman" w:hAnsi="Times New Roman"/>
                <w:sz w:val="16"/>
                <w:szCs w:val="16"/>
              </w:rPr>
              <w:t xml:space="preserve">  и  ≤ </w:t>
            </w:r>
            <w:r>
              <w:rPr>
                <w:rFonts w:ascii="Times New Roman" w:hAnsi="Times New Roman"/>
                <w:sz w:val="16"/>
                <w:szCs w:val="16"/>
              </w:rPr>
              <w:t>9</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24</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466147"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466147">
              <w:rPr>
                <w:rFonts w:ascii="Times New Roman" w:hAnsi="Times New Roman"/>
                <w:sz w:val="16"/>
                <w:szCs w:val="16"/>
              </w:rPr>
              <w:t xml:space="preserve"> </w:t>
            </w:r>
            <w:r w:rsidRPr="00171E5F">
              <w:rPr>
                <w:rFonts w:ascii="Times New Roman" w:hAnsi="Times New Roman"/>
                <w:sz w:val="16"/>
                <w:szCs w:val="16"/>
              </w:rPr>
              <w:t>с</w:t>
            </w:r>
            <w:r w:rsidRPr="00466147">
              <w:rPr>
                <w:rFonts w:ascii="Times New Roman" w:hAnsi="Times New Roman"/>
                <w:sz w:val="16"/>
                <w:szCs w:val="16"/>
              </w:rPr>
              <w:t xml:space="preserve"> </w:t>
            </w:r>
            <w:r w:rsidRPr="00171E5F">
              <w:rPr>
                <w:rFonts w:ascii="Times New Roman" w:hAnsi="Times New Roman"/>
                <w:sz w:val="16"/>
                <w:szCs w:val="16"/>
              </w:rPr>
              <w:t>ИБП</w:t>
            </w:r>
            <w:r w:rsidRPr="00466147">
              <w:rPr>
                <w:rFonts w:ascii="Times New Roman" w:hAnsi="Times New Roman"/>
                <w:sz w:val="16"/>
                <w:szCs w:val="16"/>
              </w:rPr>
              <w:t xml:space="preserve"> </w:t>
            </w:r>
          </w:p>
          <w:p w:rsidR="00F65C21" w:rsidRPr="00F65C21" w:rsidRDefault="00F65C21" w:rsidP="00A55CD1">
            <w:pPr>
              <w:tabs>
                <w:tab w:val="left" w:pos="354"/>
              </w:tabs>
              <w:spacing w:after="0" w:line="240" w:lineRule="auto"/>
              <w:ind w:left="139" w:right="68"/>
              <w:rPr>
                <w:rFonts w:ascii="Times New Roman" w:hAnsi="Times New Roman"/>
                <w:sz w:val="16"/>
                <w:szCs w:val="16"/>
              </w:rPr>
            </w:pPr>
            <w:r w:rsidRPr="00466147">
              <w:rPr>
                <w:rFonts w:ascii="Times New Roman" w:hAnsi="Times New Roman"/>
                <w:sz w:val="16"/>
                <w:szCs w:val="16"/>
              </w:rPr>
              <w:t>"APC Back-UPS PRO 1500»</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466147">
              <w:rPr>
                <w:rFonts w:ascii="Times New Roman" w:hAnsi="Times New Roman"/>
                <w:b/>
                <w:i/>
                <w:color w:val="000000"/>
                <w:sz w:val="16"/>
                <w:szCs w:val="16"/>
                <w:lang w:eastAsia="ru-RU"/>
              </w:rPr>
              <w:t>APC Back-UPS PRO 1500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Количество блоков в картридже</w:t>
            </w:r>
          </w:p>
        </w:tc>
        <w:tc>
          <w:tcPr>
            <w:tcW w:w="1451"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2</w:t>
            </w:r>
          </w:p>
        </w:tc>
        <w:tc>
          <w:tcPr>
            <w:tcW w:w="1537"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Штука</w:t>
            </w:r>
          </w:p>
        </w:tc>
        <w:tc>
          <w:tcPr>
            <w:tcW w:w="1822" w:type="dxa"/>
            <w:vAlign w:val="center"/>
          </w:tcPr>
          <w:p w:rsidR="00F65C21" w:rsidRPr="00466147" w:rsidRDefault="00F65C21" w:rsidP="00A55CD1">
            <w:pPr>
              <w:spacing w:after="0" w:line="240" w:lineRule="auto"/>
              <w:ind w:left="62" w:right="137"/>
              <w:jc w:val="center"/>
              <w:rPr>
                <w:rFonts w:ascii="Times New Roman" w:hAnsi="Times New Roman"/>
                <w:sz w:val="16"/>
                <w:szCs w:val="16"/>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B17315" w:rsidRDefault="00F65C21" w:rsidP="00A55CD1">
            <w:pPr>
              <w:spacing w:after="0" w:line="240" w:lineRule="auto"/>
              <w:ind w:left="62" w:right="137"/>
              <w:rPr>
                <w:rFonts w:ascii="Times New Roman" w:hAnsi="Times New Roman"/>
                <w:b/>
                <w:i/>
                <w:color w:val="000000"/>
                <w:sz w:val="16"/>
                <w:szCs w:val="16"/>
                <w:lang w:eastAsia="ru-RU"/>
              </w:rPr>
            </w:pPr>
            <w:r>
              <w:rPr>
                <w:rFonts w:ascii="Times New Roman" w:hAnsi="Times New Roman"/>
                <w:b/>
                <w:i/>
                <w:color w:val="000000"/>
                <w:sz w:val="16"/>
                <w:szCs w:val="16"/>
                <w:lang w:eastAsia="ru-RU"/>
              </w:rPr>
              <w:t>Конструктивная особенность ИБП «</w:t>
            </w:r>
            <w:r w:rsidRPr="00466147">
              <w:rPr>
                <w:rFonts w:ascii="Times New Roman" w:hAnsi="Times New Roman"/>
                <w:b/>
                <w:i/>
                <w:color w:val="000000"/>
                <w:sz w:val="16"/>
                <w:szCs w:val="16"/>
                <w:lang w:eastAsia="ru-RU"/>
              </w:rPr>
              <w:t>APC Back-UPS PRO 1500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7</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D376DE">
              <w:rPr>
                <w:rFonts w:eastAsiaTheme="minorHAnsi" w:cstheme="minorBidi"/>
                <w:b w:val="0"/>
                <w:bCs w:val="0"/>
                <w:kern w:val="0"/>
                <w:sz w:val="16"/>
                <w:szCs w:val="16"/>
                <w:lang w:eastAsia="en-US"/>
              </w:rPr>
              <w:t>Delta HR 12-34W</w:t>
            </w:r>
            <w:r>
              <w:rPr>
                <w:rFonts w:eastAsiaTheme="minorHAnsi" w:cstheme="minorBidi"/>
                <w:b w:val="0"/>
                <w:bCs w:val="0"/>
                <w:kern w:val="0"/>
                <w:sz w:val="16"/>
                <w:szCs w:val="16"/>
                <w:lang w:eastAsia="en-US"/>
              </w:rPr>
              <w:t>»</w:t>
            </w:r>
          </w:p>
          <w:p w:rsidR="00F65C21" w:rsidRPr="00D376DE" w:rsidRDefault="00F65C21" w:rsidP="00A55CD1">
            <w:pPr>
              <w:spacing w:after="0" w:line="240" w:lineRule="auto"/>
              <w:jc w:val="center"/>
              <w:rPr>
                <w:rFonts w:ascii="Times New Roman" w:hAnsi="Times New Roman"/>
                <w:sz w:val="16"/>
                <w:szCs w:val="16"/>
              </w:rPr>
            </w:pPr>
            <w:r w:rsidRPr="00693B8B">
              <w:rPr>
                <w:rFonts w:ascii="Times New Roman" w:hAnsi="Times New Roman"/>
                <w:sz w:val="16"/>
                <w:szCs w:val="16"/>
              </w:rPr>
              <w:t>(или эквивалент</w:t>
            </w:r>
            <w:r w:rsidRPr="00D376DE">
              <w:rPr>
                <w:rFonts w:ascii="Times New Roman" w:hAnsi="Times New Roman"/>
                <w:sz w:val="16"/>
                <w:szCs w:val="16"/>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20</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7.2</w:t>
            </w:r>
            <w:r w:rsidRPr="003F4E96">
              <w:rPr>
                <w:rFonts w:ascii="Times New Roman" w:hAnsi="Times New Roman"/>
                <w:sz w:val="16"/>
                <w:szCs w:val="16"/>
              </w:rPr>
              <w:t xml:space="preserve">  и  ≤ </w:t>
            </w:r>
            <w:r>
              <w:rPr>
                <w:rFonts w:ascii="Times New Roman" w:hAnsi="Times New Roman"/>
                <w:sz w:val="16"/>
                <w:szCs w:val="16"/>
              </w:rPr>
              <w:t>9</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12</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F65C21"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F65C21">
              <w:rPr>
                <w:rFonts w:ascii="Times New Roman" w:hAnsi="Times New Roman"/>
                <w:sz w:val="16"/>
                <w:szCs w:val="16"/>
              </w:rPr>
              <w:t xml:space="preserve"> </w:t>
            </w:r>
            <w:r w:rsidRPr="00171E5F">
              <w:rPr>
                <w:rFonts w:ascii="Times New Roman" w:hAnsi="Times New Roman"/>
                <w:sz w:val="16"/>
                <w:szCs w:val="16"/>
              </w:rPr>
              <w:t>с</w:t>
            </w:r>
            <w:r w:rsidRPr="00F65C21">
              <w:rPr>
                <w:rFonts w:ascii="Times New Roman" w:hAnsi="Times New Roman"/>
                <w:sz w:val="16"/>
                <w:szCs w:val="16"/>
              </w:rPr>
              <w:t xml:space="preserve"> </w:t>
            </w:r>
            <w:r w:rsidRPr="00171E5F">
              <w:rPr>
                <w:rFonts w:ascii="Times New Roman" w:hAnsi="Times New Roman"/>
                <w:sz w:val="16"/>
                <w:szCs w:val="16"/>
              </w:rPr>
              <w:t>ИБП</w:t>
            </w:r>
            <w:r w:rsidRPr="00F65C21">
              <w:rPr>
                <w:rFonts w:ascii="Times New Roman" w:hAnsi="Times New Roman"/>
                <w:sz w:val="16"/>
                <w:szCs w:val="16"/>
              </w:rPr>
              <w:t xml:space="preserve"> </w:t>
            </w:r>
          </w:p>
          <w:p w:rsidR="00F65C21" w:rsidRPr="00F65C21"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w:t>
            </w:r>
            <w:r w:rsidRPr="00F65C21">
              <w:rPr>
                <w:rFonts w:ascii="Times New Roman" w:hAnsi="Times New Roman"/>
                <w:color w:val="000000"/>
                <w:sz w:val="16"/>
                <w:szCs w:val="16"/>
                <w:lang w:eastAsia="ru-RU"/>
              </w:rPr>
              <w:t>3</w:t>
            </w:r>
            <w:r w:rsidRPr="007A0ECE">
              <w:rPr>
                <w:rFonts w:ascii="Times New Roman" w:hAnsi="Times New Roman"/>
                <w:color w:val="000000"/>
                <w:sz w:val="16"/>
                <w:szCs w:val="16"/>
                <w:lang w:val="en-US" w:eastAsia="ru-RU"/>
              </w:rPr>
              <w:t>Cott</w:t>
            </w:r>
            <w:r w:rsidRPr="00F65C21">
              <w:rPr>
                <w:rFonts w:ascii="Times New Roman" w:hAnsi="Times New Roman"/>
                <w:color w:val="000000"/>
                <w:sz w:val="16"/>
                <w:szCs w:val="16"/>
                <w:lang w:eastAsia="ru-RU"/>
              </w:rPr>
              <w:t>-2200-</w:t>
            </w:r>
            <w:r w:rsidRPr="007A0ECE">
              <w:rPr>
                <w:rFonts w:ascii="Times New Roman" w:hAnsi="Times New Roman"/>
                <w:color w:val="000000"/>
                <w:sz w:val="16"/>
                <w:szCs w:val="16"/>
                <w:lang w:val="en-US" w:eastAsia="ru-RU"/>
              </w:rPr>
              <w:t>HML</w:t>
            </w:r>
            <w:r w:rsidRPr="00F65C21">
              <w:rPr>
                <w:rFonts w:ascii="Times New Roman" w:hAnsi="Times New Roman"/>
                <w:sz w:val="16"/>
                <w:szCs w:val="16"/>
              </w:rPr>
              <w:t>»</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ся у Покупателя ИБП "</w:t>
            </w:r>
            <w:r w:rsidRPr="00D376DE">
              <w:rPr>
                <w:rFonts w:ascii="Times New Roman" w:hAnsi="Times New Roman"/>
                <w:b/>
                <w:i/>
                <w:color w:val="000000"/>
                <w:sz w:val="16"/>
                <w:szCs w:val="16"/>
                <w:lang w:eastAsia="ru-RU"/>
              </w:rPr>
              <w:t>3Cott-2200-HML</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8</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D376DE" w:rsidRDefault="00F65C21" w:rsidP="00A55CD1">
            <w:pPr>
              <w:spacing w:after="0" w:line="240" w:lineRule="auto"/>
              <w:jc w:val="center"/>
              <w:rPr>
                <w:rFonts w:ascii="Times New Roman" w:hAnsi="Times New Roman"/>
                <w:sz w:val="16"/>
                <w:szCs w:val="16"/>
              </w:rPr>
            </w:pPr>
          </w:p>
        </w:tc>
        <w:tc>
          <w:tcPr>
            <w:tcW w:w="1417" w:type="dxa"/>
            <w:vMerge w:val="restart"/>
          </w:tcPr>
          <w:p w:rsidR="00F65C21" w:rsidRPr="00B56CC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sidRPr="00B56CCB">
              <w:rPr>
                <w:rFonts w:eastAsiaTheme="minorHAnsi" w:cstheme="minorBidi"/>
                <w:b w:val="0"/>
                <w:bCs w:val="0"/>
                <w:kern w:val="0"/>
                <w:sz w:val="16"/>
                <w:szCs w:val="16"/>
                <w:lang w:eastAsia="en-US"/>
              </w:rPr>
              <w:t>«Ippon IP12-5»</w:t>
            </w:r>
          </w:p>
          <w:p w:rsidR="00F65C21" w:rsidRPr="00B56CCB" w:rsidRDefault="00F65C21" w:rsidP="00A55CD1">
            <w:pPr>
              <w:spacing w:after="0" w:line="240" w:lineRule="auto"/>
              <w:jc w:val="center"/>
              <w:rPr>
                <w:rFonts w:ascii="Times New Roman" w:hAnsi="Times New Roman"/>
                <w:sz w:val="16"/>
                <w:szCs w:val="16"/>
              </w:rPr>
            </w:pPr>
            <w:r w:rsidRPr="00B56CCB">
              <w:rPr>
                <w:rFonts w:ascii="Times New Roman" w:hAnsi="Times New Roman"/>
                <w:sz w:val="16"/>
                <w:szCs w:val="16"/>
              </w:rPr>
              <w:t>(или эквивалент)</w:t>
            </w:r>
          </w:p>
        </w:tc>
        <w:tc>
          <w:tcPr>
            <w:tcW w:w="2139" w:type="dxa"/>
            <w:gridSpan w:val="2"/>
            <w:tcMar>
              <w:top w:w="75" w:type="dxa"/>
              <w:left w:w="75" w:type="dxa"/>
              <w:bottom w:w="75" w:type="dxa"/>
              <w:right w:w="75" w:type="dxa"/>
            </w:tcMar>
          </w:tcPr>
          <w:p w:rsidR="00F65C21" w:rsidRPr="00B56CCB" w:rsidRDefault="00F65C21" w:rsidP="00A55CD1">
            <w:pPr>
              <w:spacing w:after="0" w:line="240" w:lineRule="auto"/>
              <w:ind w:left="146" w:right="68"/>
              <w:rPr>
                <w:rFonts w:ascii="Times New Roman" w:hAnsi="Times New Roman"/>
                <w:sz w:val="16"/>
                <w:szCs w:val="16"/>
              </w:rPr>
            </w:pPr>
            <w:r w:rsidRPr="00B56CCB">
              <w:rPr>
                <w:rFonts w:ascii="Times New Roman" w:hAnsi="Times New Roman"/>
                <w:sz w:val="16"/>
                <w:szCs w:val="16"/>
              </w:rPr>
              <w:t>Возможность использования в ИБП</w:t>
            </w:r>
          </w:p>
        </w:tc>
        <w:tc>
          <w:tcPr>
            <w:tcW w:w="1451" w:type="dxa"/>
            <w:gridSpan w:val="2"/>
          </w:tcPr>
          <w:p w:rsidR="00F65C21" w:rsidRPr="00B56CCB" w:rsidRDefault="00F65C21" w:rsidP="00A55CD1">
            <w:pPr>
              <w:shd w:val="clear" w:color="auto" w:fill="FFFFFF"/>
              <w:spacing w:after="0" w:line="240" w:lineRule="auto"/>
              <w:ind w:left="147"/>
              <w:outlineLvl w:val="0"/>
              <w:rPr>
                <w:rFonts w:ascii="Times New Roman" w:hAnsi="Times New Roman"/>
                <w:sz w:val="16"/>
                <w:szCs w:val="16"/>
              </w:rPr>
            </w:pPr>
            <w:r w:rsidRPr="00B56CC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20</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B56CCB"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B56CCB" w:rsidRDefault="00F65C21" w:rsidP="00A55CD1">
            <w:pPr>
              <w:tabs>
                <w:tab w:val="left" w:pos="174"/>
              </w:tabs>
              <w:spacing w:after="0" w:line="240" w:lineRule="auto"/>
              <w:ind w:left="146" w:right="68"/>
              <w:rPr>
                <w:rFonts w:ascii="Times New Roman" w:hAnsi="Times New Roman"/>
                <w:sz w:val="16"/>
                <w:szCs w:val="16"/>
              </w:rPr>
            </w:pPr>
            <w:r w:rsidRPr="00B56CCB">
              <w:rPr>
                <w:rFonts w:ascii="Times New Roman" w:hAnsi="Times New Roman"/>
                <w:sz w:val="16"/>
                <w:szCs w:val="16"/>
              </w:rPr>
              <w:t>Емкость</w:t>
            </w:r>
          </w:p>
        </w:tc>
        <w:tc>
          <w:tcPr>
            <w:tcW w:w="1451" w:type="dxa"/>
            <w:gridSpan w:val="2"/>
          </w:tcPr>
          <w:p w:rsidR="00F65C21" w:rsidRPr="00B56CCB" w:rsidRDefault="00F65C21" w:rsidP="00A55CD1">
            <w:pPr>
              <w:spacing w:after="0" w:line="240" w:lineRule="auto"/>
              <w:ind w:left="147"/>
              <w:outlineLvl w:val="0"/>
              <w:rPr>
                <w:rFonts w:ascii="Times New Roman" w:hAnsi="Times New Roman"/>
                <w:sz w:val="16"/>
                <w:szCs w:val="16"/>
              </w:rPr>
            </w:pPr>
            <w:r w:rsidRPr="00B56CCB">
              <w:rPr>
                <w:rFonts w:ascii="Times New Roman" w:hAnsi="Times New Roman"/>
                <w:sz w:val="16"/>
                <w:szCs w:val="16"/>
              </w:rPr>
              <w:t>&gt; 4.5  и  ≤ 5</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B56CCB"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B56CCB" w:rsidRDefault="00F65C21" w:rsidP="00A55CD1">
            <w:pPr>
              <w:spacing w:after="0" w:line="240" w:lineRule="auto"/>
              <w:ind w:left="146" w:right="68"/>
              <w:rPr>
                <w:rFonts w:ascii="Times New Roman" w:hAnsi="Times New Roman"/>
                <w:sz w:val="16"/>
                <w:szCs w:val="16"/>
              </w:rPr>
            </w:pPr>
            <w:r w:rsidRPr="00B56CCB">
              <w:rPr>
                <w:rFonts w:ascii="Times New Roman" w:hAnsi="Times New Roman"/>
                <w:sz w:val="16"/>
                <w:szCs w:val="16"/>
              </w:rPr>
              <w:t>Напряжение</w:t>
            </w:r>
          </w:p>
        </w:tc>
        <w:tc>
          <w:tcPr>
            <w:tcW w:w="1451" w:type="dxa"/>
            <w:gridSpan w:val="2"/>
            <w:vAlign w:val="center"/>
          </w:tcPr>
          <w:p w:rsidR="00F65C21" w:rsidRPr="00B56CCB" w:rsidRDefault="00F65C21" w:rsidP="00A55CD1">
            <w:pPr>
              <w:shd w:val="clear" w:color="auto" w:fill="FFFFFF"/>
              <w:spacing w:after="0" w:line="240" w:lineRule="auto"/>
              <w:ind w:left="147"/>
              <w:outlineLvl w:val="0"/>
              <w:rPr>
                <w:rFonts w:ascii="Times New Roman" w:hAnsi="Times New Roman"/>
                <w:sz w:val="16"/>
                <w:szCs w:val="16"/>
              </w:rPr>
            </w:pPr>
            <w:r w:rsidRPr="00B56CCB">
              <w:rPr>
                <w:rFonts w:ascii="Times New Roman" w:hAnsi="Times New Roman"/>
                <w:sz w:val="16"/>
                <w:szCs w:val="16"/>
              </w:rPr>
              <w:t>12</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B56CCB"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B56CCB" w:rsidRDefault="00F65C21" w:rsidP="00A55CD1">
            <w:pPr>
              <w:tabs>
                <w:tab w:val="left" w:pos="354"/>
              </w:tabs>
              <w:spacing w:after="0" w:line="240" w:lineRule="auto"/>
              <w:ind w:left="139" w:right="68"/>
              <w:rPr>
                <w:rFonts w:ascii="Times New Roman" w:hAnsi="Times New Roman"/>
                <w:sz w:val="16"/>
                <w:szCs w:val="16"/>
              </w:rPr>
            </w:pPr>
            <w:r w:rsidRPr="00B56CC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B56CCB"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B56CCB" w:rsidRDefault="00F65C21" w:rsidP="00A55CD1">
                  <w:pPr>
                    <w:spacing w:after="0" w:line="240" w:lineRule="auto"/>
                    <w:ind w:left="-97"/>
                    <w:rPr>
                      <w:rFonts w:ascii="Times New Roman" w:hAnsi="Times New Roman"/>
                      <w:sz w:val="16"/>
                      <w:szCs w:val="16"/>
                    </w:rPr>
                  </w:pPr>
                  <w:r w:rsidRPr="00B56CCB">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B56CCB" w:rsidRDefault="00F65C21" w:rsidP="00A55CD1">
                  <w:pPr>
                    <w:spacing w:after="0" w:line="240" w:lineRule="auto"/>
                    <w:ind w:left="147"/>
                    <w:rPr>
                      <w:rFonts w:ascii="Times New Roman" w:hAnsi="Times New Roman"/>
                      <w:sz w:val="16"/>
                      <w:szCs w:val="16"/>
                    </w:rPr>
                  </w:pPr>
                </w:p>
              </w:tc>
            </w:tr>
          </w:tbl>
          <w:p w:rsidR="00F65C21" w:rsidRPr="00B56CC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B56CCB"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B56CCB" w:rsidRDefault="00F65C21" w:rsidP="00A55CD1">
            <w:pPr>
              <w:spacing w:after="0" w:line="240" w:lineRule="auto"/>
              <w:ind w:left="62" w:right="137"/>
              <w:rPr>
                <w:rFonts w:ascii="Times New Roman" w:hAnsi="Times New Roman"/>
                <w:color w:val="000000"/>
                <w:sz w:val="16"/>
                <w:szCs w:val="16"/>
                <w:lang w:eastAsia="ru-RU"/>
              </w:rPr>
            </w:pPr>
            <w:r w:rsidRPr="00B56CCB">
              <w:rPr>
                <w:rFonts w:ascii="Times New Roman" w:hAnsi="Times New Roman"/>
                <w:b/>
                <w:i/>
                <w:color w:val="000000"/>
                <w:sz w:val="16"/>
                <w:szCs w:val="16"/>
                <w:lang w:eastAsia="ru-RU"/>
              </w:rPr>
              <w:t>Дополнительные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B56CCB"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B56CCB" w:rsidRDefault="00F65C21" w:rsidP="00A55CD1">
            <w:pPr>
              <w:tabs>
                <w:tab w:val="left" w:pos="354"/>
              </w:tabs>
              <w:spacing w:after="0" w:line="240" w:lineRule="auto"/>
              <w:ind w:left="139" w:right="68"/>
              <w:rPr>
                <w:rFonts w:ascii="Times New Roman" w:hAnsi="Times New Roman"/>
                <w:sz w:val="16"/>
                <w:szCs w:val="16"/>
              </w:rPr>
            </w:pPr>
            <w:r w:rsidRPr="00B56CCB">
              <w:rPr>
                <w:rFonts w:ascii="Times New Roman" w:hAnsi="Times New Roman"/>
                <w:sz w:val="16"/>
                <w:szCs w:val="16"/>
              </w:rPr>
              <w:t xml:space="preserve">Совместимость с ИБП </w:t>
            </w:r>
          </w:p>
          <w:p w:rsidR="00F65C21" w:rsidRPr="00F65C21" w:rsidRDefault="00F65C21" w:rsidP="00A55CD1">
            <w:pPr>
              <w:tabs>
                <w:tab w:val="left" w:pos="354"/>
              </w:tabs>
              <w:spacing w:after="0" w:line="240" w:lineRule="auto"/>
              <w:ind w:left="139" w:right="68"/>
              <w:rPr>
                <w:rFonts w:ascii="Times New Roman" w:hAnsi="Times New Roman"/>
                <w:sz w:val="16"/>
                <w:szCs w:val="16"/>
              </w:rPr>
            </w:pPr>
            <w:r w:rsidRPr="00F65C21">
              <w:rPr>
                <w:rFonts w:ascii="Times New Roman" w:hAnsi="Times New Roman"/>
                <w:color w:val="000000"/>
                <w:sz w:val="16"/>
                <w:szCs w:val="16"/>
                <w:lang w:eastAsia="ru-RU"/>
              </w:rPr>
              <w:t>«</w:t>
            </w:r>
            <w:r w:rsidRPr="00B56CCB">
              <w:rPr>
                <w:rFonts w:ascii="Times New Roman" w:hAnsi="Times New Roman"/>
                <w:color w:val="000000"/>
                <w:sz w:val="16"/>
                <w:szCs w:val="16"/>
                <w:lang w:val="en-US" w:eastAsia="ru-RU"/>
              </w:rPr>
              <w:t>APC</w:t>
            </w:r>
            <w:r w:rsidRPr="00F65C21">
              <w:rPr>
                <w:rFonts w:ascii="Times New Roman" w:hAnsi="Times New Roman"/>
                <w:color w:val="000000"/>
                <w:sz w:val="16"/>
                <w:szCs w:val="16"/>
                <w:lang w:eastAsia="ru-RU"/>
              </w:rPr>
              <w:t xml:space="preserve"> </w:t>
            </w:r>
            <w:r w:rsidRPr="00B56CCB">
              <w:rPr>
                <w:rFonts w:ascii="Times New Roman" w:hAnsi="Times New Roman"/>
                <w:color w:val="000000"/>
                <w:sz w:val="16"/>
                <w:szCs w:val="16"/>
                <w:lang w:val="en-US" w:eastAsia="ru-RU"/>
              </w:rPr>
              <w:t>Smart</w:t>
            </w:r>
            <w:r w:rsidRPr="00F65C21">
              <w:rPr>
                <w:rFonts w:ascii="Times New Roman" w:hAnsi="Times New Roman"/>
                <w:color w:val="000000"/>
                <w:sz w:val="16"/>
                <w:szCs w:val="16"/>
                <w:lang w:eastAsia="ru-RU"/>
              </w:rPr>
              <w:t>-</w:t>
            </w:r>
            <w:r w:rsidRPr="00B56CCB">
              <w:rPr>
                <w:rFonts w:ascii="Times New Roman" w:hAnsi="Times New Roman"/>
                <w:color w:val="000000"/>
                <w:sz w:val="16"/>
                <w:szCs w:val="16"/>
                <w:lang w:val="en-US" w:eastAsia="ru-RU"/>
              </w:rPr>
              <w:t>UPS</w:t>
            </w:r>
            <w:r w:rsidRPr="00F65C21">
              <w:rPr>
                <w:rFonts w:ascii="Times New Roman" w:hAnsi="Times New Roman"/>
                <w:color w:val="000000"/>
                <w:sz w:val="16"/>
                <w:szCs w:val="16"/>
                <w:lang w:eastAsia="ru-RU"/>
              </w:rPr>
              <w:t xml:space="preserve"> 2200</w:t>
            </w:r>
            <w:r w:rsidRPr="00B56CCB">
              <w:rPr>
                <w:rFonts w:ascii="Times New Roman" w:hAnsi="Times New Roman"/>
                <w:color w:val="000000"/>
                <w:sz w:val="16"/>
                <w:szCs w:val="16"/>
                <w:lang w:val="en-US" w:eastAsia="ru-RU"/>
              </w:rPr>
              <w:t>VA</w:t>
            </w:r>
            <w:r w:rsidRPr="00F65C21">
              <w:rPr>
                <w:rFonts w:ascii="Times New Roman" w:hAnsi="Times New Roman"/>
                <w:color w:val="000000"/>
                <w:sz w:val="16"/>
                <w:szCs w:val="16"/>
                <w:lang w:eastAsia="ru-RU"/>
              </w:rPr>
              <w:t xml:space="preserve"> </w:t>
            </w:r>
            <w:r w:rsidRPr="00B56CCB">
              <w:rPr>
                <w:rFonts w:ascii="Times New Roman" w:hAnsi="Times New Roman"/>
                <w:color w:val="000000"/>
                <w:sz w:val="16"/>
                <w:szCs w:val="16"/>
                <w:lang w:val="en-US" w:eastAsia="ru-RU"/>
              </w:rPr>
              <w:t>SMT</w:t>
            </w:r>
            <w:r w:rsidRPr="00F65C21">
              <w:rPr>
                <w:rFonts w:ascii="Times New Roman" w:hAnsi="Times New Roman"/>
                <w:color w:val="000000"/>
                <w:sz w:val="16"/>
                <w:szCs w:val="16"/>
                <w:lang w:eastAsia="ru-RU"/>
              </w:rPr>
              <w:t>2200</w:t>
            </w:r>
            <w:r w:rsidRPr="00B56CCB">
              <w:rPr>
                <w:rFonts w:ascii="Times New Roman" w:hAnsi="Times New Roman"/>
                <w:color w:val="000000"/>
                <w:sz w:val="16"/>
                <w:szCs w:val="16"/>
                <w:lang w:val="en-US" w:eastAsia="ru-RU"/>
              </w:rPr>
              <w:t>RMI</w:t>
            </w:r>
            <w:r w:rsidRPr="00F65C21">
              <w:rPr>
                <w:rFonts w:ascii="Times New Roman" w:hAnsi="Times New Roman"/>
                <w:color w:val="000000"/>
                <w:sz w:val="16"/>
                <w:szCs w:val="16"/>
                <w:lang w:eastAsia="ru-RU"/>
              </w:rPr>
              <w:t>2</w:t>
            </w:r>
            <w:r w:rsidRPr="00B56CCB">
              <w:rPr>
                <w:rFonts w:ascii="Times New Roman" w:hAnsi="Times New Roman"/>
                <w:color w:val="000000"/>
                <w:sz w:val="16"/>
                <w:szCs w:val="16"/>
                <w:lang w:val="en-US" w:eastAsia="ru-RU"/>
              </w:rPr>
              <w:t>U</w:t>
            </w:r>
            <w:r w:rsidRPr="00F65C21">
              <w:rPr>
                <w:rFonts w:ascii="Times New Roman" w:hAnsi="Times New Roman"/>
                <w:sz w:val="16"/>
                <w:szCs w:val="16"/>
              </w:rPr>
              <w:t>»</w:t>
            </w:r>
          </w:p>
        </w:tc>
        <w:tc>
          <w:tcPr>
            <w:tcW w:w="1451" w:type="dxa"/>
            <w:gridSpan w:val="2"/>
            <w:vAlign w:val="center"/>
          </w:tcPr>
          <w:p w:rsidR="00F65C21" w:rsidRPr="00B56CCB"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sidRPr="00B56CCB">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D376DE">
              <w:rPr>
                <w:rFonts w:ascii="Times New Roman" w:hAnsi="Times New Roman"/>
                <w:b/>
                <w:i/>
                <w:color w:val="000000"/>
                <w:sz w:val="16"/>
                <w:szCs w:val="16"/>
                <w:lang w:eastAsia="ru-RU"/>
              </w:rPr>
              <w:t>APC Smart-UPS 2200VA SMT2200RMI2U</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D376DE" w:rsidRDefault="00F65C21" w:rsidP="00A55CD1">
            <w:pPr>
              <w:spacing w:after="0" w:line="240" w:lineRule="auto"/>
              <w:jc w:val="center"/>
              <w:rPr>
                <w:rFonts w:ascii="Times New Roman" w:hAnsi="Times New Roman"/>
                <w:sz w:val="16"/>
                <w:szCs w:val="16"/>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AC6055">
              <w:rPr>
                <w:rFonts w:eastAsiaTheme="minorHAnsi" w:cstheme="minorBidi"/>
                <w:b w:val="0"/>
                <w:bCs w:val="0"/>
                <w:kern w:val="0"/>
                <w:sz w:val="16"/>
                <w:szCs w:val="16"/>
                <w:lang w:eastAsia="en-US"/>
              </w:rPr>
              <w:t>GP 1272F2 12V 28W</w:t>
            </w:r>
            <w:r>
              <w:rPr>
                <w:rFonts w:eastAsiaTheme="minorHAnsi" w:cstheme="minorBidi"/>
                <w:b w:val="0"/>
                <w:bCs w:val="0"/>
                <w:kern w:val="0"/>
                <w:sz w:val="16"/>
                <w:szCs w:val="16"/>
                <w:lang w:eastAsia="en-US"/>
              </w:rPr>
              <w:t>»</w:t>
            </w:r>
          </w:p>
          <w:p w:rsidR="00F65C21" w:rsidRPr="00D376DE" w:rsidRDefault="00F65C21" w:rsidP="00A55CD1">
            <w:pPr>
              <w:spacing w:after="0" w:line="240" w:lineRule="auto"/>
              <w:jc w:val="center"/>
              <w:rPr>
                <w:rFonts w:ascii="Times New Roman" w:hAnsi="Times New Roman"/>
                <w:sz w:val="16"/>
                <w:szCs w:val="16"/>
              </w:rPr>
            </w:pPr>
            <w:r w:rsidRPr="00693B8B">
              <w:rPr>
                <w:rFonts w:ascii="Times New Roman" w:hAnsi="Times New Roman"/>
                <w:sz w:val="16"/>
                <w:szCs w:val="16"/>
              </w:rPr>
              <w:t>(или эквивалент</w:t>
            </w:r>
            <w:r w:rsidRPr="00D376DE">
              <w:rPr>
                <w:rFonts w:ascii="Times New Roman" w:hAnsi="Times New Roman"/>
                <w:sz w:val="16"/>
                <w:szCs w:val="16"/>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7.0</w:t>
            </w:r>
            <w:r w:rsidRPr="003F4E96">
              <w:rPr>
                <w:rFonts w:ascii="Times New Roman" w:hAnsi="Times New Roman"/>
                <w:sz w:val="16"/>
                <w:szCs w:val="16"/>
              </w:rPr>
              <w:t xml:space="preserve">  и  ≤ </w:t>
            </w:r>
            <w:r>
              <w:rPr>
                <w:rFonts w:ascii="Times New Roman" w:hAnsi="Times New Roman"/>
                <w:sz w:val="16"/>
                <w:szCs w:val="16"/>
              </w:rPr>
              <w:t>7.2</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12</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D376DE"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D376DE">
              <w:rPr>
                <w:rFonts w:ascii="Times New Roman" w:hAnsi="Times New Roman"/>
                <w:sz w:val="16"/>
                <w:szCs w:val="16"/>
              </w:rPr>
              <w:t xml:space="preserve"> </w:t>
            </w:r>
            <w:r w:rsidRPr="00171E5F">
              <w:rPr>
                <w:rFonts w:ascii="Times New Roman" w:hAnsi="Times New Roman"/>
                <w:sz w:val="16"/>
                <w:szCs w:val="16"/>
              </w:rPr>
              <w:t>с</w:t>
            </w:r>
            <w:r w:rsidRPr="00D376DE">
              <w:rPr>
                <w:rFonts w:ascii="Times New Roman" w:hAnsi="Times New Roman"/>
                <w:sz w:val="16"/>
                <w:szCs w:val="16"/>
              </w:rPr>
              <w:t xml:space="preserve"> </w:t>
            </w:r>
            <w:r w:rsidRPr="00171E5F">
              <w:rPr>
                <w:rFonts w:ascii="Times New Roman" w:hAnsi="Times New Roman"/>
                <w:sz w:val="16"/>
                <w:szCs w:val="16"/>
              </w:rPr>
              <w:t>ИБП</w:t>
            </w:r>
            <w:r w:rsidRPr="00D376DE">
              <w:rPr>
                <w:rFonts w:ascii="Times New Roman" w:hAnsi="Times New Roman"/>
                <w:sz w:val="16"/>
                <w:szCs w:val="16"/>
              </w:rPr>
              <w:t xml:space="preserve"> </w:t>
            </w:r>
          </w:p>
          <w:p w:rsidR="00F65C21" w:rsidRPr="00AC6055"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w:t>
            </w:r>
            <w:r w:rsidRPr="00350391">
              <w:rPr>
                <w:rFonts w:ascii="Times New Roman" w:hAnsi="Times New Roman"/>
                <w:color w:val="000000"/>
                <w:sz w:val="16"/>
                <w:szCs w:val="16"/>
                <w:lang w:eastAsia="ru-RU"/>
              </w:rPr>
              <w:t>ИДП-1-1/1-3-220-ТА</w:t>
            </w:r>
            <w:r w:rsidRPr="00AC6055">
              <w:rPr>
                <w:rFonts w:ascii="Times New Roman" w:hAnsi="Times New Roman"/>
                <w:sz w:val="16"/>
                <w:szCs w:val="16"/>
              </w:rPr>
              <w:t>»</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AC6055">
              <w:rPr>
                <w:rFonts w:ascii="Times New Roman" w:hAnsi="Times New Roman"/>
                <w:b/>
                <w:i/>
                <w:color w:val="000000"/>
                <w:sz w:val="16"/>
                <w:szCs w:val="16"/>
                <w:lang w:eastAsia="ru-RU"/>
              </w:rPr>
              <w:t>ИДП-1-1/1-3-220-ТА</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10</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D376DE" w:rsidRDefault="00F65C21" w:rsidP="00A55CD1">
            <w:pPr>
              <w:spacing w:after="0" w:line="240" w:lineRule="auto"/>
              <w:jc w:val="center"/>
              <w:rPr>
                <w:rFonts w:ascii="Times New Roman" w:hAnsi="Times New Roman"/>
                <w:sz w:val="16"/>
                <w:szCs w:val="16"/>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AC6055">
              <w:rPr>
                <w:rFonts w:eastAsiaTheme="minorHAnsi" w:cstheme="minorBidi"/>
                <w:b w:val="0"/>
                <w:bCs w:val="0"/>
                <w:kern w:val="0"/>
                <w:sz w:val="16"/>
                <w:szCs w:val="16"/>
                <w:lang w:eastAsia="en-US"/>
              </w:rPr>
              <w:t>Delta DTM 1217 12В 17Ач</w:t>
            </w:r>
            <w:r>
              <w:rPr>
                <w:rFonts w:eastAsiaTheme="minorHAnsi" w:cstheme="minorBidi"/>
                <w:b w:val="0"/>
                <w:bCs w:val="0"/>
                <w:kern w:val="0"/>
                <w:sz w:val="16"/>
                <w:szCs w:val="16"/>
                <w:lang w:eastAsia="en-US"/>
              </w:rPr>
              <w:t>»</w:t>
            </w:r>
          </w:p>
          <w:p w:rsidR="00F65C21" w:rsidRPr="00D376DE" w:rsidRDefault="00F65C21" w:rsidP="00A55CD1">
            <w:pPr>
              <w:spacing w:after="0" w:line="240" w:lineRule="auto"/>
              <w:jc w:val="center"/>
              <w:rPr>
                <w:rFonts w:ascii="Times New Roman" w:hAnsi="Times New Roman"/>
                <w:sz w:val="16"/>
                <w:szCs w:val="16"/>
              </w:rPr>
            </w:pPr>
            <w:r w:rsidRPr="00693B8B">
              <w:rPr>
                <w:rFonts w:ascii="Times New Roman" w:hAnsi="Times New Roman"/>
                <w:sz w:val="16"/>
                <w:szCs w:val="16"/>
              </w:rPr>
              <w:t>(или эквивалент</w:t>
            </w:r>
            <w:r w:rsidRPr="00D376DE">
              <w:rPr>
                <w:rFonts w:ascii="Times New Roman" w:hAnsi="Times New Roman"/>
                <w:sz w:val="16"/>
                <w:szCs w:val="16"/>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16</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15</w:t>
            </w:r>
            <w:r w:rsidRPr="003F4E96">
              <w:rPr>
                <w:rFonts w:ascii="Times New Roman" w:hAnsi="Times New Roman"/>
                <w:sz w:val="16"/>
                <w:szCs w:val="16"/>
              </w:rPr>
              <w:t xml:space="preserve">  и  ≤ </w:t>
            </w:r>
            <w:r>
              <w:rPr>
                <w:rFonts w:ascii="Times New Roman" w:hAnsi="Times New Roman"/>
                <w:sz w:val="16"/>
                <w:szCs w:val="16"/>
              </w:rPr>
              <w:t>17</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12</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D376DE"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D376DE">
              <w:rPr>
                <w:rFonts w:ascii="Times New Roman" w:hAnsi="Times New Roman"/>
                <w:sz w:val="16"/>
                <w:szCs w:val="16"/>
              </w:rPr>
              <w:t xml:space="preserve"> </w:t>
            </w:r>
            <w:r w:rsidRPr="00171E5F">
              <w:rPr>
                <w:rFonts w:ascii="Times New Roman" w:hAnsi="Times New Roman"/>
                <w:sz w:val="16"/>
                <w:szCs w:val="16"/>
              </w:rPr>
              <w:t>с</w:t>
            </w:r>
            <w:r w:rsidRPr="00D376DE">
              <w:rPr>
                <w:rFonts w:ascii="Times New Roman" w:hAnsi="Times New Roman"/>
                <w:sz w:val="16"/>
                <w:szCs w:val="16"/>
              </w:rPr>
              <w:t xml:space="preserve"> </w:t>
            </w:r>
            <w:r w:rsidRPr="00171E5F">
              <w:rPr>
                <w:rFonts w:ascii="Times New Roman" w:hAnsi="Times New Roman"/>
                <w:sz w:val="16"/>
                <w:szCs w:val="16"/>
              </w:rPr>
              <w:t>ИБП</w:t>
            </w:r>
            <w:r w:rsidRPr="00D376DE">
              <w:rPr>
                <w:rFonts w:ascii="Times New Roman" w:hAnsi="Times New Roman"/>
                <w:sz w:val="16"/>
                <w:szCs w:val="16"/>
              </w:rPr>
              <w:t xml:space="preserve"> </w:t>
            </w:r>
          </w:p>
          <w:p w:rsidR="00F65C21" w:rsidRPr="00AC6055"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w:t>
            </w:r>
            <w:r w:rsidRPr="00081BC5">
              <w:rPr>
                <w:rFonts w:ascii="Times New Roman" w:hAnsi="Times New Roman"/>
                <w:color w:val="000000" w:themeColor="text1"/>
                <w:sz w:val="16"/>
                <w:szCs w:val="16"/>
              </w:rPr>
              <w:t>APC Smart-UPS 2200</w:t>
            </w:r>
            <w:r w:rsidRPr="00AC6055">
              <w:rPr>
                <w:rFonts w:ascii="Times New Roman" w:hAnsi="Times New Roman"/>
                <w:sz w:val="16"/>
                <w:szCs w:val="16"/>
              </w:rPr>
              <w:t>»</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AC6055">
              <w:rPr>
                <w:rFonts w:ascii="Times New Roman" w:hAnsi="Times New Roman"/>
                <w:b/>
                <w:i/>
                <w:color w:val="000000"/>
                <w:sz w:val="16"/>
                <w:szCs w:val="16"/>
                <w:lang w:eastAsia="ru-RU"/>
              </w:rPr>
              <w:t>APC Smart-UPS 2200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D376DE" w:rsidRDefault="00F65C21" w:rsidP="00A55CD1">
            <w:pPr>
              <w:spacing w:after="0" w:line="240" w:lineRule="auto"/>
              <w:jc w:val="center"/>
              <w:rPr>
                <w:rFonts w:ascii="Times New Roman" w:hAnsi="Times New Roman"/>
                <w:sz w:val="16"/>
                <w:szCs w:val="16"/>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sidRPr="00B56CCB">
              <w:rPr>
                <w:rFonts w:eastAsiaTheme="minorHAnsi" w:cstheme="minorBidi"/>
                <w:b w:val="0"/>
                <w:bCs w:val="0"/>
                <w:kern w:val="0"/>
                <w:sz w:val="16"/>
                <w:szCs w:val="16"/>
                <w:lang w:eastAsia="en-US"/>
              </w:rPr>
              <w:t>«APC RBC7»</w:t>
            </w:r>
          </w:p>
          <w:p w:rsidR="00F65C21" w:rsidRPr="00D376DE" w:rsidRDefault="00F65C21" w:rsidP="00A55CD1">
            <w:pPr>
              <w:spacing w:after="0" w:line="240" w:lineRule="auto"/>
              <w:jc w:val="center"/>
              <w:rPr>
                <w:rFonts w:ascii="Times New Roman" w:hAnsi="Times New Roman"/>
                <w:sz w:val="16"/>
                <w:szCs w:val="16"/>
              </w:rPr>
            </w:pPr>
            <w:r w:rsidRPr="00693B8B">
              <w:rPr>
                <w:rFonts w:ascii="Times New Roman" w:hAnsi="Times New Roman"/>
                <w:sz w:val="16"/>
                <w:szCs w:val="16"/>
              </w:rPr>
              <w:t>(или эквивалент</w:t>
            </w:r>
            <w:r w:rsidRPr="00D376DE">
              <w:rPr>
                <w:rFonts w:ascii="Times New Roman" w:hAnsi="Times New Roman"/>
                <w:sz w:val="16"/>
                <w:szCs w:val="16"/>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3F4E96">
              <w:rPr>
                <w:rFonts w:ascii="Times New Roman" w:hAnsi="Times New Roman"/>
                <w:sz w:val="16"/>
                <w:szCs w:val="16"/>
              </w:rPr>
              <w:t xml:space="preserve">&gt; </w:t>
            </w:r>
            <w:r>
              <w:rPr>
                <w:rFonts w:ascii="Times New Roman" w:hAnsi="Times New Roman"/>
                <w:sz w:val="16"/>
                <w:szCs w:val="16"/>
              </w:rPr>
              <w:t>15</w:t>
            </w:r>
            <w:r w:rsidRPr="003F4E96">
              <w:rPr>
                <w:rFonts w:ascii="Times New Roman" w:hAnsi="Times New Roman"/>
                <w:sz w:val="16"/>
                <w:szCs w:val="16"/>
              </w:rPr>
              <w:t xml:space="preserve">  и  ≤ </w:t>
            </w:r>
            <w:r>
              <w:rPr>
                <w:rFonts w:ascii="Times New Roman" w:hAnsi="Times New Roman"/>
                <w:sz w:val="16"/>
                <w:szCs w:val="16"/>
              </w:rPr>
              <w:t>17</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24</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D376DE"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D376DE">
              <w:rPr>
                <w:rFonts w:ascii="Times New Roman" w:hAnsi="Times New Roman"/>
                <w:sz w:val="16"/>
                <w:szCs w:val="16"/>
              </w:rPr>
              <w:t xml:space="preserve"> </w:t>
            </w:r>
            <w:r w:rsidRPr="00171E5F">
              <w:rPr>
                <w:rFonts w:ascii="Times New Roman" w:hAnsi="Times New Roman"/>
                <w:sz w:val="16"/>
                <w:szCs w:val="16"/>
              </w:rPr>
              <w:t>с</w:t>
            </w:r>
            <w:r w:rsidRPr="00D376DE">
              <w:rPr>
                <w:rFonts w:ascii="Times New Roman" w:hAnsi="Times New Roman"/>
                <w:sz w:val="16"/>
                <w:szCs w:val="16"/>
              </w:rPr>
              <w:t xml:space="preserve"> </w:t>
            </w:r>
            <w:r w:rsidRPr="00171E5F">
              <w:rPr>
                <w:rFonts w:ascii="Times New Roman" w:hAnsi="Times New Roman"/>
                <w:sz w:val="16"/>
                <w:szCs w:val="16"/>
              </w:rPr>
              <w:t>ИБП</w:t>
            </w:r>
            <w:r w:rsidRPr="00D376DE">
              <w:rPr>
                <w:rFonts w:ascii="Times New Roman" w:hAnsi="Times New Roman"/>
                <w:sz w:val="16"/>
                <w:szCs w:val="16"/>
              </w:rPr>
              <w:t xml:space="preserve"> </w:t>
            </w:r>
          </w:p>
          <w:p w:rsidR="00F65C21" w:rsidRPr="00AC6055"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w:t>
            </w:r>
            <w:r w:rsidRPr="00350391">
              <w:rPr>
                <w:rFonts w:ascii="Times New Roman" w:hAnsi="Times New Roman"/>
                <w:color w:val="000000" w:themeColor="text1"/>
                <w:sz w:val="16"/>
                <w:szCs w:val="16"/>
                <w:lang w:val="en-US"/>
              </w:rPr>
              <w:t>APC</w:t>
            </w:r>
            <w:r w:rsidRPr="00F65C21">
              <w:rPr>
                <w:rFonts w:ascii="Times New Roman" w:hAnsi="Times New Roman"/>
                <w:color w:val="000000" w:themeColor="text1"/>
                <w:sz w:val="16"/>
                <w:szCs w:val="16"/>
              </w:rPr>
              <w:t xml:space="preserve"> </w:t>
            </w:r>
            <w:r w:rsidRPr="00350391">
              <w:rPr>
                <w:rFonts w:ascii="Times New Roman" w:hAnsi="Times New Roman"/>
                <w:color w:val="000000" w:themeColor="text1"/>
                <w:sz w:val="16"/>
                <w:szCs w:val="16"/>
                <w:lang w:val="en-US"/>
              </w:rPr>
              <w:t>Smart</w:t>
            </w:r>
            <w:r w:rsidRPr="00F65C21">
              <w:rPr>
                <w:rFonts w:ascii="Times New Roman" w:hAnsi="Times New Roman"/>
                <w:color w:val="000000" w:themeColor="text1"/>
                <w:sz w:val="16"/>
                <w:szCs w:val="16"/>
              </w:rPr>
              <w:t>-</w:t>
            </w:r>
            <w:r w:rsidRPr="00350391">
              <w:rPr>
                <w:rFonts w:ascii="Times New Roman" w:hAnsi="Times New Roman"/>
                <w:color w:val="000000" w:themeColor="text1"/>
                <w:sz w:val="16"/>
                <w:szCs w:val="16"/>
                <w:lang w:val="en-US"/>
              </w:rPr>
              <w:t>UPS</w:t>
            </w:r>
            <w:r w:rsidRPr="00F65C21">
              <w:rPr>
                <w:rFonts w:ascii="Times New Roman" w:hAnsi="Times New Roman"/>
                <w:color w:val="000000" w:themeColor="text1"/>
                <w:sz w:val="16"/>
                <w:szCs w:val="16"/>
              </w:rPr>
              <w:t xml:space="preserve"> </w:t>
            </w:r>
            <w:r w:rsidRPr="00350391">
              <w:rPr>
                <w:rFonts w:ascii="Times New Roman" w:hAnsi="Times New Roman"/>
                <w:color w:val="000000" w:themeColor="text1"/>
                <w:sz w:val="16"/>
                <w:szCs w:val="16"/>
                <w:lang w:val="en-US"/>
              </w:rPr>
              <w:t>C</w:t>
            </w:r>
            <w:r w:rsidRPr="00F65C21">
              <w:rPr>
                <w:rFonts w:ascii="Times New Roman" w:hAnsi="Times New Roman"/>
                <w:color w:val="000000" w:themeColor="text1"/>
                <w:sz w:val="16"/>
                <w:szCs w:val="16"/>
              </w:rPr>
              <w:t>1500</w:t>
            </w:r>
            <w:r w:rsidRPr="00AC6055">
              <w:rPr>
                <w:rFonts w:ascii="Times New Roman" w:hAnsi="Times New Roman"/>
                <w:sz w:val="16"/>
                <w:szCs w:val="16"/>
              </w:rPr>
              <w:t>»</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AC6055">
              <w:rPr>
                <w:rFonts w:ascii="Times New Roman" w:hAnsi="Times New Roman"/>
                <w:b/>
                <w:i/>
                <w:color w:val="000000"/>
                <w:sz w:val="16"/>
                <w:szCs w:val="16"/>
                <w:lang w:eastAsia="ru-RU"/>
              </w:rPr>
              <w:t>APC Smart-UPS C1500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Количество блоков в картридже</w:t>
            </w:r>
          </w:p>
        </w:tc>
        <w:tc>
          <w:tcPr>
            <w:tcW w:w="1451"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2</w:t>
            </w:r>
          </w:p>
        </w:tc>
        <w:tc>
          <w:tcPr>
            <w:tcW w:w="1537"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Штука</w:t>
            </w:r>
          </w:p>
        </w:tc>
        <w:tc>
          <w:tcPr>
            <w:tcW w:w="1822" w:type="dxa"/>
            <w:vAlign w:val="center"/>
          </w:tcPr>
          <w:p w:rsidR="00F65C21" w:rsidRPr="00466147" w:rsidRDefault="00F65C21" w:rsidP="00A55CD1">
            <w:pPr>
              <w:spacing w:after="0" w:line="240" w:lineRule="auto"/>
              <w:ind w:left="62" w:right="137"/>
              <w:jc w:val="center"/>
              <w:rPr>
                <w:rFonts w:ascii="Times New Roman" w:hAnsi="Times New Roman"/>
                <w:sz w:val="16"/>
                <w:szCs w:val="16"/>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B17315" w:rsidRDefault="00F65C21" w:rsidP="00A55CD1">
            <w:pPr>
              <w:spacing w:after="0" w:line="240" w:lineRule="auto"/>
              <w:ind w:left="62" w:right="137"/>
              <w:rPr>
                <w:rFonts w:ascii="Times New Roman" w:hAnsi="Times New Roman"/>
                <w:b/>
                <w:i/>
                <w:color w:val="000000"/>
                <w:sz w:val="16"/>
                <w:szCs w:val="16"/>
                <w:lang w:eastAsia="ru-RU"/>
              </w:rPr>
            </w:pPr>
            <w:r>
              <w:rPr>
                <w:rFonts w:ascii="Times New Roman" w:hAnsi="Times New Roman"/>
                <w:b/>
                <w:i/>
                <w:color w:val="000000"/>
                <w:sz w:val="16"/>
                <w:szCs w:val="16"/>
                <w:lang w:eastAsia="ru-RU"/>
              </w:rPr>
              <w:t>Конструктивная особенность ИБП «</w:t>
            </w:r>
            <w:r w:rsidRPr="00AC6055">
              <w:rPr>
                <w:rFonts w:ascii="Times New Roman" w:hAnsi="Times New Roman"/>
                <w:b/>
                <w:i/>
                <w:color w:val="000000"/>
                <w:sz w:val="16"/>
                <w:szCs w:val="16"/>
                <w:lang w:eastAsia="ru-RU"/>
              </w:rPr>
              <w:t>APC Smart-UPS C1500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12</w:t>
            </w:r>
          </w:p>
        </w:tc>
        <w:tc>
          <w:tcPr>
            <w:tcW w:w="1417" w:type="dxa"/>
            <w:vMerge w:val="restart"/>
          </w:tcPr>
          <w:p w:rsidR="00F65C21" w:rsidRPr="000D145E" w:rsidRDefault="00F65C21" w:rsidP="00A55CD1">
            <w:pPr>
              <w:spacing w:after="0" w:line="240" w:lineRule="auto"/>
              <w:ind w:left="138"/>
              <w:rPr>
                <w:rFonts w:ascii="Times New Roman" w:hAnsi="Times New Roman"/>
                <w:color w:val="000000"/>
                <w:sz w:val="16"/>
                <w:szCs w:val="16"/>
                <w:lang w:eastAsia="ru-RU"/>
              </w:rPr>
            </w:pPr>
            <w:r w:rsidRPr="000D145E">
              <w:rPr>
                <w:rFonts w:ascii="Times New Roman" w:hAnsi="Times New Roman"/>
                <w:sz w:val="16"/>
                <w:szCs w:val="16"/>
              </w:rPr>
              <w:t>Батарея аккумуляторная свинцово-кислотная стационарная</w:t>
            </w:r>
          </w:p>
        </w:tc>
        <w:tc>
          <w:tcPr>
            <w:tcW w:w="1276" w:type="dxa"/>
            <w:vMerge w:val="restart"/>
          </w:tcPr>
          <w:p w:rsidR="00F65C21" w:rsidRPr="000D145E" w:rsidRDefault="00F65C21" w:rsidP="00A55CD1">
            <w:pPr>
              <w:tabs>
                <w:tab w:val="left" w:pos="174"/>
              </w:tabs>
              <w:spacing w:after="0" w:line="240" w:lineRule="auto"/>
              <w:ind w:left="146"/>
              <w:jc w:val="center"/>
              <w:rPr>
                <w:rFonts w:ascii="Times New Roman" w:hAnsi="Times New Roman"/>
                <w:sz w:val="16"/>
                <w:szCs w:val="16"/>
              </w:rPr>
            </w:pPr>
            <w:r w:rsidRPr="000D145E">
              <w:rPr>
                <w:rFonts w:ascii="Times New Roman" w:hAnsi="Times New Roman"/>
                <w:sz w:val="16"/>
                <w:szCs w:val="16"/>
              </w:rPr>
              <w:t>27.20.22.000-00000001</w:t>
            </w:r>
          </w:p>
          <w:p w:rsidR="00F65C21" w:rsidRPr="00D376DE" w:rsidRDefault="00F65C21" w:rsidP="00A55CD1">
            <w:pPr>
              <w:spacing w:after="0" w:line="240" w:lineRule="auto"/>
              <w:jc w:val="center"/>
              <w:rPr>
                <w:rFonts w:ascii="Times New Roman" w:hAnsi="Times New Roman"/>
                <w:sz w:val="16"/>
                <w:szCs w:val="16"/>
              </w:rPr>
            </w:pPr>
          </w:p>
        </w:tc>
        <w:tc>
          <w:tcPr>
            <w:tcW w:w="1417" w:type="dxa"/>
            <w:vMerge w:val="restart"/>
          </w:tcPr>
          <w:p w:rsidR="00F65C21" w:rsidRPr="00693B8B" w:rsidRDefault="00F65C21" w:rsidP="00A55CD1">
            <w:pPr>
              <w:pStyle w:val="1"/>
              <w:spacing w:before="0" w:beforeAutospacing="0" w:after="345" w:afterAutospacing="0" w:line="240" w:lineRule="atLeast"/>
              <w:jc w:val="center"/>
              <w:textAlignment w:val="baseline"/>
              <w:rPr>
                <w:rFonts w:eastAsiaTheme="minorHAnsi" w:cstheme="minorBidi"/>
                <w:b w:val="0"/>
                <w:bCs w:val="0"/>
                <w:kern w:val="0"/>
                <w:sz w:val="16"/>
                <w:szCs w:val="16"/>
                <w:lang w:eastAsia="en-US"/>
              </w:rPr>
            </w:pPr>
            <w:r>
              <w:rPr>
                <w:rFonts w:eastAsiaTheme="minorHAnsi" w:cstheme="minorBidi"/>
                <w:b w:val="0"/>
                <w:bCs w:val="0"/>
                <w:kern w:val="0"/>
                <w:sz w:val="16"/>
                <w:szCs w:val="16"/>
                <w:lang w:eastAsia="en-US"/>
              </w:rPr>
              <w:t>«</w:t>
            </w:r>
            <w:r w:rsidRPr="00E305D7">
              <w:rPr>
                <w:rFonts w:eastAsiaTheme="minorHAnsi" w:cstheme="minorBidi"/>
                <w:b w:val="0"/>
                <w:bCs w:val="0"/>
                <w:kern w:val="0"/>
                <w:sz w:val="16"/>
                <w:szCs w:val="16"/>
                <w:lang w:eastAsia="en-US"/>
              </w:rPr>
              <w:t>БРК113</w:t>
            </w:r>
            <w:r>
              <w:rPr>
                <w:rFonts w:eastAsiaTheme="minorHAnsi" w:cstheme="minorBidi"/>
                <w:b w:val="0"/>
                <w:bCs w:val="0"/>
                <w:kern w:val="0"/>
                <w:sz w:val="16"/>
                <w:szCs w:val="16"/>
                <w:lang w:eastAsia="en-US"/>
              </w:rPr>
              <w:t>»</w:t>
            </w:r>
          </w:p>
          <w:p w:rsidR="00F65C21" w:rsidRPr="00D376DE" w:rsidRDefault="00F65C21" w:rsidP="00A55CD1">
            <w:pPr>
              <w:spacing w:after="0" w:line="240" w:lineRule="auto"/>
              <w:jc w:val="center"/>
              <w:rPr>
                <w:rFonts w:ascii="Times New Roman" w:hAnsi="Times New Roman"/>
                <w:sz w:val="16"/>
                <w:szCs w:val="16"/>
              </w:rPr>
            </w:pPr>
            <w:r w:rsidRPr="00693B8B">
              <w:rPr>
                <w:rFonts w:ascii="Times New Roman" w:hAnsi="Times New Roman"/>
                <w:sz w:val="16"/>
                <w:szCs w:val="16"/>
              </w:rPr>
              <w:t>(или эквивалент</w:t>
            </w:r>
            <w:r w:rsidRPr="00D376DE">
              <w:rPr>
                <w:rFonts w:ascii="Times New Roman" w:hAnsi="Times New Roman"/>
                <w:sz w:val="16"/>
                <w:szCs w:val="16"/>
              </w:rPr>
              <w:t>)</w:t>
            </w:r>
          </w:p>
        </w:tc>
        <w:tc>
          <w:tcPr>
            <w:tcW w:w="2139" w:type="dxa"/>
            <w:gridSpan w:val="2"/>
            <w:tcMar>
              <w:top w:w="75" w:type="dxa"/>
              <w:left w:w="75" w:type="dxa"/>
              <w:bottom w:w="75" w:type="dxa"/>
              <w:right w:w="75" w:type="dxa"/>
            </w:tcMa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Возможность использования в ИБП</w:t>
            </w:r>
          </w:p>
        </w:tc>
        <w:tc>
          <w:tcPr>
            <w:tcW w:w="1451" w:type="dxa"/>
            <w:gridSpan w:val="2"/>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sidRPr="00157E6B">
              <w:rPr>
                <w:rFonts w:ascii="Times New Roman" w:hAnsi="Times New Roman"/>
                <w:sz w:val="16"/>
                <w:szCs w:val="16"/>
              </w:rPr>
              <w:t>Да</w:t>
            </w:r>
          </w:p>
        </w:tc>
        <w:tc>
          <w:tcPr>
            <w:tcW w:w="1537" w:type="dxa"/>
            <w:gridSpan w:val="2"/>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10</w:t>
            </w:r>
          </w:p>
        </w:tc>
        <w:tc>
          <w:tcPr>
            <w:tcW w:w="706" w:type="dxa"/>
            <w:vMerge w:val="restart"/>
          </w:tcPr>
          <w:p w:rsidR="00F65C21" w:rsidRPr="000D145E" w:rsidRDefault="00F65C21" w:rsidP="00A55CD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992" w:type="dxa"/>
            <w:vMerge w:val="restart"/>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val="restart"/>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tcPr>
          <w:p w:rsidR="00F65C21" w:rsidRPr="0060683B" w:rsidRDefault="00F65C21" w:rsidP="00A55CD1">
            <w:pPr>
              <w:tabs>
                <w:tab w:val="left" w:pos="174"/>
              </w:tabs>
              <w:spacing w:after="0" w:line="240" w:lineRule="auto"/>
              <w:ind w:left="146" w:right="68"/>
              <w:rPr>
                <w:rFonts w:ascii="Times New Roman" w:hAnsi="Times New Roman"/>
                <w:sz w:val="16"/>
                <w:szCs w:val="16"/>
              </w:rPr>
            </w:pPr>
            <w:r w:rsidRPr="00157E6B">
              <w:rPr>
                <w:rFonts w:ascii="Times New Roman" w:hAnsi="Times New Roman"/>
                <w:sz w:val="16"/>
                <w:szCs w:val="16"/>
              </w:rPr>
              <w:t>Емкость</w:t>
            </w:r>
          </w:p>
        </w:tc>
        <w:tc>
          <w:tcPr>
            <w:tcW w:w="1451" w:type="dxa"/>
            <w:gridSpan w:val="2"/>
          </w:tcPr>
          <w:p w:rsidR="00F65C21" w:rsidRPr="00157E6B" w:rsidRDefault="00F65C21" w:rsidP="00A55CD1">
            <w:pPr>
              <w:spacing w:after="0" w:line="240" w:lineRule="auto"/>
              <w:ind w:left="147"/>
              <w:outlineLvl w:val="0"/>
              <w:rPr>
                <w:rFonts w:ascii="Times New Roman" w:hAnsi="Times New Roman"/>
                <w:sz w:val="16"/>
                <w:szCs w:val="16"/>
              </w:rPr>
            </w:pPr>
            <w:r w:rsidRPr="00B56CCB">
              <w:rPr>
                <w:rFonts w:ascii="Times New Roman" w:hAnsi="Times New Roman"/>
                <w:sz w:val="16"/>
                <w:szCs w:val="16"/>
              </w:rPr>
              <w:t>&gt; 7.2  и  ≤ 9</w:t>
            </w:r>
          </w:p>
        </w:tc>
        <w:tc>
          <w:tcPr>
            <w:tcW w:w="1537" w:type="dxa"/>
            <w:gridSpan w:val="2"/>
          </w:tcPr>
          <w:p w:rsidR="00F65C21" w:rsidRPr="00157E6B" w:rsidRDefault="00F65C21" w:rsidP="00A55CD1">
            <w:pPr>
              <w:spacing w:after="0" w:line="240" w:lineRule="auto"/>
              <w:jc w:val="center"/>
              <w:outlineLvl w:val="0"/>
              <w:rPr>
                <w:rFonts w:ascii="Times New Roman" w:hAnsi="Times New Roman"/>
                <w:sz w:val="16"/>
                <w:szCs w:val="16"/>
              </w:rPr>
            </w:pPr>
            <w:r w:rsidRPr="00157E6B">
              <w:rPr>
                <w:rFonts w:ascii="Times New Roman" w:hAnsi="Times New Roman"/>
                <w:sz w:val="16"/>
                <w:szCs w:val="16"/>
              </w:rPr>
              <w:t>Ампер-час (3,6 кКл)</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spacing w:after="0" w:line="240" w:lineRule="auto"/>
              <w:ind w:left="146" w:right="68"/>
              <w:rPr>
                <w:rFonts w:ascii="Times New Roman" w:hAnsi="Times New Roman"/>
                <w:sz w:val="16"/>
                <w:szCs w:val="16"/>
              </w:rPr>
            </w:pPr>
            <w:r w:rsidRPr="00157E6B">
              <w:rPr>
                <w:rFonts w:ascii="Times New Roman" w:hAnsi="Times New Roman"/>
                <w:sz w:val="16"/>
                <w:szCs w:val="16"/>
              </w:rPr>
              <w:t>Напряжение</w:t>
            </w:r>
          </w:p>
        </w:tc>
        <w:tc>
          <w:tcPr>
            <w:tcW w:w="1451" w:type="dxa"/>
            <w:gridSpan w:val="2"/>
            <w:vAlign w:val="center"/>
          </w:tcPr>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r>
              <w:rPr>
                <w:rFonts w:ascii="Times New Roman" w:hAnsi="Times New Roman"/>
                <w:sz w:val="16"/>
                <w:szCs w:val="16"/>
              </w:rPr>
              <w:t>24</w:t>
            </w: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r w:rsidRPr="00157E6B">
              <w:rPr>
                <w:rFonts w:ascii="Times New Roman" w:hAnsi="Times New Roman"/>
                <w:sz w:val="16"/>
                <w:szCs w:val="16"/>
              </w:rPr>
              <w:t>Вольт</w:t>
            </w: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72120E" w:rsidRDefault="00F65C21" w:rsidP="00A55CD1">
            <w:pPr>
              <w:tabs>
                <w:tab w:val="left" w:pos="354"/>
              </w:tabs>
              <w:spacing w:after="0" w:line="240" w:lineRule="auto"/>
              <w:ind w:left="139" w:right="68"/>
              <w:rPr>
                <w:rFonts w:ascii="Times New Roman" w:hAnsi="Times New Roman"/>
                <w:sz w:val="16"/>
                <w:szCs w:val="16"/>
              </w:rPr>
            </w:pPr>
            <w:r w:rsidRPr="00157E6B">
              <w:rPr>
                <w:rFonts w:ascii="Times New Roman" w:hAnsi="Times New Roman"/>
                <w:sz w:val="16"/>
                <w:szCs w:val="16"/>
              </w:rPr>
              <w:t>Тип</w:t>
            </w:r>
          </w:p>
        </w:tc>
        <w:tc>
          <w:tcPr>
            <w:tcW w:w="1451" w:type="dxa"/>
            <w:gridSpan w:val="2"/>
            <w:vAlign w:val="center"/>
          </w:tcPr>
          <w:tbl>
            <w:tblPr>
              <w:tblW w:w="16770" w:type="dxa"/>
              <w:tblBorders>
                <w:bottom w:val="single" w:sz="6" w:space="0" w:color="EFF0F2"/>
              </w:tblBorders>
              <w:shd w:val="clear" w:color="auto" w:fill="FFFFFF"/>
              <w:tblLayout w:type="fixed"/>
              <w:tblCellMar>
                <w:left w:w="0" w:type="dxa"/>
                <w:right w:w="0" w:type="dxa"/>
              </w:tblCellMar>
              <w:tblLook w:val="04A0" w:firstRow="1" w:lastRow="0" w:firstColumn="1" w:lastColumn="0" w:noHBand="0" w:noVBand="1"/>
            </w:tblPr>
            <w:tblGrid>
              <w:gridCol w:w="12229"/>
              <w:gridCol w:w="4541"/>
            </w:tblGrid>
            <w:tr w:rsidR="00F65C21" w:rsidRPr="00C47426" w:rsidTr="00A55CD1">
              <w:tc>
                <w:tcPr>
                  <w:tcW w:w="12229"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97"/>
                    <w:rPr>
                      <w:rFonts w:ascii="Times New Roman" w:hAnsi="Times New Roman"/>
                      <w:sz w:val="16"/>
                      <w:szCs w:val="16"/>
                    </w:rPr>
                  </w:pPr>
                  <w:r w:rsidRPr="00C47426">
                    <w:rPr>
                      <w:rFonts w:ascii="Times New Roman" w:hAnsi="Times New Roman"/>
                      <w:sz w:val="16"/>
                      <w:szCs w:val="16"/>
                    </w:rPr>
                    <w:t>Закрытая</w:t>
                  </w:r>
                </w:p>
              </w:tc>
              <w:tc>
                <w:tcPr>
                  <w:tcW w:w="4541" w:type="dxa"/>
                  <w:tcBorders>
                    <w:top w:val="nil"/>
                    <w:left w:val="nil"/>
                    <w:bottom w:val="nil"/>
                    <w:right w:val="nil"/>
                  </w:tcBorders>
                  <w:shd w:val="clear" w:color="auto" w:fill="FFFFFF"/>
                  <w:tcMar>
                    <w:top w:w="240" w:type="dxa"/>
                    <w:left w:w="240" w:type="dxa"/>
                    <w:bottom w:w="240" w:type="dxa"/>
                    <w:right w:w="240" w:type="dxa"/>
                  </w:tcMar>
                  <w:vAlign w:val="bottom"/>
                  <w:hideMark/>
                </w:tcPr>
                <w:p w:rsidR="00F65C21" w:rsidRPr="00C47426" w:rsidRDefault="00F65C21" w:rsidP="00A55CD1">
                  <w:pPr>
                    <w:spacing w:after="0" w:line="240" w:lineRule="auto"/>
                    <w:ind w:left="147"/>
                    <w:rPr>
                      <w:rFonts w:ascii="Times New Roman" w:hAnsi="Times New Roman"/>
                      <w:sz w:val="16"/>
                      <w:szCs w:val="16"/>
                    </w:rPr>
                  </w:pPr>
                </w:p>
              </w:tc>
            </w:tr>
          </w:tbl>
          <w:p w:rsidR="00F65C21" w:rsidRPr="00157E6B" w:rsidRDefault="00F65C21" w:rsidP="00A55CD1">
            <w:pPr>
              <w:shd w:val="clear" w:color="auto" w:fill="FFFFFF"/>
              <w:spacing w:after="0" w:line="240" w:lineRule="auto"/>
              <w:ind w:left="147"/>
              <w:outlineLvl w:val="0"/>
              <w:rPr>
                <w:rFonts w:ascii="Times New Roman" w:hAnsi="Times New Roman"/>
                <w:sz w:val="16"/>
                <w:szCs w:val="16"/>
              </w:rPr>
            </w:pPr>
          </w:p>
        </w:tc>
        <w:tc>
          <w:tcPr>
            <w:tcW w:w="1537" w:type="dxa"/>
            <w:gridSpan w:val="2"/>
            <w:vAlign w:val="center"/>
          </w:tcPr>
          <w:p w:rsidR="00F65C21" w:rsidRPr="00157E6B" w:rsidRDefault="00F65C21" w:rsidP="00A55CD1">
            <w:pPr>
              <w:shd w:val="clear" w:color="auto" w:fill="FFFFFF"/>
              <w:spacing w:after="0" w:line="240" w:lineRule="auto"/>
              <w:jc w:val="center"/>
              <w:outlineLvl w:val="0"/>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Дополнительн</w:t>
            </w:r>
            <w:r>
              <w:rPr>
                <w:rFonts w:ascii="Times New Roman" w:hAnsi="Times New Roman"/>
                <w:b/>
                <w:i/>
                <w:color w:val="000000"/>
                <w:sz w:val="16"/>
                <w:szCs w:val="16"/>
                <w:lang w:eastAsia="ru-RU"/>
              </w:rPr>
              <w:t>ые</w:t>
            </w:r>
            <w:r w:rsidRPr="00B17315">
              <w:rPr>
                <w:rFonts w:ascii="Times New Roman" w:hAnsi="Times New Roman"/>
                <w:b/>
                <w:i/>
                <w:color w:val="000000"/>
                <w:sz w:val="16"/>
                <w:szCs w:val="16"/>
                <w:lang w:eastAsia="ru-RU"/>
              </w:rPr>
              <w:t xml:space="preserve"> характеристика</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D376DE"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Совместимость</w:t>
            </w:r>
            <w:r w:rsidRPr="00D376DE">
              <w:rPr>
                <w:rFonts w:ascii="Times New Roman" w:hAnsi="Times New Roman"/>
                <w:sz w:val="16"/>
                <w:szCs w:val="16"/>
              </w:rPr>
              <w:t xml:space="preserve"> </w:t>
            </w:r>
            <w:r w:rsidRPr="00171E5F">
              <w:rPr>
                <w:rFonts w:ascii="Times New Roman" w:hAnsi="Times New Roman"/>
                <w:sz w:val="16"/>
                <w:szCs w:val="16"/>
              </w:rPr>
              <w:t>с</w:t>
            </w:r>
            <w:r w:rsidRPr="00D376DE">
              <w:rPr>
                <w:rFonts w:ascii="Times New Roman" w:hAnsi="Times New Roman"/>
                <w:sz w:val="16"/>
                <w:szCs w:val="16"/>
              </w:rPr>
              <w:t xml:space="preserve"> </w:t>
            </w:r>
            <w:r w:rsidRPr="00171E5F">
              <w:rPr>
                <w:rFonts w:ascii="Times New Roman" w:hAnsi="Times New Roman"/>
                <w:sz w:val="16"/>
                <w:szCs w:val="16"/>
              </w:rPr>
              <w:t>ИБП</w:t>
            </w:r>
            <w:r w:rsidRPr="00D376DE">
              <w:rPr>
                <w:rFonts w:ascii="Times New Roman" w:hAnsi="Times New Roman"/>
                <w:sz w:val="16"/>
                <w:szCs w:val="16"/>
              </w:rPr>
              <w:t xml:space="preserve"> </w:t>
            </w:r>
          </w:p>
          <w:p w:rsidR="00F65C21" w:rsidRPr="00AC6055" w:rsidRDefault="00F65C21" w:rsidP="00A55CD1">
            <w:pPr>
              <w:tabs>
                <w:tab w:val="left" w:pos="354"/>
              </w:tabs>
              <w:spacing w:after="0" w:line="240" w:lineRule="auto"/>
              <w:ind w:left="139" w:right="68"/>
              <w:rPr>
                <w:rFonts w:ascii="Times New Roman" w:hAnsi="Times New Roman"/>
                <w:sz w:val="16"/>
                <w:szCs w:val="16"/>
              </w:rPr>
            </w:pPr>
            <w:r>
              <w:rPr>
                <w:rFonts w:ascii="Times New Roman" w:hAnsi="Times New Roman"/>
                <w:sz w:val="16"/>
                <w:szCs w:val="16"/>
              </w:rPr>
              <w:t>«</w:t>
            </w:r>
            <w:r w:rsidRPr="007A0ECE">
              <w:rPr>
                <w:rFonts w:ascii="Times New Roman" w:hAnsi="Times New Roman"/>
                <w:color w:val="000000"/>
                <w:sz w:val="16"/>
                <w:szCs w:val="16"/>
                <w:lang w:val="en-US" w:eastAsia="ru-RU"/>
              </w:rPr>
              <w:t>APC</w:t>
            </w:r>
            <w:r w:rsidRPr="00F65C21">
              <w:rPr>
                <w:rFonts w:ascii="Times New Roman" w:hAnsi="Times New Roman"/>
                <w:color w:val="000000"/>
                <w:sz w:val="16"/>
                <w:szCs w:val="16"/>
                <w:lang w:eastAsia="ru-RU"/>
              </w:rPr>
              <w:t xml:space="preserve"> </w:t>
            </w:r>
            <w:r>
              <w:t xml:space="preserve"> </w:t>
            </w:r>
            <w:r w:rsidRPr="003F1B4A">
              <w:rPr>
                <w:rFonts w:ascii="Times New Roman" w:hAnsi="Times New Roman"/>
                <w:color w:val="000000"/>
                <w:sz w:val="16"/>
                <w:szCs w:val="16"/>
                <w:lang w:val="en-US" w:eastAsia="ru-RU"/>
              </w:rPr>
              <w:t>BX</w:t>
            </w:r>
            <w:r w:rsidRPr="00F65C21">
              <w:rPr>
                <w:rFonts w:ascii="Times New Roman" w:hAnsi="Times New Roman"/>
                <w:color w:val="000000"/>
                <w:sz w:val="16"/>
                <w:szCs w:val="16"/>
                <w:lang w:eastAsia="ru-RU"/>
              </w:rPr>
              <w:t>1100</w:t>
            </w:r>
            <w:r w:rsidRPr="003F1B4A">
              <w:rPr>
                <w:rFonts w:ascii="Times New Roman" w:hAnsi="Times New Roman"/>
                <w:color w:val="000000"/>
                <w:sz w:val="16"/>
                <w:szCs w:val="16"/>
                <w:lang w:val="en-US" w:eastAsia="ru-RU"/>
              </w:rPr>
              <w:t>CI</w:t>
            </w:r>
            <w:r w:rsidRPr="00AC6055">
              <w:rPr>
                <w:rFonts w:ascii="Times New Roman" w:hAnsi="Times New Roman"/>
                <w:sz w:val="16"/>
                <w:szCs w:val="16"/>
              </w:rPr>
              <w:t>»</w:t>
            </w:r>
          </w:p>
        </w:tc>
        <w:tc>
          <w:tcPr>
            <w:tcW w:w="1451" w:type="dxa"/>
            <w:gridSpan w:val="2"/>
            <w:vAlign w:val="center"/>
          </w:tcPr>
          <w:p w:rsidR="00F65C21" w:rsidRPr="00B17315" w:rsidRDefault="00F65C21" w:rsidP="00A55CD1">
            <w:pPr>
              <w:shd w:val="clear" w:color="auto" w:fill="FFFFFF"/>
              <w:spacing w:after="0" w:line="240" w:lineRule="auto"/>
              <w:ind w:left="64"/>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37" w:type="dxa"/>
            <w:gridSpan w:val="2"/>
            <w:vAlign w:val="center"/>
          </w:tcPr>
          <w:p w:rsidR="00F65C21" w:rsidRPr="0072120E" w:rsidRDefault="00F65C21" w:rsidP="00A55CD1">
            <w:pPr>
              <w:spacing w:after="0" w:line="240" w:lineRule="auto"/>
              <w:ind w:left="146"/>
              <w:rPr>
                <w:rFonts w:ascii="Times New Roman" w:hAnsi="Times New Roman"/>
                <w:sz w:val="16"/>
                <w:szCs w:val="16"/>
              </w:rPr>
            </w:pPr>
          </w:p>
        </w:tc>
        <w:tc>
          <w:tcPr>
            <w:tcW w:w="1822" w:type="dxa"/>
            <w:vAlign w:val="center"/>
          </w:tcPr>
          <w:p w:rsidR="00F65C21" w:rsidRPr="000D145E" w:rsidRDefault="00F65C21" w:rsidP="00A55CD1">
            <w:pPr>
              <w:spacing w:after="0" w:line="240" w:lineRule="auto"/>
              <w:ind w:left="145" w:right="137"/>
              <w:jc w:val="center"/>
              <w:rPr>
                <w:rFonts w:ascii="Times New Roman" w:hAnsi="Times New Roman"/>
                <w:color w:val="000000"/>
                <w:sz w:val="16"/>
                <w:szCs w:val="16"/>
                <w:lang w:eastAsia="ru-RU"/>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0D145E" w:rsidRDefault="00F65C21" w:rsidP="00A55CD1">
            <w:pPr>
              <w:spacing w:after="0" w:line="240" w:lineRule="auto"/>
              <w:ind w:left="62" w:right="137"/>
              <w:rPr>
                <w:rFonts w:ascii="Times New Roman" w:hAnsi="Times New Roman"/>
                <w:color w:val="000000"/>
                <w:sz w:val="16"/>
                <w:szCs w:val="16"/>
                <w:lang w:eastAsia="ru-RU"/>
              </w:rPr>
            </w:pPr>
            <w:r w:rsidRPr="00B17315">
              <w:rPr>
                <w:rFonts w:ascii="Times New Roman" w:hAnsi="Times New Roman"/>
                <w:b/>
                <w:i/>
                <w:color w:val="000000"/>
                <w:sz w:val="16"/>
                <w:szCs w:val="16"/>
                <w:lang w:eastAsia="ru-RU"/>
              </w:rPr>
              <w:t>Требуется совместимость с имеющим</w:t>
            </w:r>
            <w:r>
              <w:rPr>
                <w:rFonts w:ascii="Times New Roman" w:hAnsi="Times New Roman"/>
                <w:b/>
                <w:i/>
                <w:color w:val="000000"/>
                <w:sz w:val="16"/>
                <w:szCs w:val="16"/>
                <w:lang w:eastAsia="ru-RU"/>
              </w:rPr>
              <w:t>и</w:t>
            </w:r>
            <w:r w:rsidRPr="00B17315">
              <w:rPr>
                <w:rFonts w:ascii="Times New Roman" w:hAnsi="Times New Roman"/>
                <w:b/>
                <w:i/>
                <w:color w:val="000000"/>
                <w:sz w:val="16"/>
                <w:szCs w:val="16"/>
                <w:lang w:eastAsia="ru-RU"/>
              </w:rPr>
              <w:t xml:space="preserve">ся у Покупателя ИБП </w:t>
            </w:r>
            <w:r>
              <w:rPr>
                <w:rFonts w:ascii="Times New Roman" w:hAnsi="Times New Roman"/>
                <w:b/>
                <w:i/>
                <w:color w:val="000000"/>
                <w:sz w:val="16"/>
                <w:szCs w:val="16"/>
                <w:lang w:eastAsia="ru-RU"/>
              </w:rPr>
              <w:t>«</w:t>
            </w:r>
            <w:r w:rsidRPr="00AC6055">
              <w:rPr>
                <w:rFonts w:ascii="Times New Roman" w:hAnsi="Times New Roman"/>
                <w:b/>
                <w:i/>
                <w:color w:val="000000"/>
                <w:sz w:val="16"/>
                <w:szCs w:val="16"/>
                <w:lang w:eastAsia="ru-RU"/>
              </w:rPr>
              <w:t>APC Smart-UPS C1500</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2139" w:type="dxa"/>
            <w:gridSpan w:val="2"/>
            <w:tcMar>
              <w:top w:w="75" w:type="dxa"/>
              <w:left w:w="75" w:type="dxa"/>
              <w:bottom w:w="75" w:type="dxa"/>
              <w:right w:w="75" w:type="dxa"/>
            </w:tcMar>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Количество блоков в картридже</w:t>
            </w:r>
          </w:p>
        </w:tc>
        <w:tc>
          <w:tcPr>
            <w:tcW w:w="1451"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2</w:t>
            </w:r>
          </w:p>
        </w:tc>
        <w:tc>
          <w:tcPr>
            <w:tcW w:w="1537" w:type="dxa"/>
            <w:gridSpan w:val="2"/>
            <w:vAlign w:val="center"/>
          </w:tcPr>
          <w:p w:rsidR="00F65C21" w:rsidRPr="00466147" w:rsidRDefault="00F65C21" w:rsidP="00A55CD1">
            <w:pPr>
              <w:spacing w:after="0" w:line="240" w:lineRule="auto"/>
              <w:ind w:left="62" w:right="137"/>
              <w:rPr>
                <w:rFonts w:ascii="Times New Roman" w:hAnsi="Times New Roman"/>
                <w:sz w:val="16"/>
                <w:szCs w:val="16"/>
              </w:rPr>
            </w:pPr>
            <w:r w:rsidRPr="00466147">
              <w:rPr>
                <w:rFonts w:ascii="Times New Roman" w:hAnsi="Times New Roman"/>
                <w:sz w:val="16"/>
                <w:szCs w:val="16"/>
              </w:rPr>
              <w:t>Штука</w:t>
            </w:r>
          </w:p>
        </w:tc>
        <w:tc>
          <w:tcPr>
            <w:tcW w:w="1822" w:type="dxa"/>
            <w:vAlign w:val="center"/>
          </w:tcPr>
          <w:p w:rsidR="00F65C21" w:rsidRPr="00466147" w:rsidRDefault="00F65C21" w:rsidP="00A55CD1">
            <w:pPr>
              <w:spacing w:after="0" w:line="240" w:lineRule="auto"/>
              <w:ind w:left="62" w:right="137"/>
              <w:jc w:val="center"/>
              <w:rPr>
                <w:rFonts w:ascii="Times New Roman" w:hAnsi="Times New Roman"/>
                <w:sz w:val="16"/>
                <w:szCs w:val="16"/>
              </w:rPr>
            </w:pPr>
            <w:r w:rsidRPr="000D145E">
              <w:rPr>
                <w:rFonts w:ascii="Times New Roman" w:hAnsi="Times New Roman"/>
                <w:color w:val="000000"/>
                <w:sz w:val="16"/>
                <w:szCs w:val="16"/>
                <w:lang w:eastAsia="ru-RU"/>
              </w:rPr>
              <w:t>Значение характеристики не может изменяться участником закупки</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c>
          <w:tcPr>
            <w:tcW w:w="501" w:type="dxa"/>
            <w:vMerge/>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27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1417" w:type="dxa"/>
            <w:vMerge/>
            <w:vAlign w:val="center"/>
          </w:tcPr>
          <w:p w:rsidR="00F65C21" w:rsidRPr="000D145E" w:rsidRDefault="00F65C21" w:rsidP="00A55CD1">
            <w:pPr>
              <w:spacing w:after="0" w:line="240" w:lineRule="auto"/>
              <w:jc w:val="center"/>
              <w:rPr>
                <w:rFonts w:ascii="Times New Roman" w:hAnsi="Times New Roman"/>
                <w:color w:val="000000"/>
                <w:sz w:val="16"/>
                <w:szCs w:val="16"/>
                <w:lang w:eastAsia="ru-RU"/>
              </w:rPr>
            </w:pPr>
          </w:p>
        </w:tc>
        <w:tc>
          <w:tcPr>
            <w:tcW w:w="6949" w:type="dxa"/>
            <w:gridSpan w:val="7"/>
            <w:tcMar>
              <w:top w:w="75" w:type="dxa"/>
              <w:left w:w="75" w:type="dxa"/>
              <w:bottom w:w="75" w:type="dxa"/>
              <w:right w:w="75" w:type="dxa"/>
            </w:tcMar>
            <w:vAlign w:val="center"/>
          </w:tcPr>
          <w:p w:rsidR="00F65C21" w:rsidRPr="00B17315" w:rsidRDefault="00F65C21" w:rsidP="00A55CD1">
            <w:pPr>
              <w:spacing w:after="0" w:line="240" w:lineRule="auto"/>
              <w:ind w:left="62" w:right="137"/>
              <w:rPr>
                <w:rFonts w:ascii="Times New Roman" w:hAnsi="Times New Roman"/>
                <w:b/>
                <w:i/>
                <w:color w:val="000000"/>
                <w:sz w:val="16"/>
                <w:szCs w:val="16"/>
                <w:lang w:eastAsia="ru-RU"/>
              </w:rPr>
            </w:pPr>
            <w:r>
              <w:rPr>
                <w:rFonts w:ascii="Times New Roman" w:hAnsi="Times New Roman"/>
                <w:b/>
                <w:i/>
                <w:color w:val="000000"/>
                <w:sz w:val="16"/>
                <w:szCs w:val="16"/>
                <w:lang w:eastAsia="ru-RU"/>
              </w:rPr>
              <w:t>Конструктивная особенность ИБП «</w:t>
            </w:r>
            <w:r w:rsidRPr="00E52DAE">
              <w:rPr>
                <w:rFonts w:ascii="Times New Roman" w:hAnsi="Times New Roman"/>
                <w:b/>
                <w:i/>
                <w:color w:val="000000"/>
                <w:sz w:val="16"/>
                <w:szCs w:val="16"/>
                <w:lang w:eastAsia="ru-RU"/>
              </w:rPr>
              <w:t>APC  BX1100CI</w:t>
            </w:r>
            <w:r w:rsidRPr="00B17315">
              <w:rPr>
                <w:rFonts w:ascii="Times New Roman" w:hAnsi="Times New Roman"/>
                <w:b/>
                <w:i/>
                <w:color w:val="000000"/>
                <w:sz w:val="16"/>
                <w:szCs w:val="16"/>
                <w:lang w:eastAsia="ru-RU"/>
              </w:rPr>
              <w:t>»</w:t>
            </w:r>
          </w:p>
        </w:tc>
        <w:tc>
          <w:tcPr>
            <w:tcW w:w="1134"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706" w:type="dxa"/>
            <w:vMerge/>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992" w:type="dxa"/>
            <w:vMerge/>
            <w:shd w:val="clear" w:color="auto" w:fill="FFFF00"/>
          </w:tcPr>
          <w:p w:rsidR="00F65C21" w:rsidRPr="000D145E" w:rsidRDefault="00F65C21" w:rsidP="00A55CD1">
            <w:pPr>
              <w:spacing w:after="0" w:line="240" w:lineRule="auto"/>
              <w:rPr>
                <w:rFonts w:ascii="Times New Roman" w:hAnsi="Times New Roman"/>
                <w:color w:val="000000"/>
                <w:sz w:val="16"/>
                <w:szCs w:val="16"/>
                <w:lang w:eastAsia="ru-RU"/>
              </w:rPr>
            </w:pPr>
          </w:p>
        </w:tc>
        <w:tc>
          <w:tcPr>
            <w:tcW w:w="851"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c>
          <w:tcPr>
            <w:tcW w:w="850" w:type="dxa"/>
            <w:vMerge/>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r w:rsidR="00F65C21" w:rsidRPr="0044327A" w:rsidTr="00A55CD1">
        <w:trPr>
          <w:trHeight w:val="247"/>
        </w:trPr>
        <w:tc>
          <w:tcPr>
            <w:tcW w:w="15243" w:type="dxa"/>
            <w:gridSpan w:val="15"/>
            <w:vAlign w:val="center"/>
          </w:tcPr>
          <w:p w:rsidR="00F65C21" w:rsidRPr="00E52DAE" w:rsidRDefault="00F65C21" w:rsidP="00A55CD1">
            <w:pPr>
              <w:spacing w:after="0" w:line="240" w:lineRule="auto"/>
              <w:ind w:right="139"/>
              <w:jc w:val="right"/>
              <w:rPr>
                <w:rFonts w:ascii="Times New Roman" w:hAnsi="Times New Roman"/>
                <w:color w:val="000000"/>
                <w:sz w:val="16"/>
                <w:szCs w:val="16"/>
                <w:lang w:val="en-US" w:eastAsia="ru-RU"/>
              </w:rPr>
            </w:pPr>
            <w:r>
              <w:rPr>
                <w:rFonts w:ascii="Times New Roman" w:hAnsi="Times New Roman"/>
                <w:color w:val="000000"/>
                <w:sz w:val="16"/>
                <w:szCs w:val="16"/>
                <w:lang w:eastAsia="ru-RU"/>
              </w:rPr>
              <w:t>ИТОГО</w:t>
            </w:r>
            <w:r>
              <w:rPr>
                <w:rFonts w:ascii="Times New Roman" w:hAnsi="Times New Roman"/>
                <w:color w:val="000000"/>
                <w:sz w:val="16"/>
                <w:szCs w:val="16"/>
                <w:lang w:val="en-US" w:eastAsia="ru-RU"/>
              </w:rPr>
              <w:t>:</w:t>
            </w:r>
          </w:p>
        </w:tc>
        <w:tc>
          <w:tcPr>
            <w:tcW w:w="850" w:type="dxa"/>
            <w:shd w:val="clear" w:color="auto" w:fill="FFFF00"/>
            <w:vAlign w:val="center"/>
          </w:tcPr>
          <w:p w:rsidR="00F65C21" w:rsidRPr="000D145E" w:rsidRDefault="00F65C21" w:rsidP="00A55CD1">
            <w:pPr>
              <w:spacing w:after="0" w:line="240" w:lineRule="auto"/>
              <w:rPr>
                <w:rFonts w:ascii="Times New Roman" w:hAnsi="Times New Roman"/>
                <w:color w:val="000000"/>
                <w:sz w:val="16"/>
                <w:szCs w:val="16"/>
                <w:lang w:eastAsia="ru-RU"/>
              </w:rPr>
            </w:pPr>
          </w:p>
        </w:tc>
      </w:tr>
    </w:tbl>
    <w:p w:rsidR="00F65C21" w:rsidRPr="000437D6" w:rsidRDefault="00F65C21"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F65C21">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74" w:rsidRDefault="00921874">
      <w:pPr>
        <w:spacing w:after="0" w:line="240" w:lineRule="auto"/>
      </w:pPr>
      <w:r>
        <w:separator/>
      </w:r>
    </w:p>
  </w:endnote>
  <w:endnote w:type="continuationSeparator" w:id="0">
    <w:p w:rsidR="00921874" w:rsidRDefault="0092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5CC1" w:rsidRDefault="00765CC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65CC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65CC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65CC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65CC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5C2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65CC1">
    <w:pPr>
      <w:pStyle w:val="ab"/>
      <w:jc w:val="right"/>
    </w:pPr>
    <w:sdt>
      <w:sdtPr>
        <w:id w:val="-211142071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5C2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74" w:rsidRDefault="00921874">
      <w:pPr>
        <w:spacing w:after="0" w:line="240" w:lineRule="auto"/>
      </w:pPr>
      <w:r>
        <w:separator/>
      </w:r>
    </w:p>
  </w:footnote>
  <w:footnote w:type="continuationSeparator" w:id="0">
    <w:p w:rsidR="00921874" w:rsidRDefault="0092187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5CC1" w:rsidRDefault="00765CC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5CC1" w:rsidRDefault="00765CC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5CC1" w:rsidRDefault="00765CC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5CC1"/>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1874"/>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5C21"/>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CD4E-4423-4D58-96ED-10CA811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2026-03-11T07:53:00Z</dcterms:created>
  <dcterms:modified xsi:type="dcterms:W3CDTF">2026-03-11T07:53:00Z</dcterms:modified>
</cp:coreProperties>
</file>