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21.1-03/2171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C3DB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журналов «История болезни»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Поставка осуществляется партиями, по заявкам Заказчика.
                <w:br/>
                Срок исполнения заявки: в течение 6 (Шести) рабочих дней с момента получения заявки.
                <w:br/>
                Последняя дата подачи заявки: не позднее 10.12.2026
                <w:br/>
                Максимальное количество заявок: не более 3 (трех)
              </w:t>
            </w:r>
            <w:r w:rsidRPr="00C15FD9">
              <w:rPr>
                <w:rFonts w:ascii="Times New Roman" w:hAnsi="Times New Roman" w:cs="Times New Roman"/>
                <w:noProof/>
                <w:sz w:val="24"/>
                <w:szCs w:val="24"/>
              </w:rPr>
              <w:t>
                <w:br/>
                Срок исполнения заявки: в течение 6 (Шести) рабочих дней с момента получения заявки.
              </w:t>
            </w:r>
            <w:r w:rsidRPr="00C15FD9">
              <w:rPr>
                <w:rFonts w:ascii="Times New Roman" w:hAnsi="Times New Roman" w:cs="Times New Roman"/>
                <w:noProof/>
                <w:sz w:val="24"/>
                <w:szCs w:val="24"/>
              </w:rPr>
              <w:t>
                <w:br/>
                Последняя дата подачи заявки: не позднее 10.12.2026
              </w:t>
            </w:r>
            <w:r w:rsidRPr="00C15FD9">
              <w:rPr>
                <w:rFonts w:ascii="Times New Roman" w:hAnsi="Times New Roman" w:cs="Times New Roman"/>
                <w:noProof/>
                <w:sz w:val="24"/>
                <w:szCs w:val="24"/>
              </w:rPr>
              <w:t>
                <w:br/>
                Максимальное количество заявок: не более 3 (трех)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Инвалиды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9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711"/>
        <w:gridCol w:w="1675"/>
        <w:gridCol w:w="1745"/>
        <w:gridCol w:w="662"/>
        <w:gridCol w:w="2124"/>
        <w:gridCol w:w="602"/>
        <w:gridCol w:w="764"/>
        <w:gridCol w:w="1331"/>
        <w:gridCol w:w="1035"/>
        <w:gridCol w:w="1331"/>
        <w:gridCol w:w="920"/>
        <w:gridCol w:w="1318"/>
      </w:tblGrid>
      <w:tr w:rsidR="00E1588E" w:rsidRPr="00C047C3" w:rsidTr="00E1588E">
        <w:tc>
          <w:tcPr>
            <w:tcW w:w="221"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w:t>
            </w:r>
          </w:p>
        </w:tc>
        <w:tc>
          <w:tcPr>
            <w:tcW w:w="537"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Наименование</w:t>
            </w:r>
          </w:p>
        </w:tc>
        <w:tc>
          <w:tcPr>
            <w:tcW w:w="1949" w:type="pct"/>
            <w:gridSpan w:val="4"/>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Технические характеристики</w:t>
            </w:r>
          </w:p>
        </w:tc>
        <w:tc>
          <w:tcPr>
            <w:tcW w:w="189"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Ед. изм.</w:t>
            </w:r>
          </w:p>
        </w:tc>
        <w:tc>
          <w:tcPr>
            <w:tcW w:w="240" w:type="pct"/>
            <w:shd w:val="clear" w:color="FFFFFF" w:fill="auto"/>
          </w:tcPr>
          <w:p w:rsidR="00E1588E"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Кол-</w:t>
            </w:r>
          </w:p>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во</w:t>
            </w:r>
          </w:p>
        </w:tc>
        <w:tc>
          <w:tcPr>
            <w:tcW w:w="418" w:type="pct"/>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ОКПД2/</w:t>
            </w:r>
          </w:p>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КТРУ</w:t>
            </w:r>
          </w:p>
        </w:tc>
        <w:tc>
          <w:tcPr>
            <w:tcW w:w="325" w:type="pct"/>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Страна</w:t>
            </w:r>
          </w:p>
        </w:tc>
        <w:tc>
          <w:tcPr>
            <w:tcW w:w="418" w:type="pct"/>
            <w:shd w:val="clear" w:color="auto" w:fill="FFFF00"/>
          </w:tcPr>
          <w:p w:rsidR="00E1588E" w:rsidRDefault="00E1588E" w:rsidP="00A924C7">
            <w:pPr>
              <w:spacing w:after="0" w:line="240" w:lineRule="auto"/>
              <w:jc w:val="center"/>
              <w:rPr>
                <w:rFonts w:ascii="Times New Roman" w:eastAsia="Calibri" w:hAnsi="Times New Roman" w:cs="Times New Roman"/>
                <w:b/>
                <w:sz w:val="18"/>
                <w:szCs w:val="18"/>
              </w:rPr>
            </w:pPr>
            <w:r w:rsidRPr="00E1588E">
              <w:rPr>
                <w:rFonts w:ascii="Times New Roman" w:eastAsia="Calibri" w:hAnsi="Times New Roman" w:cs="Times New Roman"/>
                <w:b/>
                <w:sz w:val="18"/>
                <w:szCs w:val="18"/>
              </w:rPr>
              <w:t xml:space="preserve">Цена за ед. </w:t>
            </w:r>
          </w:p>
          <w:p w:rsidR="00E1588E" w:rsidRDefault="00E1588E" w:rsidP="00A924C7">
            <w:pPr>
              <w:spacing w:after="0" w:line="240" w:lineRule="auto"/>
              <w:jc w:val="center"/>
              <w:rPr>
                <w:rFonts w:ascii="Times New Roman" w:eastAsia="Calibri" w:hAnsi="Times New Roman" w:cs="Times New Roman"/>
                <w:b/>
                <w:sz w:val="18"/>
                <w:szCs w:val="18"/>
              </w:rPr>
            </w:pPr>
            <w:r w:rsidRPr="00E1588E">
              <w:rPr>
                <w:rFonts w:ascii="Times New Roman" w:eastAsia="Calibri" w:hAnsi="Times New Roman" w:cs="Times New Roman"/>
                <w:b/>
                <w:sz w:val="18"/>
                <w:szCs w:val="18"/>
              </w:rPr>
              <w:t xml:space="preserve">с НДС </w:t>
            </w:r>
          </w:p>
          <w:p w:rsidR="00E1588E" w:rsidRDefault="00E1588E" w:rsidP="00A924C7">
            <w:pPr>
              <w:spacing w:after="0" w:line="240" w:lineRule="auto"/>
              <w:jc w:val="center"/>
              <w:rPr>
                <w:rFonts w:ascii="Times New Roman" w:eastAsia="Calibri" w:hAnsi="Times New Roman" w:cs="Times New Roman"/>
                <w:b/>
                <w:sz w:val="18"/>
                <w:szCs w:val="18"/>
              </w:rPr>
            </w:pPr>
            <w:r w:rsidRPr="00E1588E">
              <w:rPr>
                <w:rFonts w:ascii="Times New Roman" w:eastAsia="Calibri" w:hAnsi="Times New Roman" w:cs="Times New Roman"/>
                <w:b/>
                <w:sz w:val="18"/>
                <w:szCs w:val="18"/>
              </w:rPr>
              <w:t>(руб)</w:t>
            </w:r>
          </w:p>
        </w:tc>
        <w:tc>
          <w:tcPr>
            <w:tcW w:w="289" w:type="pct"/>
            <w:shd w:val="clear" w:color="auto" w:fill="FFFF00"/>
          </w:tcPr>
          <w:p w:rsidR="00E1588E"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НДС</w:t>
            </w:r>
          </w:p>
          <w:p w:rsidR="00E1588E" w:rsidRPr="00E1588E"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w:t>
            </w:r>
          </w:p>
        </w:tc>
        <w:tc>
          <w:tcPr>
            <w:tcW w:w="414" w:type="pct"/>
            <w:shd w:val="clear" w:color="auto" w:fill="FFFF00"/>
          </w:tcPr>
          <w:p w:rsidR="00E1588E"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Сумма </w:t>
            </w:r>
          </w:p>
          <w:p w:rsidR="00E1588E"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 НДС</w:t>
            </w:r>
          </w:p>
          <w:p w:rsidR="00E1588E"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(руб.)</w:t>
            </w:r>
          </w:p>
        </w:tc>
      </w:tr>
      <w:tr w:rsidR="00E1588E" w:rsidRPr="00C047C3" w:rsidTr="00E1588E">
        <w:tc>
          <w:tcPr>
            <w:tcW w:w="221" w:type="pct"/>
            <w:vMerge w:val="restart"/>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w:t>
            </w:r>
          </w:p>
        </w:tc>
        <w:tc>
          <w:tcPr>
            <w:tcW w:w="537" w:type="pct"/>
            <w:vMerge w:val="restart"/>
            <w:shd w:val="clear" w:color="FFFFFF" w:fill="auto"/>
          </w:tcPr>
          <w:p w:rsidR="00E1588E" w:rsidRPr="00496C42" w:rsidRDefault="00E1588E" w:rsidP="00A924C7">
            <w:pPr>
              <w:spacing w:after="0" w:line="240" w:lineRule="auto"/>
              <w:rPr>
                <w:rFonts w:ascii="Times New Roman" w:eastAsia="Calibri" w:hAnsi="Times New Roman" w:cs="Times New Roman"/>
                <w:b/>
                <w:sz w:val="18"/>
                <w:szCs w:val="18"/>
              </w:rPr>
            </w:pPr>
            <w:r w:rsidRPr="002677D8">
              <w:rPr>
                <w:rFonts w:ascii="Times New Roman" w:eastAsia="Calibri" w:hAnsi="Times New Roman" w:cs="Times New Roman"/>
                <w:b/>
                <w:sz w:val="18"/>
                <w:szCs w:val="18"/>
              </w:rPr>
              <w:t>Журнал История болезни</w:t>
            </w:r>
          </w:p>
        </w:tc>
        <w:tc>
          <w:tcPr>
            <w:tcW w:w="526" w:type="pc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 xml:space="preserve">Наименование </w:t>
            </w:r>
          </w:p>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характеристики</w:t>
            </w:r>
          </w:p>
        </w:tc>
        <w:tc>
          <w:tcPr>
            <w:tcW w:w="548" w:type="pc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Значение характеристики</w:t>
            </w:r>
          </w:p>
          <w:p w:rsidR="00E1588E" w:rsidRPr="00496C42" w:rsidRDefault="00E1588E" w:rsidP="00A924C7">
            <w:pPr>
              <w:spacing w:after="0" w:line="240" w:lineRule="auto"/>
              <w:jc w:val="center"/>
              <w:rPr>
                <w:rFonts w:ascii="Times New Roman" w:eastAsia="Calibri" w:hAnsi="Times New Roman" w:cs="Times New Roman"/>
                <w:b/>
                <w:sz w:val="18"/>
                <w:szCs w:val="18"/>
              </w:rPr>
            </w:pPr>
          </w:p>
        </w:tc>
        <w:tc>
          <w:tcPr>
            <w:tcW w:w="208" w:type="pc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Ед.</w:t>
            </w:r>
          </w:p>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изм.</w:t>
            </w:r>
          </w:p>
        </w:tc>
        <w:tc>
          <w:tcPr>
            <w:tcW w:w="667" w:type="pc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Инструкция по заполнению характеристик в заявке</w:t>
            </w:r>
          </w:p>
        </w:tc>
        <w:tc>
          <w:tcPr>
            <w:tcW w:w="189" w:type="pct"/>
            <w:vMerge w:val="restar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sidRPr="00496C42">
              <w:rPr>
                <w:rFonts w:ascii="Times New Roman" w:eastAsia="Calibri" w:hAnsi="Times New Roman" w:cs="Times New Roman"/>
                <w:b/>
                <w:sz w:val="18"/>
                <w:szCs w:val="18"/>
              </w:rPr>
              <w:t>шт</w:t>
            </w:r>
          </w:p>
        </w:tc>
        <w:tc>
          <w:tcPr>
            <w:tcW w:w="240" w:type="pct"/>
            <w:vMerge w:val="restart"/>
            <w:shd w:val="clear" w:color="FFFFFF" w:fill="auto"/>
          </w:tcPr>
          <w:p w:rsidR="00E1588E" w:rsidRPr="00496C42" w:rsidRDefault="00E1588E" w:rsidP="00A924C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8 000</w:t>
            </w:r>
          </w:p>
        </w:tc>
        <w:tc>
          <w:tcPr>
            <w:tcW w:w="418" w:type="pct"/>
            <w:vMerge w:val="restart"/>
          </w:tcPr>
          <w:p w:rsidR="00E1588E" w:rsidRPr="00C047C3" w:rsidRDefault="00E1588E" w:rsidP="00A924C7">
            <w:pPr>
              <w:spacing w:after="0" w:line="240" w:lineRule="auto"/>
              <w:jc w:val="center"/>
              <w:rPr>
                <w:rFonts w:ascii="Times New Roman" w:eastAsia="Calibri" w:hAnsi="Times New Roman" w:cs="Times New Roman"/>
                <w:b/>
                <w:sz w:val="18"/>
                <w:szCs w:val="18"/>
              </w:rPr>
            </w:pPr>
            <w:r w:rsidRPr="00C047C3">
              <w:rPr>
                <w:rFonts w:ascii="Times New Roman" w:eastAsia="Calibri" w:hAnsi="Times New Roman" w:cs="Times New Roman"/>
                <w:b/>
                <w:sz w:val="18"/>
                <w:szCs w:val="18"/>
              </w:rPr>
              <w:t>17.23.13.110</w:t>
            </w:r>
          </w:p>
        </w:tc>
        <w:tc>
          <w:tcPr>
            <w:tcW w:w="325" w:type="pct"/>
            <w:vMerge w:val="restart"/>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val="restart"/>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val="restart"/>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val="restart"/>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rPr>
          <w:trHeight w:val="116"/>
        </w:trPr>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Материал</w:t>
            </w:r>
            <w:r w:rsidRPr="00621F5B">
              <w:rPr>
                <w:rFonts w:ascii="Times New Roman" w:eastAsia="Calibri" w:hAnsi="Times New Roman" w:cs="Times New Roman"/>
                <w:sz w:val="18"/>
                <w:szCs w:val="18"/>
              </w:rPr>
              <w:t xml:space="preserve"> обложки</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Бумажная </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C047C3" w:rsidRDefault="00E1588E" w:rsidP="00A924C7">
            <w:pPr>
              <w:spacing w:after="0" w:line="240" w:lineRule="auto"/>
              <w:rPr>
                <w:rFonts w:ascii="Times New Roman" w:hAnsi="Times New Roman" w:cs="Times New Roman"/>
                <w:sz w:val="18"/>
                <w:szCs w:val="18"/>
              </w:rPr>
            </w:pPr>
            <w:r w:rsidRPr="002677D8">
              <w:rPr>
                <w:rFonts w:ascii="Times New Roman"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Плотность обложки</w:t>
            </w:r>
          </w:p>
        </w:tc>
        <w:tc>
          <w:tcPr>
            <w:tcW w:w="548" w:type="pct"/>
            <w:shd w:val="clear" w:color="FFFFFF" w:fill="auto"/>
          </w:tcPr>
          <w:p w:rsidR="00E1588E" w:rsidRPr="009E4162"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300 г</w:t>
            </w:r>
            <w:r w:rsidRPr="009E4162">
              <w:rPr>
                <w:rFonts w:ascii="Times New Roman" w:eastAsia="Calibri" w:hAnsi="Times New Roman" w:cs="Times New Roman"/>
                <w:sz w:val="18"/>
                <w:szCs w:val="18"/>
              </w:rPr>
              <w:t>/</w:t>
            </w:r>
            <w:r>
              <w:rPr>
                <w:rFonts w:ascii="Times New Roman" w:eastAsia="Calibri" w:hAnsi="Times New Roman" w:cs="Times New Roman"/>
                <w:sz w:val="18"/>
                <w:szCs w:val="18"/>
              </w:rPr>
              <w:t>м.кв.</w:t>
            </w:r>
          </w:p>
        </w:tc>
        <w:tc>
          <w:tcPr>
            <w:tcW w:w="208" w:type="pct"/>
            <w:shd w:val="clear" w:color="FFFFFF" w:fill="auto"/>
          </w:tcPr>
          <w:p w:rsidR="00E1588E" w:rsidRPr="002677D8" w:rsidRDefault="00E1588E" w:rsidP="00A924C7">
            <w:pPr>
              <w:spacing w:after="0" w:line="240" w:lineRule="auto"/>
              <w:jc w:val="center"/>
              <w:rPr>
                <w:rFonts w:ascii="Times New Roman" w:eastAsia="Calibri" w:hAnsi="Times New Roman" w:cs="Times New Roman"/>
                <w:sz w:val="18"/>
                <w:szCs w:val="18"/>
                <w:vertAlign w:val="superscript"/>
              </w:rPr>
            </w:pPr>
          </w:p>
        </w:tc>
        <w:tc>
          <w:tcPr>
            <w:tcW w:w="667" w:type="pct"/>
            <w:shd w:val="clear" w:color="FFFFFF" w:fill="auto"/>
          </w:tcPr>
          <w:p w:rsidR="00E1588E" w:rsidRPr="00C047C3" w:rsidRDefault="00E1588E" w:rsidP="00A924C7">
            <w:pPr>
              <w:spacing w:after="0" w:line="240" w:lineRule="auto"/>
              <w:rPr>
                <w:rFonts w:ascii="Times New Roman" w:hAnsi="Times New Roman" w:cs="Times New Roman"/>
                <w:sz w:val="18"/>
                <w:szCs w:val="18"/>
              </w:rPr>
            </w:pPr>
            <w:r w:rsidRPr="002677D8">
              <w:rPr>
                <w:rFonts w:ascii="Times New Roman"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023C44">
              <w:rPr>
                <w:rFonts w:ascii="Times New Roman" w:eastAsia="Calibri" w:hAnsi="Times New Roman" w:cs="Times New Roman"/>
                <w:sz w:val="18"/>
                <w:szCs w:val="18"/>
              </w:rPr>
              <w:t>Нумерация страниц</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Да</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023C44">
              <w:rPr>
                <w:rFonts w:ascii="Times New Roman" w:eastAsia="Calibri" w:hAnsi="Times New Roman" w:cs="Times New Roman"/>
                <w:sz w:val="18"/>
                <w:szCs w:val="18"/>
              </w:rPr>
              <w:t>Ориентация листов</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sidRPr="00023C44">
              <w:rPr>
                <w:rFonts w:ascii="Times New Roman" w:eastAsia="Calibri" w:hAnsi="Times New Roman" w:cs="Times New Roman"/>
                <w:sz w:val="18"/>
                <w:szCs w:val="18"/>
              </w:rPr>
              <w:t>Книжная</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023C44">
              <w:rPr>
                <w:rFonts w:ascii="Times New Roman" w:eastAsia="Calibri" w:hAnsi="Times New Roman" w:cs="Times New Roman"/>
                <w:sz w:val="18"/>
                <w:szCs w:val="18"/>
              </w:rPr>
              <w:t>Прошнуровка</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sidRPr="00023C44">
              <w:rPr>
                <w:rFonts w:ascii="Times New Roman" w:eastAsia="Calibri" w:hAnsi="Times New Roman" w:cs="Times New Roman"/>
                <w:sz w:val="18"/>
                <w:szCs w:val="18"/>
              </w:rPr>
              <w:t>Нет</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Формат листов</w:t>
            </w:r>
            <w:r>
              <w:rPr>
                <w:rFonts w:ascii="Times New Roman" w:eastAsia="Calibri" w:hAnsi="Times New Roman" w:cs="Times New Roman"/>
                <w:sz w:val="18"/>
                <w:szCs w:val="18"/>
              </w:rPr>
              <w:t xml:space="preserve"> (страниц)</w:t>
            </w:r>
          </w:p>
        </w:tc>
        <w:tc>
          <w:tcPr>
            <w:tcW w:w="548" w:type="pct"/>
            <w:shd w:val="clear" w:color="FFFFFF" w:fill="auto"/>
          </w:tcPr>
          <w:p w:rsidR="00E1588E" w:rsidRPr="00023C44"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А4</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Размер обложки</w:t>
            </w:r>
          </w:p>
        </w:tc>
        <w:tc>
          <w:tcPr>
            <w:tcW w:w="548" w:type="pct"/>
            <w:shd w:val="clear" w:color="FFFFFF" w:fill="auto"/>
          </w:tcPr>
          <w:p w:rsidR="00E1588E"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215 х 302 мм</w:t>
            </w:r>
          </w:p>
          <w:p w:rsidR="00E1588E" w:rsidRPr="00A0391A"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развороте 430 х 302 мм)</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Наименование журнала</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sidRPr="00023C44">
              <w:rPr>
                <w:rFonts w:ascii="Times New Roman" w:eastAsia="Calibri" w:hAnsi="Times New Roman" w:cs="Times New Roman"/>
                <w:sz w:val="18"/>
                <w:szCs w:val="18"/>
              </w:rPr>
              <w:t>«Журнал История болезни»</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shd w:val="clear" w:color="auto" w:fill="FFFF00"/>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sidRPr="00023C44">
              <w:rPr>
                <w:rFonts w:ascii="Times New Roman" w:eastAsia="Calibri" w:hAnsi="Times New Roman" w:cs="Times New Roman"/>
                <w:sz w:val="18"/>
                <w:szCs w:val="18"/>
              </w:rPr>
              <w:t xml:space="preserve">Количество </w:t>
            </w:r>
            <w:r>
              <w:rPr>
                <w:rFonts w:ascii="Times New Roman" w:eastAsia="Calibri" w:hAnsi="Times New Roman" w:cs="Times New Roman"/>
                <w:sz w:val="18"/>
                <w:szCs w:val="18"/>
              </w:rPr>
              <w:t>страниц</w:t>
            </w:r>
          </w:p>
        </w:tc>
        <w:tc>
          <w:tcPr>
            <w:tcW w:w="548" w:type="pct"/>
            <w:shd w:val="clear" w:color="FFFFFF" w:fill="auto"/>
          </w:tcPr>
          <w:p w:rsidR="00E1588E" w:rsidRPr="00023C44"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44 </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Плотность бумаги страниц журнала</w:t>
            </w:r>
          </w:p>
        </w:tc>
        <w:tc>
          <w:tcPr>
            <w:tcW w:w="548" w:type="pct"/>
            <w:shd w:val="clear" w:color="FFFFFF" w:fill="auto"/>
          </w:tcPr>
          <w:p w:rsidR="00E1588E" w:rsidRPr="009E4162"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80 г</w:t>
            </w:r>
            <w:r w:rsidRPr="009E4162">
              <w:rPr>
                <w:rFonts w:ascii="Times New Roman" w:eastAsia="Calibri" w:hAnsi="Times New Roman" w:cs="Times New Roman"/>
                <w:sz w:val="18"/>
                <w:szCs w:val="18"/>
              </w:rPr>
              <w:t>/</w:t>
            </w:r>
            <w:r>
              <w:rPr>
                <w:rFonts w:ascii="Times New Roman" w:eastAsia="Calibri" w:hAnsi="Times New Roman" w:cs="Times New Roman"/>
                <w:sz w:val="18"/>
                <w:szCs w:val="18"/>
              </w:rPr>
              <w:t>м.кв.</w:t>
            </w:r>
          </w:p>
        </w:tc>
        <w:tc>
          <w:tcPr>
            <w:tcW w:w="208" w:type="pct"/>
            <w:shd w:val="clear" w:color="FFFFFF" w:fill="auto"/>
          </w:tcPr>
          <w:p w:rsidR="00E1588E" w:rsidRPr="00023C44" w:rsidRDefault="00E1588E" w:rsidP="00A924C7">
            <w:pPr>
              <w:spacing w:after="0" w:line="240" w:lineRule="auto"/>
              <w:jc w:val="center"/>
              <w:rPr>
                <w:rFonts w:ascii="Times New Roman" w:eastAsia="Calibri" w:hAnsi="Times New Roman" w:cs="Times New Roman"/>
                <w:sz w:val="18"/>
                <w:szCs w:val="18"/>
                <w:vertAlign w:val="superscript"/>
              </w:rPr>
            </w:pPr>
          </w:p>
        </w:tc>
        <w:tc>
          <w:tcPr>
            <w:tcW w:w="667"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hAnsi="Times New Roman" w:cs="Times New Roman"/>
                <w:sz w:val="18"/>
                <w:szCs w:val="18"/>
              </w:rPr>
            </w:pPr>
            <w:r w:rsidRPr="00023C44">
              <w:rPr>
                <w:rFonts w:ascii="Times New Roman" w:hAnsi="Times New Roman" w:cs="Times New Roman"/>
                <w:sz w:val="18"/>
                <w:szCs w:val="18"/>
              </w:rPr>
              <w:t>Печать</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 (по макету заказчика)</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023C44"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023C44" w:rsidRDefault="00E1588E" w:rsidP="00A924C7">
            <w:pPr>
              <w:spacing w:after="0" w:line="240" w:lineRule="auto"/>
              <w:rPr>
                <w:rFonts w:ascii="Times New Roman" w:hAnsi="Times New Roman" w:cs="Times New Roman"/>
                <w:sz w:val="18"/>
                <w:szCs w:val="18"/>
              </w:rPr>
            </w:pPr>
            <w:r>
              <w:rPr>
                <w:rFonts w:ascii="Times New Roman" w:hAnsi="Times New Roman" w:cs="Times New Roman"/>
                <w:sz w:val="18"/>
                <w:szCs w:val="18"/>
              </w:rPr>
              <w:t>Цвет обложки и страниц</w:t>
            </w:r>
          </w:p>
        </w:tc>
        <w:tc>
          <w:tcPr>
            <w:tcW w:w="548" w:type="pct"/>
            <w:shd w:val="clear" w:color="FFFFFF" w:fill="auto"/>
          </w:tcPr>
          <w:p w:rsidR="00E1588E" w:rsidRDefault="00E1588E" w:rsidP="00A924C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Белый </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3C703F" w:rsidRDefault="00E1588E" w:rsidP="00A924C7">
            <w:pPr>
              <w:spacing w:after="0" w:line="240" w:lineRule="auto"/>
              <w:rPr>
                <w:rFonts w:ascii="Times New Roman" w:eastAsia="Calibri" w:hAnsi="Times New Roman" w:cs="Times New Roman"/>
                <w:sz w:val="18"/>
                <w:szCs w:val="18"/>
              </w:rPr>
            </w:pPr>
            <w:r w:rsidRPr="008B74E5">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r w:rsidR="00E1588E" w:rsidRPr="00C047C3" w:rsidTr="00E1588E">
        <w:tc>
          <w:tcPr>
            <w:tcW w:w="221"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537" w:type="pct"/>
            <w:vMerge/>
            <w:shd w:val="clear" w:color="FFFFFF" w:fill="auto"/>
          </w:tcPr>
          <w:p w:rsidR="00E1588E" w:rsidRPr="00C047C3" w:rsidRDefault="00E1588E" w:rsidP="00A924C7">
            <w:pPr>
              <w:spacing w:after="0" w:line="240" w:lineRule="auto"/>
              <w:rPr>
                <w:rFonts w:ascii="Times New Roman" w:eastAsia="Calibri" w:hAnsi="Times New Roman" w:cs="Times New Roman"/>
                <w:sz w:val="18"/>
                <w:szCs w:val="18"/>
              </w:rPr>
            </w:pPr>
          </w:p>
        </w:tc>
        <w:tc>
          <w:tcPr>
            <w:tcW w:w="526"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023C44">
              <w:rPr>
                <w:rFonts w:ascii="Times New Roman" w:eastAsia="Calibri" w:hAnsi="Times New Roman" w:cs="Times New Roman"/>
                <w:sz w:val="18"/>
                <w:szCs w:val="18"/>
              </w:rPr>
              <w:t>Крепление</w:t>
            </w:r>
          </w:p>
        </w:tc>
        <w:tc>
          <w:tcPr>
            <w:tcW w:w="548" w:type="pct"/>
            <w:shd w:val="clear" w:color="FFFFFF" w:fill="auto"/>
          </w:tcPr>
          <w:p w:rsidR="00E1588E" w:rsidRPr="00A0391A" w:rsidRDefault="00E1588E" w:rsidP="00A924C7">
            <w:pPr>
              <w:spacing w:after="0" w:line="240" w:lineRule="auto"/>
              <w:jc w:val="center"/>
              <w:rPr>
                <w:rFonts w:ascii="Times New Roman" w:eastAsia="Calibri" w:hAnsi="Times New Roman" w:cs="Times New Roman"/>
                <w:sz w:val="18"/>
                <w:szCs w:val="18"/>
              </w:rPr>
            </w:pPr>
            <w:r w:rsidRPr="00023C44">
              <w:rPr>
                <w:rFonts w:ascii="Times New Roman" w:eastAsia="Calibri" w:hAnsi="Times New Roman" w:cs="Times New Roman"/>
                <w:sz w:val="18"/>
                <w:szCs w:val="18"/>
              </w:rPr>
              <w:t>на 2 скобы</w:t>
            </w:r>
          </w:p>
        </w:tc>
        <w:tc>
          <w:tcPr>
            <w:tcW w:w="208" w:type="pct"/>
            <w:shd w:val="clear" w:color="FFFFFF" w:fill="auto"/>
          </w:tcPr>
          <w:p w:rsidR="00E1588E" w:rsidRPr="00C047C3" w:rsidRDefault="00E1588E" w:rsidP="00A924C7">
            <w:pPr>
              <w:spacing w:after="0" w:line="240" w:lineRule="auto"/>
              <w:jc w:val="center"/>
              <w:rPr>
                <w:rFonts w:ascii="Times New Roman" w:eastAsia="Calibri" w:hAnsi="Times New Roman" w:cs="Times New Roman"/>
                <w:sz w:val="18"/>
                <w:szCs w:val="18"/>
              </w:rPr>
            </w:pPr>
          </w:p>
        </w:tc>
        <w:tc>
          <w:tcPr>
            <w:tcW w:w="667" w:type="pct"/>
            <w:shd w:val="clear" w:color="FFFFFF" w:fill="auto"/>
          </w:tcPr>
          <w:p w:rsidR="00E1588E" w:rsidRPr="00A0391A" w:rsidRDefault="00E1588E" w:rsidP="00A924C7">
            <w:pPr>
              <w:spacing w:after="0" w:line="240" w:lineRule="auto"/>
              <w:rPr>
                <w:rFonts w:ascii="Times New Roman" w:eastAsia="Calibri" w:hAnsi="Times New Roman" w:cs="Times New Roman"/>
                <w:sz w:val="18"/>
                <w:szCs w:val="18"/>
              </w:rPr>
            </w:pPr>
            <w:r w:rsidRPr="003C703F">
              <w:rPr>
                <w:rFonts w:ascii="Times New Roman" w:eastAsia="Calibri" w:hAnsi="Times New Roman" w:cs="Times New Roman"/>
                <w:sz w:val="18"/>
                <w:szCs w:val="18"/>
              </w:rPr>
              <w:t>Значение характеристики не может изменяться участником закупки</w:t>
            </w:r>
          </w:p>
        </w:tc>
        <w:tc>
          <w:tcPr>
            <w:tcW w:w="189"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40" w:type="pct"/>
            <w:vMerge/>
            <w:shd w:val="clear" w:color="FFFFFF" w:fill="auto"/>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325"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8"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289"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c>
          <w:tcPr>
            <w:tcW w:w="414" w:type="pct"/>
            <w:vMerge/>
          </w:tcPr>
          <w:p w:rsidR="00E1588E" w:rsidRPr="00C047C3" w:rsidRDefault="00E1588E" w:rsidP="00A924C7">
            <w:pPr>
              <w:spacing w:after="0" w:line="240" w:lineRule="auto"/>
              <w:jc w:val="center"/>
              <w:rPr>
                <w:rFonts w:ascii="Times New Roman" w:eastAsia="Calibri" w:hAnsi="Times New Roman" w:cs="Times New Roman"/>
                <w:b/>
                <w:sz w:val="18"/>
                <w:szCs w:val="18"/>
              </w:rPr>
            </w:pPr>
          </w:p>
        </w:tc>
      </w:tr>
    </w:tbl>
    <w:p w:rsidR="00E1588E" w:rsidRPr="00231D6F" w:rsidRDefault="00E1588E" w:rsidP="00E1588E">
      <w:pPr>
        <w:spacing w:after="0" w:line="240" w:lineRule="auto"/>
        <w:rPr>
          <w:rFonts w:ascii="Times New Roman" w:hAnsi="Times New Roman" w:cs="Times New Roman"/>
          <w:b/>
          <w:sz w:val="24"/>
          <w:szCs w:val="24"/>
        </w:rPr>
      </w:pPr>
      <w:r w:rsidRPr="00231D6F">
        <w:rPr>
          <w:rFonts w:ascii="Times New Roman" w:hAnsi="Times New Roman" w:cs="Times New Roman"/>
          <w:b/>
          <w:sz w:val="24"/>
          <w:szCs w:val="24"/>
        </w:rPr>
        <w:t>Условия поставки Товара:</w:t>
      </w:r>
    </w:p>
    <w:p w:rsidR="00E1588E" w:rsidRPr="00DF518B" w:rsidRDefault="00E1588E" w:rsidP="00E1588E">
      <w:pPr>
        <w:spacing w:after="0" w:line="240" w:lineRule="auto"/>
        <w:jc w:val="both"/>
        <w:rPr>
          <w:rFonts w:ascii="Times New Roman" w:hAnsi="Times New Roman" w:cs="Times New Roman"/>
          <w:sz w:val="24"/>
          <w:szCs w:val="24"/>
        </w:rPr>
      </w:pPr>
      <w:r w:rsidRPr="00DF518B">
        <w:rPr>
          <w:rFonts w:ascii="Times New Roman" w:hAnsi="Times New Roman" w:cs="Times New Roman"/>
          <w:sz w:val="24"/>
          <w:szCs w:val="24"/>
        </w:rPr>
        <w:t>В течение 5 (пяти) рабочих дней после заключения Контракта Поставщик должен получить образцы печатной продукции у Покупателя (образцы передаются в электронном виде или на бумажном носителе).</w:t>
      </w:r>
    </w:p>
    <w:p w:rsidR="00E1588E" w:rsidRPr="00DF518B" w:rsidRDefault="00E1588E" w:rsidP="00E1588E">
      <w:pPr>
        <w:spacing w:after="0" w:line="240" w:lineRule="auto"/>
        <w:jc w:val="both"/>
        <w:rPr>
          <w:rFonts w:ascii="Times New Roman" w:hAnsi="Times New Roman" w:cs="Times New Roman"/>
          <w:sz w:val="24"/>
          <w:szCs w:val="24"/>
        </w:rPr>
      </w:pPr>
      <w:r w:rsidRPr="00DF518B">
        <w:rPr>
          <w:rFonts w:ascii="Times New Roman" w:hAnsi="Times New Roman" w:cs="Times New Roman"/>
          <w:sz w:val="24"/>
          <w:szCs w:val="24"/>
        </w:rPr>
        <w:t xml:space="preserve">В течение 5 (пяти) рабочих дней после передачи образцов Поставщик обязан передать Покупателю для утверждения контрольный образец Товара по каждой позиции ассортимента. </w:t>
      </w:r>
    </w:p>
    <w:p w:rsidR="00E1588E" w:rsidRPr="00341CE1" w:rsidRDefault="00E1588E" w:rsidP="00E1588E">
      <w:pPr>
        <w:spacing w:after="0" w:line="240" w:lineRule="auto"/>
        <w:jc w:val="both"/>
        <w:rPr>
          <w:rFonts w:ascii="Times New Roman" w:hAnsi="Times New Roman" w:cs="Times New Roman"/>
          <w:sz w:val="24"/>
          <w:szCs w:val="24"/>
        </w:rPr>
      </w:pPr>
      <w:r w:rsidRPr="00DF518B">
        <w:rPr>
          <w:rFonts w:ascii="Times New Roman" w:hAnsi="Times New Roman" w:cs="Times New Roman"/>
          <w:sz w:val="24"/>
          <w:szCs w:val="24"/>
        </w:rPr>
        <w:t>Покупатель в течение 3 (трех) рабочих дней после получения обязан утвердить контрольные, либо направить в адрес Поставщика уведомление о несоответствии контрольного образца. В случае получения такого уведомления Поставщик обязан в течение 3 (трех) рабочих дней с момента его получения передать Покупателю для утверждения повторный контрольный образец соответствующего Товара. Покупатель в течение 3 (трех) рабочих дней после получения повторного контрольного образца обязан утвердить его, либо направить в адрес Поставщика уведомление о несоответствии повторного контрольного образца характеристикам товара, определенным в технических характеристиках контракта.</w:t>
      </w:r>
    </w:p>
    <w:p w:rsidR="00170252" w:rsidRDefault="00170252" w:rsidP="000820E3">
      <w:pPr>
        <w:rPr>
          <w:rFonts w:ascii="Times New Roman" w:hAnsi="Times New Roman" w:cs="Times New Roman"/>
          <w:b/>
          <w:sz w:val="28"/>
          <w:szCs w:val="28"/>
        </w:rPr>
      </w:pPr>
    </w:p>
    <w:sectPr w:rsidR="00170252" w:rsidSect="00E1588E">
      <w:headerReference w:type="first" r:id="rId16"/>
      <w:footerReference w:type="first" r:id="rId17"/>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DC2" w:rsidRDefault="00C57DC2">
      <w:pPr>
        <w:spacing w:after="0" w:line="240" w:lineRule="auto"/>
      </w:pPr>
      <w:r>
        <w:separator/>
      </w:r>
    </w:p>
  </w:endnote>
  <w:endnote w:type="continuationSeparator" w:id="0">
    <w:p w:rsidR="00C57DC2" w:rsidRDefault="00C57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3DB7" w:rsidRDefault="002C3DB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3DB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C3DB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3DB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3DB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DC2" w:rsidRDefault="00C57DC2">
      <w:pPr>
        <w:spacing w:after="0" w:line="240" w:lineRule="auto"/>
      </w:pPr>
      <w:r>
        <w:separator/>
      </w:r>
    </w:p>
  </w:footnote>
  <w:footnote w:type="continuationSeparator" w:id="0">
    <w:p w:rsidR="00C57DC2" w:rsidRDefault="00C57DC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3DB7" w:rsidRDefault="002C3DB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3DB7" w:rsidRDefault="002C3DB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3DB7" w:rsidRDefault="002C3DB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3DB7"/>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57DC2"/>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588E"/>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68227-FD3E-450F-8176-C4BE18E0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1230</Words>
  <Characters>7014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2026-10-14T14:20:00Z</dcterms:created>
  <dcterms:modified xsi:type="dcterms:W3CDTF">2026-10-14T14:20:00Z</dcterms:modified>
</cp:coreProperties>
</file>