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14.02.2020 № 10.3-08/129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6108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предроверочной подготовке и поверке манометров</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30.05.2020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после поступления письменной заявки Заказчика.</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1.Если по результатам поверки СИ признано пригодным к применению, то на него и (или) в формуляр (паспорт) наносится знак поверки в виде клейма (наклейки), и (или) выдаётся Свидетельство о поверке установленной формы, если оно предусмотрено нормативной документацией на методы поверки или делается соответствующая запись в технической документации на СИ.
                <w:cr/>
                2. Если по результатам поверки СИ признано непригодным к применению, то на него выписывается извещение о непригодности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lastRenderedPageBreak/>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п.18</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2D093D" w:rsidRPr="002D093D" w:rsidRDefault="002D093D" w:rsidP="002D093D">
      <w:pPr>
        <w:tabs>
          <w:tab w:val="left" w:pos="851"/>
        </w:tabs>
        <w:autoSpaceDN w:val="0"/>
        <w:spacing w:after="0" w:line="240" w:lineRule="auto"/>
        <w:rPr>
          <w:rFonts w:ascii="Times New Roman" w:eastAsia="Times New Roman" w:hAnsi="Times New Roman" w:cs="Times New Roman"/>
          <w:b/>
          <w:sz w:val="24"/>
          <w:szCs w:val="24"/>
          <w:lang w:eastAsia="ru-RU"/>
        </w:rPr>
      </w:pPr>
      <w:r w:rsidRPr="002D093D">
        <w:rPr>
          <w:rFonts w:ascii="Times New Roman" w:eastAsia="Times New Roman" w:hAnsi="Times New Roman" w:cs="Times New Roman"/>
          <w:b/>
          <w:sz w:val="24"/>
          <w:szCs w:val="24"/>
          <w:lang w:eastAsia="ru-RU"/>
        </w:rPr>
        <w:t>1.</w:t>
      </w:r>
      <w:r w:rsidRPr="002D093D">
        <w:rPr>
          <w:rFonts w:ascii="Times New Roman" w:eastAsia="Times New Roman" w:hAnsi="Times New Roman" w:cs="Times New Roman"/>
          <w:b/>
          <w:sz w:val="24"/>
          <w:szCs w:val="24"/>
          <w:lang w:eastAsia="ru-RU"/>
        </w:rPr>
        <w:tab/>
        <w:t>Перечень средств измерений, подлежащих предповерочной подготовке и поверке:</w:t>
      </w:r>
    </w:p>
    <w:tbl>
      <w:tblPr>
        <w:tblW w:w="10348" w:type="dxa"/>
        <w:tblInd w:w="-1026" w:type="dxa"/>
        <w:tblLayout w:type="fixed"/>
        <w:tblLook w:val="04A0" w:firstRow="1" w:lastRow="0" w:firstColumn="1" w:lastColumn="0" w:noHBand="0" w:noVBand="1"/>
      </w:tblPr>
      <w:tblGrid>
        <w:gridCol w:w="850"/>
        <w:gridCol w:w="5671"/>
        <w:gridCol w:w="1843"/>
        <w:gridCol w:w="1275"/>
        <w:gridCol w:w="709"/>
      </w:tblGrid>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п/п</w:t>
            </w:r>
          </w:p>
        </w:tc>
        <w:tc>
          <w:tcPr>
            <w:tcW w:w="5671" w:type="dxa"/>
            <w:tcBorders>
              <w:top w:val="single" w:sz="4" w:space="0" w:color="auto"/>
              <w:left w:val="nil"/>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Наименование средств измерений</w:t>
            </w:r>
          </w:p>
        </w:tc>
        <w:tc>
          <w:tcPr>
            <w:tcW w:w="1843" w:type="dxa"/>
            <w:tcBorders>
              <w:top w:val="single" w:sz="4" w:space="0" w:color="auto"/>
              <w:left w:val="nil"/>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Тип СИ</w:t>
            </w:r>
          </w:p>
        </w:tc>
        <w:tc>
          <w:tcPr>
            <w:tcW w:w="1275" w:type="dxa"/>
            <w:tcBorders>
              <w:top w:val="single" w:sz="4" w:space="0" w:color="auto"/>
              <w:left w:val="nil"/>
              <w:bottom w:val="single" w:sz="4" w:space="0" w:color="auto"/>
              <w:right w:val="single" w:sz="4" w:space="0" w:color="auto"/>
            </w:tcBorders>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Ед. изм. по ОКЕИ</w:t>
            </w:r>
          </w:p>
        </w:tc>
        <w:tc>
          <w:tcPr>
            <w:tcW w:w="709" w:type="dxa"/>
            <w:tcBorders>
              <w:top w:val="single" w:sz="4" w:space="0" w:color="auto"/>
              <w:left w:val="nil"/>
              <w:bottom w:val="single" w:sz="4" w:space="0" w:color="auto"/>
              <w:right w:val="single" w:sz="4" w:space="0" w:color="auto"/>
            </w:tcBorders>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Количество</w:t>
            </w:r>
          </w:p>
        </w:tc>
      </w:tr>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2D093D" w:rsidRPr="002D093D" w:rsidRDefault="002D093D" w:rsidP="002D093D">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jc w:val="center"/>
              <w:rPr>
                <w:rFonts w:ascii="Times New Roman" w:eastAsia="Times New Roman" w:hAnsi="Times New Roman" w:cs="Times New Roman"/>
                <w:sz w:val="24"/>
                <w:szCs w:val="24"/>
              </w:rPr>
            </w:pPr>
            <w:r w:rsidRPr="002D093D">
              <w:rPr>
                <w:rFonts w:ascii="Times New Roman" w:eastAsia="Times New Roman" w:hAnsi="Times New Roman" w:cs="Times New Roman"/>
                <w:sz w:val="24"/>
                <w:szCs w:val="24"/>
              </w:rPr>
              <w:t>Манометры показывающие ТМ-510Р.00(0-1,6МРа) G1/2.1,5</w:t>
            </w:r>
          </w:p>
        </w:tc>
        <w:tc>
          <w:tcPr>
            <w:tcW w:w="1843"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rPr>
                <w:rFonts w:ascii="Times New Roman" w:eastAsia="Times New Roman" w:hAnsi="Times New Roman" w:cs="Times New Roman"/>
                <w:sz w:val="24"/>
                <w:szCs w:val="24"/>
              </w:rPr>
            </w:pPr>
            <w:r w:rsidRPr="002D093D">
              <w:rPr>
                <w:rFonts w:ascii="Times New Roman" w:eastAsia="Times New Roman" w:hAnsi="Times New Roman" w:cs="Times New Roman"/>
                <w:sz w:val="24"/>
                <w:szCs w:val="24"/>
              </w:rPr>
              <w:t>ТМ</w:t>
            </w:r>
          </w:p>
        </w:tc>
        <w:tc>
          <w:tcPr>
            <w:tcW w:w="1275"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139</w:t>
            </w:r>
          </w:p>
        </w:tc>
      </w:tr>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2D093D" w:rsidRPr="002D093D" w:rsidRDefault="002D093D" w:rsidP="002D093D">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jc w:val="center"/>
              <w:rPr>
                <w:rFonts w:ascii="Times New Roman" w:eastAsia="Times New Roman" w:hAnsi="Times New Roman" w:cs="Times New Roman"/>
                <w:sz w:val="24"/>
                <w:szCs w:val="24"/>
              </w:rPr>
            </w:pPr>
            <w:r w:rsidRPr="002D093D">
              <w:rPr>
                <w:rFonts w:ascii="Times New Roman" w:eastAsia="Times New Roman" w:hAnsi="Times New Roman" w:cs="Times New Roman"/>
                <w:sz w:val="24"/>
                <w:szCs w:val="24"/>
              </w:rPr>
              <w:t>Термоманометры ТМТБ-41Р.2</w:t>
            </w:r>
          </w:p>
        </w:tc>
        <w:tc>
          <w:tcPr>
            <w:tcW w:w="1843"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rPr>
                <w:rFonts w:ascii="Times New Roman" w:eastAsia="Times New Roman" w:hAnsi="Times New Roman" w:cs="Times New Roman"/>
                <w:sz w:val="24"/>
                <w:szCs w:val="24"/>
              </w:rPr>
            </w:pPr>
            <w:r w:rsidRPr="002D093D">
              <w:rPr>
                <w:rFonts w:ascii="Times New Roman" w:eastAsia="Times New Roman" w:hAnsi="Times New Roman" w:cs="Times New Roman"/>
                <w:sz w:val="24"/>
                <w:szCs w:val="24"/>
              </w:rPr>
              <w:t>ТМ</w:t>
            </w:r>
          </w:p>
        </w:tc>
        <w:tc>
          <w:tcPr>
            <w:tcW w:w="1275"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78</w:t>
            </w:r>
          </w:p>
        </w:tc>
      </w:tr>
    </w:tbl>
    <w:p w:rsidR="002D093D" w:rsidRPr="002D093D" w:rsidRDefault="002D093D" w:rsidP="002D093D">
      <w:pPr>
        <w:tabs>
          <w:tab w:val="left" w:pos="851"/>
        </w:tabs>
        <w:autoSpaceDN w:val="0"/>
        <w:spacing w:after="0" w:line="240" w:lineRule="auto"/>
        <w:rPr>
          <w:rFonts w:ascii="Times New Roman" w:eastAsia="Times New Roman" w:hAnsi="Times New Roman" w:cs="Times New Roman"/>
          <w:b/>
          <w:sz w:val="24"/>
          <w:szCs w:val="24"/>
        </w:rPr>
      </w:pPr>
    </w:p>
    <w:p w:rsidR="002D093D" w:rsidRPr="002D093D" w:rsidRDefault="002D093D" w:rsidP="002D093D">
      <w:pPr>
        <w:tabs>
          <w:tab w:val="left" w:pos="851"/>
        </w:tabs>
        <w:autoSpaceDN w:val="0"/>
        <w:spacing w:after="0" w:line="240" w:lineRule="auto"/>
        <w:rPr>
          <w:rFonts w:ascii="Times New Roman" w:eastAsia="Times New Roman" w:hAnsi="Times New Roman" w:cs="Times New Roman"/>
          <w:b/>
          <w:sz w:val="24"/>
          <w:szCs w:val="24"/>
          <w:lang w:eastAsia="ru-RU"/>
        </w:rPr>
      </w:pPr>
      <w:r w:rsidRPr="002D093D">
        <w:rPr>
          <w:rFonts w:ascii="Times New Roman" w:eastAsia="Times New Roman" w:hAnsi="Times New Roman" w:cs="Times New Roman"/>
          <w:b/>
          <w:sz w:val="24"/>
          <w:szCs w:val="24"/>
          <w:lang w:eastAsia="ru-RU"/>
        </w:rPr>
        <w:t>2.</w:t>
      </w:r>
      <w:r w:rsidRPr="002D093D">
        <w:rPr>
          <w:rFonts w:ascii="Times New Roman" w:eastAsia="Times New Roman" w:hAnsi="Times New Roman" w:cs="Times New Roman"/>
          <w:b/>
          <w:sz w:val="24"/>
          <w:szCs w:val="24"/>
          <w:lang w:eastAsia="ru-RU"/>
        </w:rPr>
        <w:tab/>
        <w:t>Объём оказываемых услуг:</w:t>
      </w:r>
    </w:p>
    <w:p w:rsidR="002D093D" w:rsidRPr="002D093D" w:rsidRDefault="002D093D" w:rsidP="002D093D">
      <w:pPr>
        <w:tabs>
          <w:tab w:val="left" w:pos="851"/>
        </w:tabs>
        <w:autoSpaceDN w:val="0"/>
        <w:spacing w:after="0" w:line="240" w:lineRule="auto"/>
        <w:rPr>
          <w:rFonts w:ascii="Times New Roman" w:eastAsia="Times New Roman" w:hAnsi="Times New Roman" w:cs="Times New Roman"/>
          <w:b/>
          <w:sz w:val="24"/>
          <w:szCs w:val="24"/>
          <w:lang w:eastAsia="ru-RU"/>
        </w:rPr>
      </w:pPr>
    </w:p>
    <w:tbl>
      <w:tblPr>
        <w:tblW w:w="10348" w:type="dxa"/>
        <w:tblInd w:w="-1026" w:type="dxa"/>
        <w:tblLayout w:type="fixed"/>
        <w:tblLook w:val="04A0" w:firstRow="1" w:lastRow="0" w:firstColumn="1" w:lastColumn="0" w:noHBand="0" w:noVBand="1"/>
      </w:tblPr>
      <w:tblGrid>
        <w:gridCol w:w="850"/>
        <w:gridCol w:w="5387"/>
        <w:gridCol w:w="1843"/>
        <w:gridCol w:w="1559"/>
        <w:gridCol w:w="709"/>
      </w:tblGrid>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п/п</w:t>
            </w:r>
          </w:p>
        </w:tc>
        <w:tc>
          <w:tcPr>
            <w:tcW w:w="5387" w:type="dxa"/>
            <w:tcBorders>
              <w:top w:val="single" w:sz="4" w:space="0" w:color="auto"/>
              <w:left w:val="nil"/>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Наименование услуги</w:t>
            </w:r>
          </w:p>
        </w:tc>
        <w:tc>
          <w:tcPr>
            <w:tcW w:w="1843" w:type="dxa"/>
            <w:tcBorders>
              <w:top w:val="single" w:sz="4" w:space="0" w:color="auto"/>
              <w:left w:val="nil"/>
              <w:bottom w:val="single" w:sz="4" w:space="0" w:color="auto"/>
              <w:right w:val="single" w:sz="4" w:space="0" w:color="auto"/>
            </w:tcBorders>
            <w:noWrap/>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Тип СИ</w:t>
            </w:r>
          </w:p>
        </w:tc>
        <w:tc>
          <w:tcPr>
            <w:tcW w:w="1559" w:type="dxa"/>
            <w:tcBorders>
              <w:top w:val="single" w:sz="4" w:space="0" w:color="auto"/>
              <w:left w:val="nil"/>
              <w:bottom w:val="single" w:sz="4" w:space="0" w:color="auto"/>
              <w:right w:val="single" w:sz="4" w:space="0" w:color="auto"/>
            </w:tcBorders>
            <w:vAlign w:val="center"/>
            <w:hideMark/>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Ед. изм. по ОКЕИ</w:t>
            </w:r>
          </w:p>
        </w:tc>
        <w:tc>
          <w:tcPr>
            <w:tcW w:w="709" w:type="dxa"/>
            <w:tcBorders>
              <w:top w:val="single" w:sz="4" w:space="0" w:color="auto"/>
              <w:left w:val="nil"/>
              <w:bottom w:val="single" w:sz="4" w:space="0" w:color="auto"/>
              <w:right w:val="single" w:sz="4" w:space="0" w:color="auto"/>
            </w:tcBorders>
          </w:tcPr>
          <w:p w:rsidR="002D093D" w:rsidRPr="002D093D" w:rsidRDefault="002D093D" w:rsidP="002D093D">
            <w:pPr>
              <w:spacing w:after="0" w:line="240" w:lineRule="auto"/>
              <w:jc w:val="center"/>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Количество</w:t>
            </w:r>
          </w:p>
        </w:tc>
      </w:tr>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2D093D" w:rsidRPr="002D093D" w:rsidRDefault="002D093D" w:rsidP="002D093D">
            <w:pPr>
              <w:numPr>
                <w:ilvl w:val="0"/>
                <w:numId w:val="21"/>
              </w:numPr>
              <w:spacing w:after="0" w:line="240" w:lineRule="auto"/>
              <w:ind w:left="470" w:hanging="357"/>
              <w:rPr>
                <w:rFonts w:ascii="Times New Roman" w:eastAsia="Times New Roman" w:hAnsi="Times New Roman" w:cs="Times New Roman"/>
                <w:sz w:val="24"/>
                <w:szCs w:val="24"/>
                <w:lang w:eastAsia="ru-RU"/>
              </w:rPr>
            </w:pPr>
          </w:p>
        </w:tc>
        <w:tc>
          <w:tcPr>
            <w:tcW w:w="5387"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spacing w:after="0" w:line="240" w:lineRule="auto"/>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 xml:space="preserve">Оказание услуг  по предповерочной подготовке и периодической  поверке СИ: </w:t>
            </w:r>
          </w:p>
          <w:p w:rsidR="002D093D" w:rsidRPr="002D093D" w:rsidRDefault="002D093D" w:rsidP="002D093D">
            <w:pPr>
              <w:spacing w:after="0" w:line="240" w:lineRule="auto"/>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Манометры показывающие ТМ-510Р.00(0-1,6МРа) G1/2.1,5</w:t>
            </w:r>
          </w:p>
        </w:tc>
        <w:tc>
          <w:tcPr>
            <w:tcW w:w="1843"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ТМ</w:t>
            </w:r>
          </w:p>
        </w:tc>
        <w:tc>
          <w:tcPr>
            <w:tcW w:w="155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139</w:t>
            </w:r>
          </w:p>
        </w:tc>
      </w:tr>
      <w:tr w:rsidR="002D093D" w:rsidRPr="002D093D" w:rsidTr="00E35B4F">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2D093D" w:rsidRPr="002D093D" w:rsidRDefault="002D093D" w:rsidP="002D093D">
            <w:pPr>
              <w:numPr>
                <w:ilvl w:val="0"/>
                <w:numId w:val="21"/>
              </w:numPr>
              <w:spacing w:after="0" w:line="240" w:lineRule="auto"/>
              <w:ind w:left="470" w:hanging="357"/>
              <w:rPr>
                <w:rFonts w:ascii="Times New Roman" w:eastAsia="Times New Roman" w:hAnsi="Times New Roman" w:cs="Times New Roman"/>
                <w:sz w:val="24"/>
                <w:szCs w:val="24"/>
                <w:lang w:eastAsia="ru-RU"/>
              </w:rPr>
            </w:pPr>
          </w:p>
        </w:tc>
        <w:tc>
          <w:tcPr>
            <w:tcW w:w="5387"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spacing w:after="0" w:line="240" w:lineRule="auto"/>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 xml:space="preserve">Оказание услуг  по предповерочной подготовке и периодической  поверке СИ: </w:t>
            </w:r>
          </w:p>
          <w:p w:rsidR="002D093D" w:rsidRPr="002D093D" w:rsidRDefault="002D093D" w:rsidP="002D093D">
            <w:pPr>
              <w:spacing w:after="0" w:line="240" w:lineRule="auto"/>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sz w:val="24"/>
                <w:szCs w:val="24"/>
              </w:rPr>
              <w:t>Термоманометры ТМТБ-41Р.2</w:t>
            </w:r>
          </w:p>
        </w:tc>
        <w:tc>
          <w:tcPr>
            <w:tcW w:w="1843" w:type="dxa"/>
            <w:tcBorders>
              <w:top w:val="single" w:sz="4" w:space="0" w:color="auto"/>
              <w:left w:val="nil"/>
              <w:bottom w:val="single" w:sz="4" w:space="0" w:color="auto"/>
              <w:right w:val="single" w:sz="4" w:space="0" w:color="auto"/>
            </w:tcBorders>
            <w:noWrap/>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ТМ</w:t>
            </w:r>
          </w:p>
        </w:tc>
        <w:tc>
          <w:tcPr>
            <w:tcW w:w="155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2D093D" w:rsidRPr="002D093D" w:rsidRDefault="002D093D" w:rsidP="002D093D">
            <w:pPr>
              <w:spacing w:after="0" w:line="240" w:lineRule="auto"/>
              <w:jc w:val="center"/>
              <w:rPr>
                <w:rFonts w:ascii="Times New Roman" w:eastAsia="Times New Roman" w:hAnsi="Times New Roman" w:cs="Times New Roman"/>
                <w:color w:val="000000"/>
                <w:sz w:val="24"/>
                <w:szCs w:val="24"/>
                <w:lang w:eastAsia="ru-RU"/>
              </w:rPr>
            </w:pPr>
            <w:r w:rsidRPr="002D093D">
              <w:rPr>
                <w:rFonts w:ascii="Times New Roman" w:eastAsia="Times New Roman" w:hAnsi="Times New Roman" w:cs="Times New Roman"/>
                <w:color w:val="000000"/>
                <w:sz w:val="24"/>
                <w:szCs w:val="24"/>
                <w:lang w:eastAsia="ru-RU"/>
              </w:rPr>
              <w:t>78</w:t>
            </w:r>
          </w:p>
        </w:tc>
      </w:tr>
    </w:tbl>
    <w:p w:rsidR="002D093D" w:rsidRDefault="002D093D" w:rsidP="002D093D">
      <w:pPr>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p>
    <w:p w:rsidR="002D093D" w:rsidRPr="002D093D" w:rsidRDefault="002D093D" w:rsidP="002D093D">
      <w:pPr>
        <w:numPr>
          <w:ilvl w:val="0"/>
          <w:numId w:val="21"/>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2D093D">
        <w:rPr>
          <w:rFonts w:ascii="Times New Roman" w:eastAsia="Times New Roman" w:hAnsi="Times New Roman" w:cs="Times New Roman"/>
          <w:b/>
          <w:sz w:val="24"/>
          <w:szCs w:val="24"/>
          <w:lang w:eastAsia="ru-RU"/>
        </w:rPr>
        <w:t>Требования к порядку оказания услуг по предповерочной подготовке средств измерений:</w:t>
      </w:r>
    </w:p>
    <w:p w:rsidR="002D093D" w:rsidRPr="002D093D" w:rsidRDefault="002D093D" w:rsidP="002D093D">
      <w:pPr>
        <w:spacing w:before="100" w:beforeAutospacing="1" w:after="100" w:afterAutospacing="1" w:line="240" w:lineRule="auto"/>
        <w:ind w:left="-284"/>
        <w:rPr>
          <w:rFonts w:ascii="Times New Roman" w:eastAsia="Times New Roman" w:hAnsi="Times New Roman" w:cs="Times New Roman"/>
          <w:b/>
          <w:sz w:val="24"/>
          <w:szCs w:val="24"/>
          <w:lang w:eastAsia="ru-RU"/>
        </w:rPr>
      </w:pPr>
      <w:r w:rsidRPr="002D093D">
        <w:rPr>
          <w:rFonts w:ascii="Times New Roman" w:eastAsia="Times New Roman" w:hAnsi="Times New Roman" w:cs="Times New Roman"/>
          <w:sz w:val="24"/>
          <w:szCs w:val="24"/>
          <w:lang w:eastAsia="ru-RU"/>
        </w:rPr>
        <w:t>3.1.Перечень оказываемых  услуг:</w:t>
      </w:r>
    </w:p>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Внешний осмотр прибора на определение механических повреждений (при необходимости выполнение среднего ремонта: (замена стекол,  восстановление резьбы, покраска);</w:t>
      </w:r>
    </w:p>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Проверка нулевого положения стрелки манометра;</w:t>
      </w:r>
    </w:p>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Проверка работоспособности пружины прибора;</w:t>
      </w:r>
    </w:p>
    <w:p w:rsidR="002D093D" w:rsidRPr="002D093D" w:rsidRDefault="002D093D" w:rsidP="002D093D">
      <w:pPr>
        <w:spacing w:after="0" w:line="240" w:lineRule="auto"/>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 Настройка прибора в соответствии с заданным классом</w:t>
      </w:r>
    </w:p>
    <w:p w:rsidR="002D093D" w:rsidRPr="002D093D" w:rsidRDefault="002D093D" w:rsidP="002D093D">
      <w:pPr>
        <w:spacing w:after="0" w:line="240" w:lineRule="auto"/>
        <w:rPr>
          <w:rFonts w:ascii="Times New Roman" w:eastAsia="Times New Roman" w:hAnsi="Times New Roman" w:cs="Times New Roman"/>
          <w:sz w:val="24"/>
          <w:szCs w:val="24"/>
          <w:lang w:eastAsia="ru-RU"/>
        </w:rPr>
      </w:pPr>
    </w:p>
    <w:p w:rsidR="002D093D" w:rsidRPr="002D093D" w:rsidRDefault="002D093D" w:rsidP="002D093D">
      <w:pPr>
        <w:numPr>
          <w:ilvl w:val="0"/>
          <w:numId w:val="21"/>
        </w:numPr>
        <w:spacing w:after="0" w:line="240" w:lineRule="auto"/>
        <w:rPr>
          <w:rFonts w:ascii="Times New Roman" w:eastAsia="Times New Roman" w:hAnsi="Times New Roman" w:cs="Times New Roman"/>
          <w:b/>
          <w:sz w:val="24"/>
          <w:szCs w:val="24"/>
          <w:lang w:eastAsia="ru-RU"/>
        </w:rPr>
      </w:pPr>
      <w:r w:rsidRPr="002D093D">
        <w:rPr>
          <w:rFonts w:ascii="Times New Roman" w:eastAsia="Times New Roman" w:hAnsi="Times New Roman" w:cs="Times New Roman"/>
          <w:b/>
          <w:sz w:val="24"/>
          <w:szCs w:val="24"/>
          <w:lang w:eastAsia="ru-RU"/>
        </w:rPr>
        <w:t>Требования к порядку оказания услуг по периодической поверке средств измерений:</w:t>
      </w:r>
    </w:p>
    <w:p w:rsidR="002D093D" w:rsidRPr="002D093D" w:rsidRDefault="002D093D" w:rsidP="002D093D">
      <w:pPr>
        <w:numPr>
          <w:ilvl w:val="1"/>
          <w:numId w:val="21"/>
        </w:numPr>
        <w:spacing w:after="0" w:line="240" w:lineRule="auto"/>
        <w:ind w:left="0"/>
        <w:contextualSpacing/>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Услуги оказываются Исполнителем в соответствии с требованиями нормативной документации, определяющей методы, средства и способы поверки средств измерений.</w:t>
      </w:r>
    </w:p>
    <w:p w:rsidR="002D093D" w:rsidRPr="002D093D" w:rsidRDefault="002D093D" w:rsidP="002D093D">
      <w:pPr>
        <w:numPr>
          <w:ilvl w:val="1"/>
          <w:numId w:val="21"/>
        </w:numPr>
        <w:ind w:left="0"/>
        <w:contextualSpacing/>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Услуги оказываются Исполнителем с соблюдением требований Федерального закона от 26.06.2008 № 102-ФЗ «Об обеспечении единства измерений».</w:t>
      </w:r>
    </w:p>
    <w:p w:rsidR="002D093D" w:rsidRPr="002D093D" w:rsidRDefault="002D093D" w:rsidP="002D093D">
      <w:pPr>
        <w:numPr>
          <w:ilvl w:val="1"/>
          <w:numId w:val="21"/>
        </w:numPr>
        <w:ind w:left="0"/>
        <w:contextualSpacing/>
        <w:rPr>
          <w:rFonts w:ascii="Times New Roman" w:eastAsia="Times New Roman" w:hAnsi="Times New Roman" w:cs="Times New Roman"/>
          <w:sz w:val="24"/>
          <w:szCs w:val="24"/>
          <w:lang w:eastAsia="ru-RU"/>
        </w:rPr>
      </w:pPr>
      <w:r w:rsidRPr="002D093D">
        <w:rPr>
          <w:rFonts w:ascii="Times New Roman" w:eastAsia="Times New Roman" w:hAnsi="Times New Roman" w:cs="Times New Roman"/>
          <w:sz w:val="24"/>
          <w:szCs w:val="24"/>
          <w:lang w:eastAsia="ru-RU"/>
        </w:rPr>
        <w:t>Результаты поверки оформляются  в соответствии с приказом  Минпромторга Российской Федерации от 02.07.2015 № 1815 «Об утверждении Порядка проведения поверки средств измерений, требования к знаку поверки и содержанию свидетельства о поверке» (в ред. Приказа Минпромторга России от 28.12.2018 № 5329)</w:t>
      </w:r>
    </w:p>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2A" w:rsidRDefault="006F522A">
      <w:pPr>
        <w:spacing w:after="0" w:line="240" w:lineRule="auto"/>
      </w:pPr>
      <w:r>
        <w:separator/>
      </w:r>
    </w:p>
  </w:endnote>
  <w:endnote w:type="continuationSeparator" w:id="0">
    <w:p w:rsidR="006F522A" w:rsidRDefault="006F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6108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6108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6108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6108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6108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D093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2A" w:rsidRDefault="006F522A">
      <w:pPr>
        <w:spacing w:after="0" w:line="240" w:lineRule="auto"/>
      </w:pPr>
      <w:r>
        <w:separator/>
      </w:r>
    </w:p>
  </w:footnote>
  <w:footnote w:type="continuationSeparator" w:id="0">
    <w:p w:rsidR="006F522A" w:rsidRDefault="006F522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A3FC9"/>
    <w:multiLevelType w:val="multilevel"/>
    <w:tmpl w:val="BB7881EC"/>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44727CA"/>
    <w:multiLevelType w:val="hybridMultilevel"/>
    <w:tmpl w:val="59E89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10"/>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1086"/>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093D"/>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22A"/>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A406-54F9-4916-8A31-D1E1DD4C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2020-02-14T05:28:00Z</dcterms:created>
  <dcterms:modified xsi:type="dcterms:W3CDTF">2020-02-14T05:28:00Z</dcterms:modified>
</cp:coreProperties>
</file>