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603DF0"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6108C8EC" wp14:editId="38F384F0">
            <wp:extent cx="5939790" cy="102933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29335"/>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01.07.2026 № 21.1-03/1393</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931D6A">
                  <w:pPr>
                    <w:ind w:right="-1"/>
                    <w:jc w:val="right"/>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08.07.2026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A2283A">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E618B0">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E618B0">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E618B0">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офисной мебели</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E618B0">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E618B0">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E618B0">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E618B0">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E618B0">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E618B0">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E618B0">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E618B0">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E618B0">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E618B0">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E618B0">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E618B0">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30 (тридцати) календарных дней с момента заключения Контракта</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E618B0">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E618B0">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E618B0">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Поставка осуществляется партиями, одной партией, в течение 30 (Тридцати) календарных дней с момента заключения Контракта.
                <w:br/>
              </w:t>
            </w:r>
            <w:r w:rsidRPr="00C15FD9">
              <w:rPr>
                <w:rFonts w:ascii="Times New Roman" w:hAnsi="Times New Roman" w:cs="Times New Roman"/>
                <w:noProof/>
                <w:sz w:val="24"/>
                <w:szCs w:val="24"/>
              </w:rPr>
            </w:r>
            <w:r w:rsidRPr="00C15FD9">
              <w:rPr>
                <w:rFonts w:ascii="Times New Roman" w:hAnsi="Times New Roman" w:cs="Times New Roman"/>
                <w:noProof/>
                <w:sz w:val="24"/>
                <w:szCs w:val="24"/>
              </w:rPr>
              <w:t>
                <w:br/>
                Максимальное количество партий: не более 2 (двух)
              </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E618B0">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E618B0">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E618B0">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Сертификаты (Декларации) соответствия</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E618B0">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E618B0">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E618B0">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E618B0">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E618B0">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E618B0">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менее 12 (Двенадцати) месяцев с момента поставки</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E618B0">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E618B0">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E618B0">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E618B0">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E618B0">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E618B0">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E618B0">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E618B0">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E618B0">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E618B0">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E618B0">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 предусмотрено</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E618B0">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E618B0">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E618B0">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E618B0">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E618B0">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E618B0">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E618B0">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E618B0">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E618B0">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E618B0">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E618B0">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E618B0">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E618B0">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lastRenderedPageBreak/>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10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1591"/>
        <w:gridCol w:w="5801"/>
        <w:gridCol w:w="1020"/>
        <w:gridCol w:w="1371"/>
        <w:gridCol w:w="954"/>
        <w:gridCol w:w="1244"/>
        <w:gridCol w:w="1244"/>
        <w:gridCol w:w="1094"/>
        <w:gridCol w:w="1140"/>
      </w:tblGrid>
      <w:tr w:rsidR="000422E0" w:rsidRPr="00A92967" w:rsidTr="00E618B0">
        <w:trPr>
          <w:trHeight w:val="518"/>
        </w:trPr>
        <w:tc>
          <w:tcPr>
            <w:tcW w:w="254" w:type="pct"/>
            <w:hideMark/>
          </w:tcPr>
          <w:p w:rsidR="000422E0" w:rsidRPr="00A92967" w:rsidRDefault="000422E0" w:rsidP="00E618B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A92967">
              <w:rPr>
                <w:rFonts w:ascii="Times New Roman" w:eastAsia="Times New Roman" w:hAnsi="Times New Roman" w:cs="Times New Roman"/>
                <w:lang w:eastAsia="ru-RU"/>
              </w:rPr>
              <w:t>№ п/н</w:t>
            </w:r>
          </w:p>
        </w:tc>
        <w:tc>
          <w:tcPr>
            <w:tcW w:w="488" w:type="pct"/>
            <w:hideMark/>
          </w:tcPr>
          <w:p w:rsidR="000422E0" w:rsidRPr="00A92967" w:rsidRDefault="000422E0" w:rsidP="00E618B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A92967">
              <w:rPr>
                <w:rFonts w:ascii="Times New Roman" w:eastAsia="Times New Roman" w:hAnsi="Times New Roman" w:cs="Times New Roman"/>
                <w:lang w:eastAsia="ru-RU"/>
              </w:rPr>
              <w:t>Наименование товара</w:t>
            </w:r>
          </w:p>
        </w:tc>
        <w:tc>
          <w:tcPr>
            <w:tcW w:w="1781" w:type="pct"/>
          </w:tcPr>
          <w:p w:rsidR="000422E0" w:rsidRPr="00A92967" w:rsidRDefault="000422E0" w:rsidP="00E618B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A92967">
              <w:rPr>
                <w:rFonts w:ascii="Times New Roman" w:hAnsi="Times New Roman" w:cs="Times New Roman"/>
              </w:rPr>
              <w:t>Технические характеристики Товара (с указанием страны производства)</w:t>
            </w:r>
          </w:p>
        </w:tc>
        <w:tc>
          <w:tcPr>
            <w:tcW w:w="313" w:type="pct"/>
            <w:hideMark/>
          </w:tcPr>
          <w:p w:rsidR="000422E0" w:rsidRPr="00A92967" w:rsidRDefault="000422E0" w:rsidP="00E618B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A92967">
              <w:rPr>
                <w:rFonts w:ascii="Times New Roman" w:eastAsia="Times New Roman" w:hAnsi="Times New Roman" w:cs="Times New Roman"/>
                <w:lang w:eastAsia="ru-RU"/>
              </w:rPr>
              <w:t>Ед. изм.</w:t>
            </w:r>
          </w:p>
        </w:tc>
        <w:tc>
          <w:tcPr>
            <w:tcW w:w="421" w:type="pct"/>
            <w:hideMark/>
          </w:tcPr>
          <w:p w:rsidR="000422E0" w:rsidRPr="00A92967" w:rsidRDefault="000422E0" w:rsidP="00E618B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A92967">
              <w:rPr>
                <w:rFonts w:ascii="Times New Roman" w:eastAsia="Times New Roman" w:hAnsi="Times New Roman" w:cs="Times New Roman"/>
                <w:lang w:val="x-none" w:eastAsia="x-none"/>
              </w:rPr>
              <w:t>Код по ОКПД 2</w:t>
            </w:r>
          </w:p>
        </w:tc>
        <w:tc>
          <w:tcPr>
            <w:tcW w:w="293" w:type="pct"/>
            <w:hideMark/>
          </w:tcPr>
          <w:p w:rsidR="000422E0" w:rsidRPr="00A92967" w:rsidRDefault="000422E0" w:rsidP="00E618B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A92967">
              <w:rPr>
                <w:rFonts w:ascii="Times New Roman" w:eastAsia="Times New Roman" w:hAnsi="Times New Roman" w:cs="Times New Roman"/>
                <w:lang w:eastAsia="ru-RU"/>
              </w:rPr>
              <w:t>Кол-во</w:t>
            </w:r>
          </w:p>
        </w:tc>
        <w:tc>
          <w:tcPr>
            <w:tcW w:w="382" w:type="pct"/>
            <w:shd w:val="clear" w:color="auto" w:fill="FFFF00"/>
          </w:tcPr>
          <w:p w:rsidR="000422E0" w:rsidRPr="00A92967" w:rsidRDefault="000422E0" w:rsidP="00E618B0">
            <w:pPr>
              <w:spacing w:after="0" w:line="240" w:lineRule="auto"/>
              <w:jc w:val="center"/>
              <w:rPr>
                <w:rFonts w:ascii="Times New Roman" w:eastAsia="Times New Roman" w:hAnsi="Times New Roman" w:cs="Times New Roman"/>
                <w:lang w:eastAsia="ru-RU"/>
              </w:rPr>
            </w:pPr>
            <w:r w:rsidRPr="00A92967">
              <w:rPr>
                <w:rFonts w:ascii="Times New Roman" w:eastAsia="Times New Roman" w:hAnsi="Times New Roman" w:cs="Times New Roman"/>
                <w:lang w:eastAsia="ru-RU"/>
              </w:rPr>
              <w:t>Страна</w:t>
            </w:r>
          </w:p>
        </w:tc>
        <w:tc>
          <w:tcPr>
            <w:tcW w:w="382" w:type="pct"/>
            <w:shd w:val="clear" w:color="auto" w:fill="FFFF00"/>
            <w:hideMark/>
          </w:tcPr>
          <w:p w:rsidR="000422E0" w:rsidRPr="00A92967" w:rsidRDefault="000422E0" w:rsidP="00E618B0">
            <w:pPr>
              <w:spacing w:after="0" w:line="240" w:lineRule="auto"/>
              <w:jc w:val="center"/>
              <w:rPr>
                <w:rFonts w:ascii="Times New Roman" w:eastAsia="Times New Roman" w:hAnsi="Times New Roman" w:cs="Times New Roman"/>
                <w:lang w:eastAsia="ru-RU"/>
              </w:rPr>
            </w:pPr>
            <w:r w:rsidRPr="00A92967">
              <w:rPr>
                <w:rFonts w:ascii="Times New Roman" w:eastAsia="Times New Roman" w:hAnsi="Times New Roman" w:cs="Times New Roman"/>
                <w:lang w:eastAsia="ru-RU"/>
              </w:rPr>
              <w:t>НДС</w:t>
            </w:r>
          </w:p>
          <w:p w:rsidR="000422E0" w:rsidRPr="00A92967" w:rsidRDefault="000422E0" w:rsidP="00E618B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A92967">
              <w:rPr>
                <w:rFonts w:ascii="Times New Roman" w:eastAsia="Times New Roman" w:hAnsi="Times New Roman" w:cs="Times New Roman"/>
                <w:lang w:eastAsia="ru-RU"/>
              </w:rPr>
              <w:t>(руб.)</w:t>
            </w:r>
          </w:p>
        </w:tc>
        <w:tc>
          <w:tcPr>
            <w:tcW w:w="336" w:type="pct"/>
            <w:shd w:val="clear" w:color="auto" w:fill="FFFF00"/>
            <w:hideMark/>
          </w:tcPr>
          <w:p w:rsidR="000422E0" w:rsidRPr="00A92967" w:rsidRDefault="000422E0" w:rsidP="00E618B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A92967">
              <w:rPr>
                <w:rFonts w:ascii="Times New Roman" w:eastAsia="Times New Roman" w:hAnsi="Times New Roman" w:cs="Times New Roman"/>
                <w:lang w:eastAsia="ru-RU"/>
              </w:rPr>
              <w:t xml:space="preserve">Цена за ед. с НДС </w:t>
            </w:r>
          </w:p>
          <w:p w:rsidR="000422E0" w:rsidRPr="00A92967" w:rsidRDefault="000422E0" w:rsidP="00E618B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A92967">
              <w:rPr>
                <w:rFonts w:ascii="Times New Roman" w:eastAsia="Times New Roman" w:hAnsi="Times New Roman" w:cs="Times New Roman"/>
                <w:lang w:eastAsia="ru-RU"/>
              </w:rPr>
              <w:t>(руб.)</w:t>
            </w:r>
          </w:p>
        </w:tc>
        <w:tc>
          <w:tcPr>
            <w:tcW w:w="350" w:type="pct"/>
            <w:shd w:val="clear" w:color="auto" w:fill="FFFF00"/>
            <w:hideMark/>
          </w:tcPr>
          <w:p w:rsidR="000422E0" w:rsidRPr="00A92967" w:rsidRDefault="000422E0" w:rsidP="00E618B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A92967">
              <w:rPr>
                <w:rFonts w:ascii="Times New Roman" w:eastAsia="Times New Roman" w:hAnsi="Times New Roman" w:cs="Times New Roman"/>
                <w:lang w:eastAsia="ru-RU"/>
              </w:rPr>
              <w:t xml:space="preserve">Сумма </w:t>
            </w:r>
          </w:p>
          <w:p w:rsidR="000422E0" w:rsidRPr="00A92967" w:rsidRDefault="000422E0" w:rsidP="00E618B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A92967">
              <w:rPr>
                <w:rFonts w:ascii="Times New Roman" w:eastAsia="Times New Roman" w:hAnsi="Times New Roman" w:cs="Times New Roman"/>
                <w:lang w:eastAsia="ru-RU"/>
              </w:rPr>
              <w:t>с НДС</w:t>
            </w:r>
          </w:p>
          <w:p w:rsidR="000422E0" w:rsidRPr="00A92967" w:rsidRDefault="000422E0" w:rsidP="00E618B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A92967">
              <w:rPr>
                <w:rFonts w:ascii="Times New Roman" w:eastAsia="Times New Roman" w:hAnsi="Times New Roman" w:cs="Times New Roman"/>
                <w:lang w:eastAsia="ru-RU"/>
              </w:rPr>
              <w:t>(руб.)</w:t>
            </w:r>
          </w:p>
        </w:tc>
      </w:tr>
      <w:tr w:rsidR="000422E0" w:rsidRPr="00A92967" w:rsidTr="00E618B0">
        <w:trPr>
          <w:trHeight w:val="518"/>
        </w:trPr>
        <w:tc>
          <w:tcPr>
            <w:tcW w:w="254" w:type="pct"/>
          </w:tcPr>
          <w:p w:rsidR="000422E0" w:rsidRPr="00A92967" w:rsidRDefault="005F46DC" w:rsidP="000422E0">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488" w:type="pct"/>
          </w:tcPr>
          <w:p w:rsidR="000422E0" w:rsidRDefault="000422E0" w:rsidP="000422E0">
            <w:pPr>
              <w:widowControl w:val="0"/>
              <w:autoSpaceDE w:val="0"/>
              <w:autoSpaceDN w:val="0"/>
              <w:adjustRightInd w:val="0"/>
              <w:spacing w:after="0" w:line="240" w:lineRule="auto"/>
              <w:rPr>
                <w:rFonts w:ascii="Times New Roman" w:eastAsia="Times New Roman" w:hAnsi="Times New Roman" w:cs="Times New Roman"/>
                <w:lang w:eastAsia="ru-RU"/>
              </w:rPr>
            </w:pPr>
            <w:r w:rsidRPr="000422E0">
              <w:rPr>
                <w:rFonts w:ascii="Times New Roman" w:eastAsia="Times New Roman" w:hAnsi="Times New Roman" w:cs="Times New Roman"/>
                <w:lang w:eastAsia="ru-RU"/>
              </w:rPr>
              <w:t xml:space="preserve">Стол журнальный </w:t>
            </w:r>
          </w:p>
          <w:p w:rsidR="003210CA" w:rsidRPr="00A92967" w:rsidRDefault="003210CA" w:rsidP="000422E0">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781" w:type="pct"/>
          </w:tcPr>
          <w:p w:rsidR="000422E0" w:rsidRDefault="000422E0" w:rsidP="000422E0">
            <w:pPr>
              <w:spacing w:after="0" w:line="240" w:lineRule="auto"/>
              <w:rPr>
                <w:rFonts w:ascii="Times New Roman" w:hAnsi="Times New Roman" w:cs="Times New Roman"/>
              </w:rPr>
            </w:pPr>
            <w:r>
              <w:rPr>
                <w:rFonts w:ascii="Times New Roman" w:hAnsi="Times New Roman" w:cs="Times New Roman"/>
              </w:rPr>
              <w:t>Материал ЛДСП</w:t>
            </w:r>
          </w:p>
          <w:p w:rsidR="000422E0" w:rsidRPr="003D239A" w:rsidRDefault="000422E0" w:rsidP="000422E0">
            <w:pPr>
              <w:spacing w:after="0" w:line="240" w:lineRule="auto"/>
              <w:rPr>
                <w:rFonts w:ascii="Times New Roman" w:hAnsi="Times New Roman" w:cs="Times New Roman"/>
              </w:rPr>
            </w:pPr>
            <w:r>
              <w:rPr>
                <w:rFonts w:ascii="Times New Roman" w:hAnsi="Times New Roman" w:cs="Times New Roman"/>
              </w:rPr>
              <w:t>Ширина</w:t>
            </w:r>
            <w:r w:rsidRPr="003D239A">
              <w:rPr>
                <w:rFonts w:ascii="Times New Roman" w:hAnsi="Times New Roman" w:cs="Times New Roman"/>
              </w:rPr>
              <w:t>:</w:t>
            </w:r>
            <w:r>
              <w:rPr>
                <w:rFonts w:ascii="Times New Roman" w:hAnsi="Times New Roman" w:cs="Times New Roman"/>
              </w:rPr>
              <w:t xml:space="preserve"> 600 мм (+</w:t>
            </w:r>
            <w:r w:rsidRPr="003D239A">
              <w:rPr>
                <w:rFonts w:ascii="Times New Roman" w:hAnsi="Times New Roman" w:cs="Times New Roman"/>
              </w:rPr>
              <w:t>/- 10</w:t>
            </w:r>
            <w:r>
              <w:rPr>
                <w:rFonts w:ascii="Times New Roman" w:hAnsi="Times New Roman" w:cs="Times New Roman"/>
              </w:rPr>
              <w:t>мм</w:t>
            </w:r>
            <w:r w:rsidRPr="003D239A">
              <w:rPr>
                <w:rFonts w:ascii="Times New Roman" w:hAnsi="Times New Roman" w:cs="Times New Roman"/>
              </w:rPr>
              <w:t>)</w:t>
            </w:r>
          </w:p>
          <w:p w:rsidR="000422E0" w:rsidRPr="003D239A" w:rsidRDefault="000422E0" w:rsidP="000422E0">
            <w:pPr>
              <w:spacing w:after="0" w:line="240" w:lineRule="auto"/>
              <w:rPr>
                <w:rFonts w:ascii="Times New Roman" w:hAnsi="Times New Roman" w:cs="Times New Roman"/>
              </w:rPr>
            </w:pPr>
            <w:r>
              <w:rPr>
                <w:rFonts w:ascii="Times New Roman" w:hAnsi="Times New Roman" w:cs="Times New Roman"/>
              </w:rPr>
              <w:t>Глубина</w:t>
            </w:r>
            <w:r w:rsidRPr="003D239A">
              <w:rPr>
                <w:rFonts w:ascii="Times New Roman" w:hAnsi="Times New Roman" w:cs="Times New Roman"/>
              </w:rPr>
              <w:t>:</w:t>
            </w:r>
            <w:r>
              <w:rPr>
                <w:rFonts w:ascii="Times New Roman" w:hAnsi="Times New Roman" w:cs="Times New Roman"/>
              </w:rPr>
              <w:t xml:space="preserve"> 900 мм (+</w:t>
            </w:r>
            <w:r w:rsidRPr="003D239A">
              <w:rPr>
                <w:rFonts w:ascii="Times New Roman" w:hAnsi="Times New Roman" w:cs="Times New Roman"/>
              </w:rPr>
              <w:t xml:space="preserve">/- 10 </w:t>
            </w:r>
            <w:r>
              <w:rPr>
                <w:rFonts w:ascii="Times New Roman" w:hAnsi="Times New Roman" w:cs="Times New Roman"/>
              </w:rPr>
              <w:t>мм</w:t>
            </w:r>
            <w:r w:rsidRPr="003D239A">
              <w:rPr>
                <w:rFonts w:ascii="Times New Roman" w:hAnsi="Times New Roman" w:cs="Times New Roman"/>
              </w:rPr>
              <w:t>)</w:t>
            </w:r>
          </w:p>
          <w:p w:rsidR="000422E0" w:rsidRDefault="000422E0" w:rsidP="000422E0">
            <w:pPr>
              <w:spacing w:after="0" w:line="240" w:lineRule="auto"/>
              <w:rPr>
                <w:rFonts w:ascii="Times New Roman" w:hAnsi="Times New Roman" w:cs="Times New Roman"/>
              </w:rPr>
            </w:pPr>
            <w:r>
              <w:rPr>
                <w:rFonts w:ascii="Times New Roman" w:hAnsi="Times New Roman" w:cs="Times New Roman"/>
              </w:rPr>
              <w:t>Высота</w:t>
            </w:r>
            <w:r w:rsidRPr="003D239A">
              <w:rPr>
                <w:rFonts w:ascii="Times New Roman" w:hAnsi="Times New Roman" w:cs="Times New Roman"/>
              </w:rPr>
              <w:t>:</w:t>
            </w:r>
            <w:r>
              <w:rPr>
                <w:rFonts w:ascii="Times New Roman" w:hAnsi="Times New Roman" w:cs="Times New Roman"/>
              </w:rPr>
              <w:t xml:space="preserve"> 500 мм (+</w:t>
            </w:r>
            <w:r w:rsidRPr="00441DE2">
              <w:rPr>
                <w:rFonts w:ascii="Times New Roman" w:hAnsi="Times New Roman" w:cs="Times New Roman"/>
              </w:rPr>
              <w:t>/</w:t>
            </w:r>
            <w:r>
              <w:rPr>
                <w:rFonts w:ascii="Times New Roman" w:hAnsi="Times New Roman" w:cs="Times New Roman"/>
              </w:rPr>
              <w:t>- 10 мм)</w:t>
            </w:r>
          </w:p>
          <w:p w:rsidR="000422E0" w:rsidRDefault="000422E0" w:rsidP="000422E0">
            <w:pPr>
              <w:spacing w:after="0" w:line="240" w:lineRule="auto"/>
              <w:rPr>
                <w:rFonts w:ascii="Times New Roman" w:hAnsi="Times New Roman" w:cs="Times New Roman"/>
              </w:rPr>
            </w:pPr>
            <w:r>
              <w:rPr>
                <w:rFonts w:ascii="Times New Roman" w:hAnsi="Times New Roman" w:cs="Times New Roman"/>
              </w:rPr>
              <w:t>Цвет</w:t>
            </w:r>
            <w:r w:rsidRPr="003D239A">
              <w:rPr>
                <w:rFonts w:ascii="Times New Roman" w:hAnsi="Times New Roman" w:cs="Times New Roman"/>
              </w:rPr>
              <w:t>:</w:t>
            </w:r>
            <w:r>
              <w:rPr>
                <w:rFonts w:ascii="Times New Roman" w:hAnsi="Times New Roman" w:cs="Times New Roman"/>
              </w:rPr>
              <w:t xml:space="preserve"> Орех* (Темных оттенков с сохранением фактуры и рисунка дерева)</w:t>
            </w:r>
          </w:p>
          <w:p w:rsidR="000422E0" w:rsidRDefault="000422E0" w:rsidP="000422E0">
            <w:pPr>
              <w:spacing w:after="0" w:line="240" w:lineRule="auto"/>
              <w:rPr>
                <w:rFonts w:ascii="Times New Roman" w:hAnsi="Times New Roman" w:cs="Times New Roman"/>
              </w:rPr>
            </w:pPr>
            <w:r>
              <w:rPr>
                <w:rFonts w:ascii="Times New Roman" w:hAnsi="Times New Roman" w:cs="Times New Roman"/>
              </w:rPr>
              <w:t>Толщина</w:t>
            </w:r>
            <w:r w:rsidRPr="003D239A">
              <w:rPr>
                <w:rFonts w:ascii="Times New Roman" w:hAnsi="Times New Roman" w:cs="Times New Roman"/>
              </w:rPr>
              <w:t xml:space="preserve"> </w:t>
            </w:r>
            <w:r>
              <w:rPr>
                <w:rFonts w:ascii="Times New Roman" w:hAnsi="Times New Roman" w:cs="Times New Roman"/>
              </w:rPr>
              <w:t>ЛДСП столешницы</w:t>
            </w:r>
            <w:r w:rsidRPr="003D239A">
              <w:rPr>
                <w:rFonts w:ascii="Times New Roman" w:hAnsi="Times New Roman" w:cs="Times New Roman"/>
              </w:rPr>
              <w:t>:</w:t>
            </w:r>
            <w:r>
              <w:rPr>
                <w:rFonts w:ascii="Times New Roman" w:hAnsi="Times New Roman" w:cs="Times New Roman"/>
              </w:rPr>
              <w:t xml:space="preserve"> ≥ 32 мм</w:t>
            </w:r>
          </w:p>
          <w:p w:rsidR="000422E0" w:rsidRPr="003D239A" w:rsidRDefault="000422E0" w:rsidP="000422E0">
            <w:pPr>
              <w:spacing w:after="0" w:line="240" w:lineRule="auto"/>
              <w:rPr>
                <w:rFonts w:ascii="Times New Roman" w:hAnsi="Times New Roman" w:cs="Times New Roman"/>
              </w:rPr>
            </w:pPr>
            <w:r>
              <w:rPr>
                <w:rFonts w:ascii="Times New Roman" w:hAnsi="Times New Roman" w:cs="Times New Roman"/>
              </w:rPr>
              <w:t>Толщина ЛДСП опор</w:t>
            </w:r>
            <w:r w:rsidRPr="003D239A">
              <w:rPr>
                <w:rFonts w:ascii="Times New Roman" w:hAnsi="Times New Roman" w:cs="Times New Roman"/>
              </w:rPr>
              <w:t>: ≥ 32 мм</w:t>
            </w:r>
          </w:p>
          <w:p w:rsidR="000422E0" w:rsidRPr="003D239A" w:rsidRDefault="000422E0" w:rsidP="000422E0">
            <w:pPr>
              <w:spacing w:after="0" w:line="240" w:lineRule="auto"/>
              <w:rPr>
                <w:rFonts w:ascii="Times New Roman" w:hAnsi="Times New Roman" w:cs="Times New Roman"/>
              </w:rPr>
            </w:pPr>
            <w:r>
              <w:rPr>
                <w:rFonts w:ascii="Times New Roman" w:hAnsi="Times New Roman" w:cs="Times New Roman"/>
              </w:rPr>
              <w:t>Толщина ЛДСП траверса</w:t>
            </w:r>
            <w:r w:rsidRPr="00441DE2">
              <w:rPr>
                <w:rFonts w:ascii="Times New Roman" w:hAnsi="Times New Roman" w:cs="Times New Roman"/>
              </w:rPr>
              <w:t xml:space="preserve">: ≥ 16 </w:t>
            </w:r>
            <w:r>
              <w:rPr>
                <w:rFonts w:ascii="Times New Roman" w:hAnsi="Times New Roman" w:cs="Times New Roman"/>
              </w:rPr>
              <w:t>мм</w:t>
            </w:r>
          </w:p>
          <w:p w:rsidR="000422E0" w:rsidRPr="003D239A" w:rsidRDefault="000422E0" w:rsidP="000422E0">
            <w:pPr>
              <w:spacing w:after="0" w:line="240" w:lineRule="auto"/>
              <w:rPr>
                <w:rFonts w:ascii="Times New Roman" w:hAnsi="Times New Roman" w:cs="Times New Roman"/>
              </w:rPr>
            </w:pPr>
            <w:r>
              <w:rPr>
                <w:rFonts w:ascii="Times New Roman" w:hAnsi="Times New Roman" w:cs="Times New Roman"/>
              </w:rPr>
              <w:t>Стол состоит из каркаса, столешницы и траверса, расположенного по центру столешницы.</w:t>
            </w:r>
          </w:p>
          <w:p w:rsidR="000422E0" w:rsidRDefault="000422E0" w:rsidP="000422E0">
            <w:pPr>
              <w:tabs>
                <w:tab w:val="left" w:pos="999"/>
              </w:tabs>
              <w:spacing w:after="0" w:line="240" w:lineRule="auto"/>
              <w:rPr>
                <w:rFonts w:ascii="Times New Roman" w:hAnsi="Times New Roman" w:cs="Times New Roman"/>
              </w:rPr>
            </w:pPr>
            <w:r w:rsidRPr="003D239A">
              <w:rPr>
                <w:rFonts w:ascii="Times New Roman" w:hAnsi="Times New Roman" w:cs="Times New Roman"/>
              </w:rPr>
              <w:t>Опоры и траверс стола крепятся к столешнице при помощи пяти декоративных элементов (проставок) прямоугольной формы.</w:t>
            </w:r>
          </w:p>
          <w:p w:rsidR="000422E0" w:rsidRDefault="000422E0" w:rsidP="000422E0">
            <w:pPr>
              <w:tabs>
                <w:tab w:val="left" w:pos="999"/>
              </w:tabs>
              <w:spacing w:after="0" w:line="240" w:lineRule="auto"/>
              <w:rPr>
                <w:rFonts w:ascii="Times New Roman" w:hAnsi="Times New Roman" w:cs="Times New Roman"/>
              </w:rPr>
            </w:pPr>
            <w:r w:rsidRPr="00C366C7">
              <w:rPr>
                <w:rFonts w:ascii="Times New Roman" w:hAnsi="Times New Roman" w:cs="Times New Roman"/>
              </w:rPr>
              <w:t xml:space="preserve">Расстояние между столешницей и подстольем составляет </w:t>
            </w:r>
            <w:r>
              <w:rPr>
                <w:rFonts w:ascii="Times New Roman" w:hAnsi="Times New Roman" w:cs="Times New Roman"/>
              </w:rPr>
              <w:t xml:space="preserve">не менее </w:t>
            </w:r>
            <w:r w:rsidRPr="00C366C7">
              <w:rPr>
                <w:rFonts w:ascii="Times New Roman" w:hAnsi="Times New Roman" w:cs="Times New Roman"/>
              </w:rPr>
              <w:t>2</w:t>
            </w:r>
            <w:r>
              <w:rPr>
                <w:rFonts w:ascii="Times New Roman" w:hAnsi="Times New Roman" w:cs="Times New Roman"/>
              </w:rPr>
              <w:t>0</w:t>
            </w:r>
            <w:r w:rsidRPr="00C366C7">
              <w:rPr>
                <w:rFonts w:ascii="Times New Roman" w:hAnsi="Times New Roman" w:cs="Times New Roman"/>
              </w:rPr>
              <w:t xml:space="preserve"> мм.</w:t>
            </w:r>
          </w:p>
          <w:p w:rsidR="000422E0" w:rsidRPr="00C366C7" w:rsidRDefault="000422E0" w:rsidP="000422E0">
            <w:pPr>
              <w:tabs>
                <w:tab w:val="left" w:pos="999"/>
              </w:tabs>
              <w:spacing w:after="0" w:line="240" w:lineRule="auto"/>
              <w:rPr>
                <w:rFonts w:ascii="Times New Roman" w:hAnsi="Times New Roman" w:cs="Times New Roman"/>
              </w:rPr>
            </w:pPr>
            <w:r>
              <w:rPr>
                <w:rFonts w:ascii="Times New Roman" w:hAnsi="Times New Roman" w:cs="Times New Roman"/>
              </w:rPr>
              <w:t>Материал кромок</w:t>
            </w:r>
            <w:r w:rsidRPr="00C366C7">
              <w:rPr>
                <w:rFonts w:ascii="Times New Roman" w:hAnsi="Times New Roman" w:cs="Times New Roman"/>
              </w:rPr>
              <w:t>:</w:t>
            </w:r>
          </w:p>
          <w:p w:rsidR="000422E0" w:rsidRPr="00C366C7" w:rsidRDefault="000422E0" w:rsidP="000422E0">
            <w:pPr>
              <w:tabs>
                <w:tab w:val="left" w:pos="999"/>
              </w:tabs>
              <w:spacing w:after="0" w:line="240" w:lineRule="auto"/>
              <w:rPr>
                <w:rFonts w:ascii="Times New Roman" w:hAnsi="Times New Roman" w:cs="Times New Roman"/>
              </w:rPr>
            </w:pPr>
            <w:r>
              <w:rPr>
                <w:rFonts w:ascii="Times New Roman" w:hAnsi="Times New Roman" w:cs="Times New Roman"/>
              </w:rPr>
              <w:t>-</w:t>
            </w:r>
            <w:r w:rsidRPr="00C366C7">
              <w:rPr>
                <w:rFonts w:ascii="Times New Roman" w:hAnsi="Times New Roman" w:cs="Times New Roman"/>
              </w:rPr>
              <w:t xml:space="preserve"> </w:t>
            </w:r>
            <w:r>
              <w:rPr>
                <w:rFonts w:ascii="Times New Roman" w:hAnsi="Times New Roman" w:cs="Times New Roman"/>
              </w:rPr>
              <w:t>кромка т</w:t>
            </w:r>
            <w:r w:rsidRPr="00C366C7">
              <w:rPr>
                <w:rFonts w:ascii="Times New Roman" w:hAnsi="Times New Roman" w:cs="Times New Roman"/>
              </w:rPr>
              <w:t>орцевы</w:t>
            </w:r>
            <w:r>
              <w:rPr>
                <w:rFonts w:ascii="Times New Roman" w:hAnsi="Times New Roman" w:cs="Times New Roman"/>
              </w:rPr>
              <w:t>х</w:t>
            </w:r>
            <w:r w:rsidRPr="00C366C7">
              <w:rPr>
                <w:rFonts w:ascii="Times New Roman" w:hAnsi="Times New Roman" w:cs="Times New Roman"/>
              </w:rPr>
              <w:t xml:space="preserve"> част</w:t>
            </w:r>
            <w:r>
              <w:rPr>
                <w:rFonts w:ascii="Times New Roman" w:hAnsi="Times New Roman" w:cs="Times New Roman"/>
              </w:rPr>
              <w:t>ей</w:t>
            </w:r>
            <w:r w:rsidRPr="00C366C7">
              <w:rPr>
                <w:rFonts w:ascii="Times New Roman" w:hAnsi="Times New Roman" w:cs="Times New Roman"/>
              </w:rPr>
              <w:t xml:space="preserve"> столешницы и опор </w:t>
            </w:r>
            <w:r>
              <w:rPr>
                <w:rFonts w:ascii="Times New Roman" w:hAnsi="Times New Roman" w:cs="Times New Roman"/>
              </w:rPr>
              <w:t>закрыты</w:t>
            </w:r>
            <w:r w:rsidRPr="00C366C7">
              <w:rPr>
                <w:rFonts w:ascii="Times New Roman" w:hAnsi="Times New Roman" w:cs="Times New Roman"/>
              </w:rPr>
              <w:t xml:space="preserve"> кромочной лентой ПВХ</w:t>
            </w:r>
            <w:r>
              <w:rPr>
                <w:rFonts w:ascii="Times New Roman" w:hAnsi="Times New Roman" w:cs="Times New Roman"/>
              </w:rPr>
              <w:t>,</w:t>
            </w:r>
            <w:r w:rsidRPr="00C366C7">
              <w:rPr>
                <w:rFonts w:ascii="Times New Roman" w:hAnsi="Times New Roman" w:cs="Times New Roman"/>
              </w:rPr>
              <w:t xml:space="preserve"> толщиной</w:t>
            </w:r>
            <w:r>
              <w:rPr>
                <w:rFonts w:ascii="Times New Roman" w:hAnsi="Times New Roman" w:cs="Times New Roman"/>
              </w:rPr>
              <w:t xml:space="preserve"> не менее</w:t>
            </w:r>
            <w:r w:rsidRPr="00C366C7">
              <w:rPr>
                <w:rFonts w:ascii="Times New Roman" w:hAnsi="Times New Roman" w:cs="Times New Roman"/>
              </w:rPr>
              <w:t xml:space="preserve"> 2 мм;</w:t>
            </w:r>
          </w:p>
          <w:p w:rsidR="000422E0" w:rsidRDefault="000422E0" w:rsidP="000422E0">
            <w:pPr>
              <w:tabs>
                <w:tab w:val="left" w:pos="999"/>
              </w:tabs>
              <w:spacing w:after="0" w:line="240" w:lineRule="auto"/>
              <w:rPr>
                <w:rFonts w:ascii="Times New Roman" w:hAnsi="Times New Roman" w:cs="Times New Roman"/>
              </w:rPr>
            </w:pPr>
            <w:r w:rsidRPr="00C366C7">
              <w:rPr>
                <w:rFonts w:ascii="Times New Roman" w:hAnsi="Times New Roman" w:cs="Times New Roman"/>
              </w:rPr>
              <w:t xml:space="preserve">- </w:t>
            </w:r>
            <w:r>
              <w:rPr>
                <w:rFonts w:ascii="Times New Roman" w:hAnsi="Times New Roman" w:cs="Times New Roman"/>
              </w:rPr>
              <w:t>кромка т</w:t>
            </w:r>
            <w:r w:rsidRPr="00C366C7">
              <w:rPr>
                <w:rFonts w:ascii="Times New Roman" w:hAnsi="Times New Roman" w:cs="Times New Roman"/>
              </w:rPr>
              <w:t>раверс</w:t>
            </w:r>
            <w:r>
              <w:rPr>
                <w:rFonts w:ascii="Times New Roman" w:hAnsi="Times New Roman" w:cs="Times New Roman"/>
              </w:rPr>
              <w:t>а закрыта</w:t>
            </w:r>
            <w:r w:rsidRPr="00C366C7">
              <w:rPr>
                <w:rFonts w:ascii="Times New Roman" w:hAnsi="Times New Roman" w:cs="Times New Roman"/>
              </w:rPr>
              <w:t xml:space="preserve"> кромочной лентой ПВХ толщиной</w:t>
            </w:r>
            <w:r>
              <w:rPr>
                <w:rFonts w:ascii="Times New Roman" w:hAnsi="Times New Roman" w:cs="Times New Roman"/>
              </w:rPr>
              <w:t xml:space="preserve"> не менее</w:t>
            </w:r>
            <w:r w:rsidRPr="00C366C7">
              <w:rPr>
                <w:rFonts w:ascii="Times New Roman" w:hAnsi="Times New Roman" w:cs="Times New Roman"/>
              </w:rPr>
              <w:t xml:space="preserve"> 0,5 мм</w:t>
            </w:r>
            <w:r>
              <w:rPr>
                <w:rFonts w:ascii="Times New Roman" w:hAnsi="Times New Roman" w:cs="Times New Roman"/>
              </w:rPr>
              <w:t>.</w:t>
            </w:r>
          </w:p>
          <w:p w:rsidR="00DD19C3" w:rsidRDefault="00DD19C3" w:rsidP="000422E0">
            <w:pPr>
              <w:tabs>
                <w:tab w:val="left" w:pos="999"/>
              </w:tabs>
              <w:spacing w:after="0" w:line="240" w:lineRule="auto"/>
              <w:rPr>
                <w:rFonts w:ascii="Times New Roman" w:hAnsi="Times New Roman" w:cs="Times New Roman"/>
              </w:rPr>
            </w:pPr>
            <w:r>
              <w:rPr>
                <w:rFonts w:ascii="Times New Roman" w:hAnsi="Times New Roman" w:cs="Times New Roman"/>
              </w:rPr>
              <w:t>Опоры</w:t>
            </w:r>
            <w:r w:rsidRPr="00DD19C3">
              <w:rPr>
                <w:rFonts w:ascii="Times New Roman" w:hAnsi="Times New Roman" w:cs="Times New Roman"/>
              </w:rPr>
              <w:t>:</w:t>
            </w:r>
            <w:r>
              <w:rPr>
                <w:rFonts w:ascii="Times New Roman" w:hAnsi="Times New Roman" w:cs="Times New Roman"/>
              </w:rPr>
              <w:t xml:space="preserve"> </w:t>
            </w:r>
            <w:r w:rsidR="000422E0">
              <w:rPr>
                <w:rFonts w:ascii="Times New Roman" w:hAnsi="Times New Roman" w:cs="Times New Roman"/>
              </w:rPr>
              <w:t>С</w:t>
            </w:r>
            <w:r w:rsidR="000422E0" w:rsidRPr="00C366C7">
              <w:rPr>
                <w:rFonts w:ascii="Times New Roman" w:hAnsi="Times New Roman" w:cs="Times New Roman"/>
              </w:rPr>
              <w:t>тол устанавливается на регулируемые по высоте опоры</w:t>
            </w:r>
            <w:r>
              <w:rPr>
                <w:rFonts w:ascii="Times New Roman" w:hAnsi="Times New Roman" w:cs="Times New Roman"/>
              </w:rPr>
              <w:t xml:space="preserve"> - ножки, с круглым о</w:t>
            </w:r>
            <w:r w:rsidR="001F6D2B">
              <w:rPr>
                <w:rFonts w:ascii="Times New Roman" w:hAnsi="Times New Roman" w:cs="Times New Roman"/>
              </w:rPr>
              <w:t>сновани</w:t>
            </w:r>
            <w:r>
              <w:rPr>
                <w:rFonts w:ascii="Times New Roman" w:hAnsi="Times New Roman" w:cs="Times New Roman"/>
              </w:rPr>
              <w:t xml:space="preserve">ем. </w:t>
            </w:r>
          </w:p>
          <w:p w:rsidR="000422E0" w:rsidRDefault="00DD19C3" w:rsidP="000422E0">
            <w:pPr>
              <w:tabs>
                <w:tab w:val="left" w:pos="999"/>
              </w:tabs>
              <w:spacing w:after="0" w:line="240" w:lineRule="auto"/>
              <w:rPr>
                <w:rFonts w:ascii="Times New Roman" w:hAnsi="Times New Roman" w:cs="Times New Roman"/>
              </w:rPr>
            </w:pPr>
            <w:r>
              <w:rPr>
                <w:rFonts w:ascii="Times New Roman" w:hAnsi="Times New Roman" w:cs="Times New Roman"/>
              </w:rPr>
              <w:t>Д</w:t>
            </w:r>
            <w:r w:rsidR="000422E0" w:rsidRPr="00C366C7">
              <w:rPr>
                <w:rFonts w:ascii="Times New Roman" w:hAnsi="Times New Roman" w:cs="Times New Roman"/>
              </w:rPr>
              <w:t>иаметр</w:t>
            </w:r>
            <w:r>
              <w:rPr>
                <w:rFonts w:ascii="Times New Roman" w:hAnsi="Times New Roman" w:cs="Times New Roman"/>
              </w:rPr>
              <w:t xml:space="preserve"> основания опор</w:t>
            </w:r>
            <w:r w:rsidRPr="00764E08">
              <w:rPr>
                <w:rFonts w:ascii="Times New Roman" w:hAnsi="Times New Roman" w:cs="Times New Roman"/>
              </w:rPr>
              <w:t>:</w:t>
            </w:r>
            <w:r>
              <w:rPr>
                <w:rFonts w:ascii="Times New Roman" w:hAnsi="Times New Roman" w:cs="Times New Roman"/>
              </w:rPr>
              <w:t xml:space="preserve"> </w:t>
            </w:r>
            <w:r w:rsidR="00764E08">
              <w:rPr>
                <w:rFonts w:ascii="Times New Roman" w:hAnsi="Times New Roman" w:cs="Times New Roman"/>
              </w:rPr>
              <w:t xml:space="preserve">не менее </w:t>
            </w:r>
            <w:r w:rsidR="000422E0" w:rsidRPr="00C366C7">
              <w:rPr>
                <w:rFonts w:ascii="Times New Roman" w:hAnsi="Times New Roman" w:cs="Times New Roman"/>
              </w:rPr>
              <w:t>70 мм.</w:t>
            </w:r>
          </w:p>
          <w:p w:rsidR="000422E0" w:rsidRPr="003D239A" w:rsidRDefault="000422E0" w:rsidP="001F6D2B">
            <w:pPr>
              <w:tabs>
                <w:tab w:val="left" w:pos="999"/>
              </w:tabs>
              <w:spacing w:after="0" w:line="240" w:lineRule="auto"/>
              <w:rPr>
                <w:rFonts w:ascii="Times New Roman" w:hAnsi="Times New Roman" w:cs="Times New Roman"/>
              </w:rPr>
            </w:pPr>
            <w:r w:rsidRPr="00C366C7">
              <w:rPr>
                <w:rFonts w:ascii="Times New Roman" w:hAnsi="Times New Roman" w:cs="Times New Roman"/>
              </w:rPr>
              <w:t>Изделие собрано на двухкомпонентных эксцентриковых стяжках.</w:t>
            </w:r>
          </w:p>
        </w:tc>
        <w:tc>
          <w:tcPr>
            <w:tcW w:w="313" w:type="pct"/>
          </w:tcPr>
          <w:p w:rsidR="000422E0" w:rsidRDefault="000422E0" w:rsidP="000422E0">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шт</w:t>
            </w:r>
          </w:p>
        </w:tc>
        <w:tc>
          <w:tcPr>
            <w:tcW w:w="421" w:type="pct"/>
          </w:tcPr>
          <w:p w:rsidR="000422E0" w:rsidRPr="00A92967" w:rsidRDefault="000422E0" w:rsidP="000422E0">
            <w:pPr>
              <w:widowControl w:val="0"/>
              <w:autoSpaceDE w:val="0"/>
              <w:autoSpaceDN w:val="0"/>
              <w:adjustRightInd w:val="0"/>
              <w:spacing w:after="0" w:line="240" w:lineRule="auto"/>
              <w:jc w:val="center"/>
              <w:rPr>
                <w:rFonts w:ascii="Times New Roman" w:eastAsia="Times New Roman" w:hAnsi="Times New Roman" w:cs="Times New Roman"/>
                <w:lang w:val="x-none" w:eastAsia="x-none"/>
              </w:rPr>
            </w:pPr>
            <w:r w:rsidRPr="00C366C7">
              <w:rPr>
                <w:rFonts w:ascii="Times New Roman" w:eastAsia="Times New Roman" w:hAnsi="Times New Roman" w:cs="Times New Roman"/>
                <w:lang w:val="x-none" w:eastAsia="x-none"/>
              </w:rPr>
              <w:t>31.09.12.132</w:t>
            </w:r>
          </w:p>
        </w:tc>
        <w:tc>
          <w:tcPr>
            <w:tcW w:w="293" w:type="pct"/>
          </w:tcPr>
          <w:p w:rsidR="000422E0" w:rsidRPr="00A92967" w:rsidRDefault="000422E0" w:rsidP="000422E0">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382" w:type="pct"/>
            <w:shd w:val="clear" w:color="auto" w:fill="FFFF00"/>
          </w:tcPr>
          <w:p w:rsidR="000422E0" w:rsidRPr="00A92967" w:rsidRDefault="000422E0" w:rsidP="000422E0">
            <w:pPr>
              <w:spacing w:after="0" w:line="240" w:lineRule="auto"/>
              <w:jc w:val="center"/>
              <w:rPr>
                <w:rFonts w:ascii="Times New Roman" w:eastAsia="Times New Roman" w:hAnsi="Times New Roman" w:cs="Times New Roman"/>
                <w:lang w:eastAsia="ru-RU"/>
              </w:rPr>
            </w:pPr>
          </w:p>
        </w:tc>
        <w:tc>
          <w:tcPr>
            <w:tcW w:w="382" w:type="pct"/>
            <w:shd w:val="clear" w:color="auto" w:fill="FFFF00"/>
          </w:tcPr>
          <w:p w:rsidR="000422E0" w:rsidRPr="00A92967" w:rsidRDefault="000422E0" w:rsidP="000422E0">
            <w:pPr>
              <w:spacing w:after="0" w:line="240" w:lineRule="auto"/>
              <w:jc w:val="center"/>
              <w:rPr>
                <w:rFonts w:ascii="Times New Roman" w:eastAsia="Times New Roman" w:hAnsi="Times New Roman" w:cs="Times New Roman"/>
                <w:lang w:eastAsia="ru-RU"/>
              </w:rPr>
            </w:pPr>
          </w:p>
        </w:tc>
        <w:tc>
          <w:tcPr>
            <w:tcW w:w="336" w:type="pct"/>
            <w:shd w:val="clear" w:color="auto" w:fill="FFFF00"/>
          </w:tcPr>
          <w:p w:rsidR="000422E0" w:rsidRPr="00A92967" w:rsidRDefault="000422E0" w:rsidP="000422E0">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50" w:type="pct"/>
            <w:shd w:val="clear" w:color="auto" w:fill="FFFF00"/>
          </w:tcPr>
          <w:p w:rsidR="000422E0" w:rsidRPr="00A92967" w:rsidRDefault="000422E0" w:rsidP="000422E0">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1F6D2B" w:rsidRPr="00A92967" w:rsidTr="00E618B0">
        <w:trPr>
          <w:trHeight w:val="518"/>
        </w:trPr>
        <w:tc>
          <w:tcPr>
            <w:tcW w:w="254" w:type="pct"/>
          </w:tcPr>
          <w:p w:rsidR="001F6D2B" w:rsidRPr="00A92967" w:rsidRDefault="005F46DC" w:rsidP="001F6D2B">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488" w:type="pct"/>
          </w:tcPr>
          <w:p w:rsidR="001F6D2B" w:rsidRPr="00A92967" w:rsidRDefault="001F6D2B" w:rsidP="001F6D2B">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Стол журнальный с тумбой</w:t>
            </w:r>
          </w:p>
        </w:tc>
        <w:tc>
          <w:tcPr>
            <w:tcW w:w="1781" w:type="pct"/>
          </w:tcPr>
          <w:p w:rsidR="001F6D2B" w:rsidRPr="003210CA" w:rsidRDefault="001F6D2B" w:rsidP="001F6D2B">
            <w:pPr>
              <w:tabs>
                <w:tab w:val="left" w:pos="999"/>
              </w:tabs>
              <w:spacing w:after="0" w:line="240" w:lineRule="auto"/>
              <w:rPr>
                <w:rFonts w:ascii="Times New Roman" w:hAnsi="Times New Roman" w:cs="Times New Roman"/>
              </w:rPr>
            </w:pPr>
            <w:r w:rsidRPr="003210CA">
              <w:rPr>
                <w:rFonts w:ascii="Times New Roman" w:hAnsi="Times New Roman" w:cs="Times New Roman"/>
              </w:rPr>
              <w:t>Материал</w:t>
            </w:r>
            <w:r w:rsidR="002628CB">
              <w:rPr>
                <w:rFonts w:ascii="Times New Roman" w:hAnsi="Times New Roman" w:cs="Times New Roman"/>
              </w:rPr>
              <w:t xml:space="preserve"> каркаса, столешниц, фасада и полок</w:t>
            </w:r>
            <w:r w:rsidR="002628CB" w:rsidRPr="002628CB">
              <w:rPr>
                <w:rFonts w:ascii="Times New Roman" w:hAnsi="Times New Roman" w:cs="Times New Roman"/>
              </w:rPr>
              <w:t>:</w:t>
            </w:r>
            <w:r w:rsidRPr="003210CA">
              <w:rPr>
                <w:rFonts w:ascii="Times New Roman" w:hAnsi="Times New Roman" w:cs="Times New Roman"/>
              </w:rPr>
              <w:t xml:space="preserve"> ЛДСП</w:t>
            </w:r>
            <w:r w:rsidR="002628CB">
              <w:rPr>
                <w:rFonts w:ascii="Times New Roman" w:hAnsi="Times New Roman" w:cs="Times New Roman"/>
              </w:rPr>
              <w:t xml:space="preserve">, толщиной не менее 16 мм </w:t>
            </w:r>
          </w:p>
          <w:p w:rsidR="001F6D2B" w:rsidRPr="003210CA" w:rsidRDefault="002628CB" w:rsidP="001F6D2B">
            <w:pPr>
              <w:tabs>
                <w:tab w:val="left" w:pos="999"/>
              </w:tabs>
              <w:spacing w:after="0" w:line="240" w:lineRule="auto"/>
              <w:rPr>
                <w:rFonts w:ascii="Times New Roman" w:hAnsi="Times New Roman" w:cs="Times New Roman"/>
              </w:rPr>
            </w:pPr>
            <w:r>
              <w:rPr>
                <w:rFonts w:ascii="Times New Roman" w:hAnsi="Times New Roman" w:cs="Times New Roman"/>
              </w:rPr>
              <w:t>Габаритная ш</w:t>
            </w:r>
            <w:r w:rsidR="001F6D2B" w:rsidRPr="003210CA">
              <w:rPr>
                <w:rFonts w:ascii="Times New Roman" w:hAnsi="Times New Roman" w:cs="Times New Roman"/>
              </w:rPr>
              <w:t xml:space="preserve">ирина: </w:t>
            </w:r>
            <w:r w:rsidR="001F6D2B">
              <w:rPr>
                <w:rFonts w:ascii="Times New Roman" w:hAnsi="Times New Roman" w:cs="Times New Roman"/>
              </w:rPr>
              <w:t>9</w:t>
            </w:r>
            <w:r w:rsidR="001F6D2B" w:rsidRPr="003210CA">
              <w:rPr>
                <w:rFonts w:ascii="Times New Roman" w:hAnsi="Times New Roman" w:cs="Times New Roman"/>
              </w:rPr>
              <w:t>00 мм (+/- 10мм)</w:t>
            </w:r>
          </w:p>
          <w:p w:rsidR="001F6D2B" w:rsidRPr="003210CA" w:rsidRDefault="002628CB" w:rsidP="001F6D2B">
            <w:pPr>
              <w:tabs>
                <w:tab w:val="left" w:pos="999"/>
              </w:tabs>
              <w:spacing w:after="0" w:line="240" w:lineRule="auto"/>
              <w:rPr>
                <w:rFonts w:ascii="Times New Roman" w:hAnsi="Times New Roman" w:cs="Times New Roman"/>
              </w:rPr>
            </w:pPr>
            <w:r>
              <w:rPr>
                <w:rFonts w:ascii="Times New Roman" w:hAnsi="Times New Roman" w:cs="Times New Roman"/>
              </w:rPr>
              <w:t>Габаритная г</w:t>
            </w:r>
            <w:r w:rsidR="001F6D2B" w:rsidRPr="003210CA">
              <w:rPr>
                <w:rFonts w:ascii="Times New Roman" w:hAnsi="Times New Roman" w:cs="Times New Roman"/>
              </w:rPr>
              <w:t xml:space="preserve">лубина: </w:t>
            </w:r>
            <w:r w:rsidR="001F6D2B">
              <w:rPr>
                <w:rFonts w:ascii="Times New Roman" w:hAnsi="Times New Roman" w:cs="Times New Roman"/>
              </w:rPr>
              <w:t>5</w:t>
            </w:r>
            <w:r w:rsidR="001F6D2B" w:rsidRPr="003210CA">
              <w:rPr>
                <w:rFonts w:ascii="Times New Roman" w:hAnsi="Times New Roman" w:cs="Times New Roman"/>
              </w:rPr>
              <w:t>00 мм (+/- 10 мм)</w:t>
            </w:r>
          </w:p>
          <w:p w:rsidR="001F6D2B" w:rsidRDefault="002628CB" w:rsidP="001F6D2B">
            <w:pPr>
              <w:tabs>
                <w:tab w:val="left" w:pos="999"/>
              </w:tabs>
              <w:spacing w:after="0" w:line="240" w:lineRule="auto"/>
              <w:rPr>
                <w:rFonts w:ascii="Times New Roman" w:hAnsi="Times New Roman" w:cs="Times New Roman"/>
              </w:rPr>
            </w:pPr>
            <w:r>
              <w:rPr>
                <w:rFonts w:ascii="Times New Roman" w:hAnsi="Times New Roman" w:cs="Times New Roman"/>
              </w:rPr>
              <w:t>Габаритная в</w:t>
            </w:r>
            <w:r w:rsidR="001F6D2B" w:rsidRPr="003210CA">
              <w:rPr>
                <w:rFonts w:ascii="Times New Roman" w:hAnsi="Times New Roman" w:cs="Times New Roman"/>
              </w:rPr>
              <w:t xml:space="preserve">ысота: </w:t>
            </w:r>
            <w:r w:rsidR="001F6D2B">
              <w:rPr>
                <w:rFonts w:ascii="Times New Roman" w:hAnsi="Times New Roman" w:cs="Times New Roman"/>
              </w:rPr>
              <w:t>68</w:t>
            </w:r>
            <w:r w:rsidR="001F6D2B" w:rsidRPr="003210CA">
              <w:rPr>
                <w:rFonts w:ascii="Times New Roman" w:hAnsi="Times New Roman" w:cs="Times New Roman"/>
              </w:rPr>
              <w:t>0 мм (+/- 10 мм)</w:t>
            </w:r>
          </w:p>
          <w:p w:rsidR="002628CB" w:rsidRDefault="001F6D2B" w:rsidP="001F6D2B">
            <w:pPr>
              <w:tabs>
                <w:tab w:val="left" w:pos="999"/>
              </w:tabs>
              <w:spacing w:after="0" w:line="240" w:lineRule="auto"/>
              <w:rPr>
                <w:rFonts w:ascii="Times New Roman" w:hAnsi="Times New Roman" w:cs="Times New Roman"/>
              </w:rPr>
            </w:pPr>
            <w:r>
              <w:rPr>
                <w:rFonts w:ascii="Times New Roman" w:hAnsi="Times New Roman" w:cs="Times New Roman"/>
              </w:rPr>
              <w:t>Стол разделен на две</w:t>
            </w:r>
            <w:r w:rsidR="00532DEB">
              <w:rPr>
                <w:rFonts w:ascii="Times New Roman" w:hAnsi="Times New Roman" w:cs="Times New Roman"/>
              </w:rPr>
              <w:t xml:space="preserve"> равные</w:t>
            </w:r>
            <w:r>
              <w:rPr>
                <w:rFonts w:ascii="Times New Roman" w:hAnsi="Times New Roman" w:cs="Times New Roman"/>
              </w:rPr>
              <w:t xml:space="preserve"> части, закрытую тумбу</w:t>
            </w:r>
            <w:r w:rsidR="002628CB">
              <w:rPr>
                <w:rFonts w:ascii="Times New Roman" w:hAnsi="Times New Roman" w:cs="Times New Roman"/>
              </w:rPr>
              <w:t xml:space="preserve"> и открытую часть с полкой, образующей две открытые ниши. Нижняя столешница служит основанием столика и дном закрытой тумбы и установлена на роликовые опоры, диаметром 50 мм. Верхняя столешница </w:t>
            </w:r>
            <w:r w:rsidR="00532DEB">
              <w:rPr>
                <w:rFonts w:ascii="Times New Roman" w:hAnsi="Times New Roman" w:cs="Times New Roman"/>
              </w:rPr>
              <w:t>является</w:t>
            </w:r>
            <w:r w:rsidR="002628CB">
              <w:rPr>
                <w:rFonts w:ascii="Times New Roman" w:hAnsi="Times New Roman" w:cs="Times New Roman"/>
              </w:rPr>
              <w:t xml:space="preserve"> топом закрытой тумбы.</w:t>
            </w:r>
          </w:p>
          <w:p w:rsidR="00532DEB" w:rsidRDefault="00532DEB" w:rsidP="00532DEB">
            <w:pPr>
              <w:tabs>
                <w:tab w:val="left" w:pos="999"/>
              </w:tabs>
              <w:spacing w:after="0" w:line="240" w:lineRule="auto"/>
              <w:rPr>
                <w:rFonts w:ascii="Times New Roman" w:hAnsi="Times New Roman" w:cs="Times New Roman"/>
              </w:rPr>
            </w:pPr>
            <w:r>
              <w:rPr>
                <w:rFonts w:ascii="Times New Roman" w:hAnsi="Times New Roman" w:cs="Times New Roman"/>
              </w:rPr>
              <w:t>Фасад тумбы</w:t>
            </w:r>
            <w:r w:rsidRPr="00DD19C3">
              <w:rPr>
                <w:rFonts w:ascii="Times New Roman" w:hAnsi="Times New Roman" w:cs="Times New Roman"/>
              </w:rPr>
              <w:t>:</w:t>
            </w:r>
            <w:r>
              <w:rPr>
                <w:rFonts w:ascii="Times New Roman" w:hAnsi="Times New Roman" w:cs="Times New Roman"/>
              </w:rPr>
              <w:t xml:space="preserve"> Распашная дверца, с металлической ручкой.</w:t>
            </w:r>
          </w:p>
          <w:p w:rsidR="00532DEB" w:rsidRDefault="00532DEB" w:rsidP="00532DEB">
            <w:pPr>
              <w:tabs>
                <w:tab w:val="left" w:pos="999"/>
              </w:tabs>
              <w:spacing w:after="0" w:line="240" w:lineRule="auto"/>
              <w:rPr>
                <w:rFonts w:ascii="Times New Roman" w:hAnsi="Times New Roman" w:cs="Times New Roman"/>
              </w:rPr>
            </w:pPr>
            <w:r>
              <w:rPr>
                <w:rFonts w:ascii="Times New Roman" w:hAnsi="Times New Roman" w:cs="Times New Roman"/>
              </w:rPr>
              <w:t>Внутри тумбы установлена полка, разделяющая тумбу на две равные ниши.</w:t>
            </w:r>
          </w:p>
          <w:p w:rsidR="002628CB" w:rsidRDefault="002628CB" w:rsidP="001F6D2B">
            <w:pPr>
              <w:tabs>
                <w:tab w:val="left" w:pos="999"/>
              </w:tabs>
              <w:spacing w:after="0" w:line="240" w:lineRule="auto"/>
              <w:rPr>
                <w:rFonts w:ascii="Times New Roman" w:hAnsi="Times New Roman" w:cs="Times New Roman"/>
              </w:rPr>
            </w:pPr>
            <w:r>
              <w:rPr>
                <w:rFonts w:ascii="Times New Roman" w:hAnsi="Times New Roman" w:cs="Times New Roman"/>
              </w:rPr>
              <w:t xml:space="preserve">Нижняя столешница, которая служит основанием столика, и верхняя столешница, имеют фигурный вырез, расширяющийся, в открытой части столика.   </w:t>
            </w:r>
          </w:p>
          <w:p w:rsidR="00DD19C3" w:rsidRDefault="00532DEB" w:rsidP="001F6D2B">
            <w:pPr>
              <w:tabs>
                <w:tab w:val="left" w:pos="999"/>
              </w:tabs>
              <w:spacing w:after="0" w:line="240" w:lineRule="auto"/>
              <w:rPr>
                <w:rFonts w:ascii="Times New Roman" w:hAnsi="Times New Roman" w:cs="Times New Roman"/>
              </w:rPr>
            </w:pPr>
            <w:r>
              <w:rPr>
                <w:rFonts w:ascii="Times New Roman" w:hAnsi="Times New Roman" w:cs="Times New Roman"/>
              </w:rPr>
              <w:t>С торцевой стороны, открытой части столика, по центру, между верхней столешницей, центральной полкой (столешницей) и нижней столешницей, установлена декоративная стойка, фигурная стойка, выполненная из ЛДСП.</w:t>
            </w:r>
          </w:p>
          <w:p w:rsidR="00532DEB" w:rsidRDefault="00532DEB" w:rsidP="001F6D2B">
            <w:pPr>
              <w:tabs>
                <w:tab w:val="left" w:pos="999"/>
              </w:tabs>
              <w:spacing w:after="0" w:line="240" w:lineRule="auto"/>
              <w:rPr>
                <w:rFonts w:ascii="Times New Roman" w:hAnsi="Times New Roman" w:cs="Times New Roman"/>
              </w:rPr>
            </w:pPr>
            <w:r>
              <w:rPr>
                <w:rFonts w:ascii="Times New Roman" w:hAnsi="Times New Roman" w:cs="Times New Roman"/>
              </w:rPr>
              <w:t>Глубина тумбы</w:t>
            </w:r>
            <w:r w:rsidRPr="00532DEB">
              <w:rPr>
                <w:rFonts w:ascii="Times New Roman" w:hAnsi="Times New Roman" w:cs="Times New Roman"/>
              </w:rPr>
              <w:t>:</w:t>
            </w:r>
            <w:r>
              <w:rPr>
                <w:rFonts w:ascii="Times New Roman" w:hAnsi="Times New Roman" w:cs="Times New Roman"/>
              </w:rPr>
              <w:t xml:space="preserve"> не менее 450 мм. </w:t>
            </w:r>
          </w:p>
          <w:p w:rsidR="00532DEB" w:rsidRDefault="00532DEB" w:rsidP="001F6D2B">
            <w:pPr>
              <w:tabs>
                <w:tab w:val="left" w:pos="999"/>
              </w:tabs>
              <w:spacing w:after="0" w:line="240" w:lineRule="auto"/>
              <w:rPr>
                <w:rFonts w:ascii="Times New Roman" w:hAnsi="Times New Roman" w:cs="Times New Roman"/>
              </w:rPr>
            </w:pPr>
            <w:r>
              <w:rPr>
                <w:rFonts w:ascii="Times New Roman" w:hAnsi="Times New Roman" w:cs="Times New Roman"/>
              </w:rPr>
              <w:t>Цвет журнального столика</w:t>
            </w:r>
            <w:r w:rsidRPr="00532DEB">
              <w:rPr>
                <w:rFonts w:ascii="Times New Roman" w:hAnsi="Times New Roman" w:cs="Times New Roman"/>
              </w:rPr>
              <w:t>:</w:t>
            </w:r>
            <w:r>
              <w:rPr>
                <w:rFonts w:ascii="Times New Roman" w:hAnsi="Times New Roman" w:cs="Times New Roman"/>
              </w:rPr>
              <w:t xml:space="preserve"> «Венге»</w:t>
            </w:r>
            <w:r w:rsidR="00D343E0">
              <w:rPr>
                <w:rFonts w:ascii="Times New Roman" w:hAnsi="Times New Roman" w:cs="Times New Roman"/>
              </w:rPr>
              <w:t>*</w:t>
            </w:r>
          </w:p>
          <w:p w:rsidR="00532DEB" w:rsidRPr="00532DEB" w:rsidRDefault="00532DEB" w:rsidP="00532DEB">
            <w:pPr>
              <w:tabs>
                <w:tab w:val="left" w:pos="999"/>
              </w:tabs>
              <w:spacing w:after="0" w:line="240" w:lineRule="auto"/>
              <w:rPr>
                <w:rFonts w:ascii="Times New Roman" w:hAnsi="Times New Roman" w:cs="Times New Roman"/>
              </w:rPr>
            </w:pPr>
            <w:r>
              <w:rPr>
                <w:rFonts w:ascii="Times New Roman" w:hAnsi="Times New Roman" w:cs="Times New Roman"/>
              </w:rPr>
              <w:t>Материал кромок</w:t>
            </w:r>
            <w:r w:rsidRPr="00532DEB">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lang w:val="en-US"/>
              </w:rPr>
              <w:t>ABS</w:t>
            </w:r>
            <w:r>
              <w:rPr>
                <w:rFonts w:ascii="Times New Roman" w:hAnsi="Times New Roman" w:cs="Times New Roman"/>
              </w:rPr>
              <w:t>, толщиной не менее 2 мм, в цвет ЛДСП.</w:t>
            </w:r>
          </w:p>
        </w:tc>
        <w:tc>
          <w:tcPr>
            <w:tcW w:w="313" w:type="pct"/>
          </w:tcPr>
          <w:p w:rsidR="001F6D2B" w:rsidRDefault="001F6D2B" w:rsidP="001F6D2B">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шт</w:t>
            </w:r>
          </w:p>
        </w:tc>
        <w:tc>
          <w:tcPr>
            <w:tcW w:w="421" w:type="pct"/>
          </w:tcPr>
          <w:p w:rsidR="001F6D2B" w:rsidRPr="00A92967" w:rsidRDefault="001F6D2B" w:rsidP="001F6D2B">
            <w:pPr>
              <w:widowControl w:val="0"/>
              <w:autoSpaceDE w:val="0"/>
              <w:autoSpaceDN w:val="0"/>
              <w:adjustRightInd w:val="0"/>
              <w:spacing w:after="0" w:line="240" w:lineRule="auto"/>
              <w:jc w:val="center"/>
              <w:rPr>
                <w:rFonts w:ascii="Times New Roman" w:eastAsia="Times New Roman" w:hAnsi="Times New Roman" w:cs="Times New Roman"/>
                <w:lang w:val="x-none" w:eastAsia="x-none"/>
              </w:rPr>
            </w:pPr>
            <w:r w:rsidRPr="00C366C7">
              <w:rPr>
                <w:rFonts w:ascii="Times New Roman" w:eastAsia="Times New Roman" w:hAnsi="Times New Roman" w:cs="Times New Roman"/>
                <w:lang w:val="x-none" w:eastAsia="x-none"/>
              </w:rPr>
              <w:t>31.09.12.132</w:t>
            </w:r>
          </w:p>
        </w:tc>
        <w:tc>
          <w:tcPr>
            <w:tcW w:w="293" w:type="pct"/>
          </w:tcPr>
          <w:p w:rsidR="001F6D2B" w:rsidRPr="00A92967" w:rsidRDefault="001F6D2B" w:rsidP="001F6D2B">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382" w:type="pct"/>
            <w:shd w:val="clear" w:color="auto" w:fill="FFFF00"/>
          </w:tcPr>
          <w:p w:rsidR="001F6D2B" w:rsidRPr="00A92967" w:rsidRDefault="001F6D2B" w:rsidP="001F6D2B">
            <w:pPr>
              <w:spacing w:after="0" w:line="240" w:lineRule="auto"/>
              <w:jc w:val="center"/>
              <w:rPr>
                <w:rFonts w:ascii="Times New Roman" w:eastAsia="Times New Roman" w:hAnsi="Times New Roman" w:cs="Times New Roman"/>
                <w:lang w:eastAsia="ru-RU"/>
              </w:rPr>
            </w:pPr>
          </w:p>
        </w:tc>
        <w:tc>
          <w:tcPr>
            <w:tcW w:w="382" w:type="pct"/>
            <w:shd w:val="clear" w:color="auto" w:fill="FFFF00"/>
          </w:tcPr>
          <w:p w:rsidR="001F6D2B" w:rsidRPr="00A92967" w:rsidRDefault="001F6D2B" w:rsidP="001F6D2B">
            <w:pPr>
              <w:spacing w:after="0" w:line="240" w:lineRule="auto"/>
              <w:jc w:val="center"/>
              <w:rPr>
                <w:rFonts w:ascii="Times New Roman" w:eastAsia="Times New Roman" w:hAnsi="Times New Roman" w:cs="Times New Roman"/>
                <w:lang w:eastAsia="ru-RU"/>
              </w:rPr>
            </w:pPr>
          </w:p>
        </w:tc>
        <w:tc>
          <w:tcPr>
            <w:tcW w:w="336" w:type="pct"/>
            <w:shd w:val="clear" w:color="auto" w:fill="FFFF00"/>
          </w:tcPr>
          <w:p w:rsidR="001F6D2B" w:rsidRPr="00A92967" w:rsidRDefault="001F6D2B" w:rsidP="001F6D2B">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50" w:type="pct"/>
            <w:shd w:val="clear" w:color="auto" w:fill="FFFF00"/>
          </w:tcPr>
          <w:p w:rsidR="001F6D2B" w:rsidRPr="00A92967" w:rsidRDefault="001F6D2B" w:rsidP="001F6D2B">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0422E0" w:rsidRPr="00A92967" w:rsidTr="00E618B0">
        <w:trPr>
          <w:trHeight w:val="279"/>
        </w:trPr>
        <w:tc>
          <w:tcPr>
            <w:tcW w:w="254" w:type="pct"/>
          </w:tcPr>
          <w:p w:rsidR="000422E0" w:rsidRPr="00A92967" w:rsidRDefault="005F46DC" w:rsidP="000422E0">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488" w:type="pct"/>
          </w:tcPr>
          <w:p w:rsidR="000422E0" w:rsidRDefault="00532DEB" w:rsidP="000422E0">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Стол с тумбой</w:t>
            </w:r>
          </w:p>
          <w:p w:rsidR="000422E0" w:rsidRPr="00A92967" w:rsidRDefault="000422E0" w:rsidP="000422E0">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781" w:type="pct"/>
          </w:tcPr>
          <w:p w:rsidR="00304CF5" w:rsidRDefault="00304CF5" w:rsidP="00304CF5">
            <w:pPr>
              <w:spacing w:after="0" w:line="240" w:lineRule="auto"/>
              <w:rPr>
                <w:rFonts w:ascii="Times New Roman" w:hAnsi="Times New Roman" w:cs="Times New Roman"/>
                <w:lang w:eastAsia="ru-RU"/>
              </w:rPr>
            </w:pPr>
            <w:r w:rsidRPr="00304CF5">
              <w:rPr>
                <w:rFonts w:ascii="Times New Roman" w:hAnsi="Times New Roman" w:cs="Times New Roman"/>
                <w:lang w:eastAsia="ru-RU"/>
              </w:rPr>
              <w:t>Стол состоит из столешницы, каркаса (боковые опоры, царга, планка)</w:t>
            </w:r>
            <w:r w:rsidR="00764E08">
              <w:rPr>
                <w:rFonts w:ascii="Times New Roman" w:hAnsi="Times New Roman" w:cs="Times New Roman"/>
                <w:lang w:eastAsia="ru-RU"/>
              </w:rPr>
              <w:t>, п</w:t>
            </w:r>
            <w:r>
              <w:rPr>
                <w:rFonts w:ascii="Times New Roman" w:hAnsi="Times New Roman" w:cs="Times New Roman"/>
                <w:lang w:eastAsia="ru-RU"/>
              </w:rPr>
              <w:t xml:space="preserve">риставной тумбы, </w:t>
            </w:r>
            <w:r w:rsidR="004E21EA">
              <w:rPr>
                <w:rFonts w:ascii="Times New Roman" w:hAnsi="Times New Roman" w:cs="Times New Roman"/>
                <w:lang w:eastAsia="ru-RU"/>
              </w:rPr>
              <w:t xml:space="preserve">установленной </w:t>
            </w:r>
            <w:r>
              <w:rPr>
                <w:rFonts w:ascii="Times New Roman" w:hAnsi="Times New Roman" w:cs="Times New Roman"/>
                <w:lang w:eastAsia="ru-RU"/>
              </w:rPr>
              <w:t>с левой стороны стола</w:t>
            </w:r>
            <w:r w:rsidR="004E21EA">
              <w:rPr>
                <w:rFonts w:ascii="Times New Roman" w:hAnsi="Times New Roman" w:cs="Times New Roman"/>
                <w:lang w:eastAsia="ru-RU"/>
              </w:rPr>
              <w:t>.</w:t>
            </w:r>
            <w:r>
              <w:rPr>
                <w:rFonts w:ascii="Times New Roman" w:hAnsi="Times New Roman" w:cs="Times New Roman"/>
                <w:lang w:eastAsia="ru-RU"/>
              </w:rPr>
              <w:t xml:space="preserve"> </w:t>
            </w:r>
            <w:r w:rsidR="004E21EA">
              <w:rPr>
                <w:rFonts w:ascii="Times New Roman" w:hAnsi="Times New Roman" w:cs="Times New Roman"/>
                <w:lang w:eastAsia="ru-RU"/>
              </w:rPr>
              <w:t>Т</w:t>
            </w:r>
            <w:r>
              <w:rPr>
                <w:rFonts w:ascii="Times New Roman" w:hAnsi="Times New Roman" w:cs="Times New Roman"/>
                <w:lang w:eastAsia="ru-RU"/>
              </w:rPr>
              <w:t>оп</w:t>
            </w:r>
            <w:r w:rsidR="004E21EA">
              <w:rPr>
                <w:rFonts w:ascii="Times New Roman" w:hAnsi="Times New Roman" w:cs="Times New Roman"/>
                <w:lang w:eastAsia="ru-RU"/>
              </w:rPr>
              <w:t xml:space="preserve"> тумбы</w:t>
            </w:r>
            <w:r>
              <w:rPr>
                <w:rFonts w:ascii="Times New Roman" w:hAnsi="Times New Roman" w:cs="Times New Roman"/>
                <w:lang w:eastAsia="ru-RU"/>
              </w:rPr>
              <w:t xml:space="preserve"> </w:t>
            </w:r>
            <w:r w:rsidR="00764E08">
              <w:rPr>
                <w:rFonts w:ascii="Times New Roman" w:hAnsi="Times New Roman" w:cs="Times New Roman"/>
                <w:lang w:eastAsia="ru-RU"/>
              </w:rPr>
              <w:t>явля</w:t>
            </w:r>
            <w:r w:rsidR="004E21EA">
              <w:rPr>
                <w:rFonts w:ascii="Times New Roman" w:hAnsi="Times New Roman" w:cs="Times New Roman"/>
                <w:lang w:eastAsia="ru-RU"/>
              </w:rPr>
              <w:t>ется</w:t>
            </w:r>
            <w:r w:rsidR="00764E08">
              <w:rPr>
                <w:rFonts w:ascii="Times New Roman" w:hAnsi="Times New Roman" w:cs="Times New Roman"/>
                <w:lang w:eastAsia="ru-RU"/>
              </w:rPr>
              <w:t xml:space="preserve"> частью столешницы.  </w:t>
            </w:r>
            <w:r>
              <w:rPr>
                <w:rFonts w:ascii="Times New Roman" w:hAnsi="Times New Roman" w:cs="Times New Roman"/>
                <w:lang w:eastAsia="ru-RU"/>
              </w:rPr>
              <w:t xml:space="preserve">  </w:t>
            </w:r>
          </w:p>
          <w:p w:rsidR="000422E0" w:rsidRDefault="00304CF5" w:rsidP="00764E08">
            <w:pPr>
              <w:spacing w:after="0" w:line="240" w:lineRule="auto"/>
              <w:rPr>
                <w:rFonts w:ascii="Times New Roman" w:hAnsi="Times New Roman" w:cs="Times New Roman"/>
                <w:lang w:eastAsia="ru-RU"/>
              </w:rPr>
            </w:pPr>
            <w:r w:rsidRPr="00304CF5">
              <w:rPr>
                <w:rFonts w:ascii="Times New Roman" w:hAnsi="Times New Roman" w:cs="Times New Roman"/>
                <w:lang w:eastAsia="ru-RU"/>
              </w:rPr>
              <w:t>Царга уст</w:t>
            </w:r>
            <w:r w:rsidR="00764E08">
              <w:rPr>
                <w:rFonts w:ascii="Times New Roman" w:hAnsi="Times New Roman" w:cs="Times New Roman"/>
                <w:lang w:eastAsia="ru-RU"/>
              </w:rPr>
              <w:t>ановлена между боковыми опорами, высота царги, не менее 400 мм.</w:t>
            </w:r>
          </w:p>
          <w:p w:rsidR="00764E08" w:rsidRDefault="00764E08" w:rsidP="00764E08">
            <w:pPr>
              <w:spacing w:after="0" w:line="240" w:lineRule="auto"/>
              <w:rPr>
                <w:rFonts w:ascii="Times New Roman" w:hAnsi="Times New Roman" w:cs="Times New Roman"/>
                <w:lang w:eastAsia="ru-RU"/>
              </w:rPr>
            </w:pPr>
            <w:r>
              <w:rPr>
                <w:rFonts w:ascii="Times New Roman" w:hAnsi="Times New Roman" w:cs="Times New Roman"/>
                <w:lang w:eastAsia="ru-RU"/>
              </w:rPr>
              <w:t>Материал каркаса стола, столешницы, царги и тумбы</w:t>
            </w:r>
            <w:r w:rsidRPr="00764E08">
              <w:rPr>
                <w:rFonts w:ascii="Times New Roman" w:hAnsi="Times New Roman" w:cs="Times New Roman"/>
                <w:lang w:eastAsia="ru-RU"/>
              </w:rPr>
              <w:t>:</w:t>
            </w:r>
            <w:r>
              <w:rPr>
                <w:rFonts w:ascii="Times New Roman" w:hAnsi="Times New Roman" w:cs="Times New Roman"/>
                <w:lang w:eastAsia="ru-RU"/>
              </w:rPr>
              <w:t xml:space="preserve"> ЛДСП.</w:t>
            </w:r>
          </w:p>
          <w:p w:rsidR="00764E08" w:rsidRDefault="00764E08" w:rsidP="00764E08">
            <w:pPr>
              <w:spacing w:after="0" w:line="240" w:lineRule="auto"/>
              <w:rPr>
                <w:rFonts w:ascii="Times New Roman" w:hAnsi="Times New Roman" w:cs="Times New Roman"/>
                <w:lang w:eastAsia="ru-RU"/>
              </w:rPr>
            </w:pPr>
            <w:r>
              <w:rPr>
                <w:rFonts w:ascii="Times New Roman" w:hAnsi="Times New Roman" w:cs="Times New Roman"/>
                <w:lang w:eastAsia="ru-RU"/>
              </w:rPr>
              <w:t>В левом и правом углах столешниц, по дальней стороне от пользователя, расположены отверстия под кабель каналы, с пластиковыми заглушками.</w:t>
            </w:r>
          </w:p>
          <w:p w:rsidR="00764E08" w:rsidRDefault="00764E08" w:rsidP="00764E08">
            <w:pPr>
              <w:spacing w:after="0" w:line="240" w:lineRule="auto"/>
              <w:rPr>
                <w:rFonts w:ascii="Times New Roman" w:hAnsi="Times New Roman" w:cs="Times New Roman"/>
                <w:lang w:eastAsia="ru-RU"/>
              </w:rPr>
            </w:pPr>
            <w:r>
              <w:rPr>
                <w:rFonts w:ascii="Times New Roman" w:hAnsi="Times New Roman" w:cs="Times New Roman"/>
                <w:lang w:eastAsia="ru-RU"/>
              </w:rPr>
              <w:t>Толщина ЛДСП каркаса стола</w:t>
            </w:r>
            <w:r w:rsidRPr="00764E08">
              <w:rPr>
                <w:rFonts w:ascii="Times New Roman" w:hAnsi="Times New Roman" w:cs="Times New Roman"/>
                <w:lang w:eastAsia="ru-RU"/>
              </w:rPr>
              <w:t>:</w:t>
            </w:r>
            <w:r>
              <w:rPr>
                <w:rFonts w:ascii="Times New Roman" w:hAnsi="Times New Roman" w:cs="Times New Roman"/>
                <w:lang w:eastAsia="ru-RU"/>
              </w:rPr>
              <w:t xml:space="preserve"> не менее 22 мм.</w:t>
            </w:r>
          </w:p>
          <w:p w:rsidR="00764E08" w:rsidRDefault="00764E08" w:rsidP="00764E08">
            <w:pPr>
              <w:spacing w:after="0" w:line="240" w:lineRule="auto"/>
              <w:rPr>
                <w:rFonts w:ascii="Times New Roman" w:hAnsi="Times New Roman" w:cs="Times New Roman"/>
                <w:lang w:eastAsia="ru-RU"/>
              </w:rPr>
            </w:pPr>
            <w:r>
              <w:rPr>
                <w:rFonts w:ascii="Times New Roman" w:hAnsi="Times New Roman" w:cs="Times New Roman"/>
                <w:lang w:eastAsia="ru-RU"/>
              </w:rPr>
              <w:t>Толщина ЛДСП царги</w:t>
            </w:r>
            <w:r w:rsidRPr="00764E08">
              <w:rPr>
                <w:rFonts w:ascii="Times New Roman" w:hAnsi="Times New Roman" w:cs="Times New Roman"/>
                <w:lang w:eastAsia="ru-RU"/>
              </w:rPr>
              <w:t>:</w:t>
            </w:r>
            <w:r>
              <w:rPr>
                <w:rFonts w:ascii="Times New Roman" w:hAnsi="Times New Roman" w:cs="Times New Roman"/>
                <w:lang w:eastAsia="ru-RU"/>
              </w:rPr>
              <w:t xml:space="preserve"> не менее 16 мм.</w:t>
            </w:r>
          </w:p>
          <w:p w:rsidR="00764E08" w:rsidRDefault="00764E08" w:rsidP="00764E08">
            <w:pPr>
              <w:spacing w:after="0" w:line="240" w:lineRule="auto"/>
              <w:rPr>
                <w:rFonts w:ascii="Times New Roman" w:hAnsi="Times New Roman" w:cs="Times New Roman"/>
                <w:lang w:eastAsia="ru-RU"/>
              </w:rPr>
            </w:pPr>
            <w:r>
              <w:rPr>
                <w:rFonts w:ascii="Times New Roman" w:hAnsi="Times New Roman" w:cs="Times New Roman"/>
                <w:lang w:eastAsia="ru-RU"/>
              </w:rPr>
              <w:t>Толщина ЛДСП столешницы и топа тумбы</w:t>
            </w:r>
            <w:r w:rsidRPr="00764E08">
              <w:rPr>
                <w:rFonts w:ascii="Times New Roman" w:hAnsi="Times New Roman" w:cs="Times New Roman"/>
                <w:lang w:eastAsia="ru-RU"/>
              </w:rPr>
              <w:t>:</w:t>
            </w:r>
            <w:r>
              <w:rPr>
                <w:rFonts w:ascii="Times New Roman" w:hAnsi="Times New Roman" w:cs="Times New Roman"/>
                <w:lang w:eastAsia="ru-RU"/>
              </w:rPr>
              <w:t xml:space="preserve"> не менее 28 мм.</w:t>
            </w:r>
          </w:p>
          <w:p w:rsidR="00764E08" w:rsidRDefault="00764E08" w:rsidP="00764E08">
            <w:pPr>
              <w:spacing w:after="0" w:line="240" w:lineRule="auto"/>
              <w:rPr>
                <w:rFonts w:ascii="Times New Roman" w:hAnsi="Times New Roman" w:cs="Times New Roman"/>
                <w:lang w:eastAsia="ru-RU"/>
              </w:rPr>
            </w:pPr>
            <w:r>
              <w:rPr>
                <w:rFonts w:ascii="Times New Roman" w:hAnsi="Times New Roman" w:cs="Times New Roman"/>
                <w:lang w:eastAsia="ru-RU"/>
              </w:rPr>
              <w:t>Толщина каркаса тумбы и фасадов</w:t>
            </w:r>
            <w:r w:rsidRPr="00764E08">
              <w:rPr>
                <w:rFonts w:ascii="Times New Roman" w:hAnsi="Times New Roman" w:cs="Times New Roman"/>
                <w:lang w:eastAsia="ru-RU"/>
              </w:rPr>
              <w:t>:</w:t>
            </w:r>
            <w:r>
              <w:rPr>
                <w:rFonts w:ascii="Times New Roman" w:hAnsi="Times New Roman" w:cs="Times New Roman"/>
                <w:lang w:eastAsia="ru-RU"/>
              </w:rPr>
              <w:t xml:space="preserve"> не менее 18 мм.</w:t>
            </w:r>
          </w:p>
          <w:p w:rsidR="000545FE" w:rsidRPr="000545FE" w:rsidRDefault="000545FE" w:rsidP="00764E08">
            <w:pPr>
              <w:spacing w:after="0" w:line="240" w:lineRule="auto"/>
              <w:rPr>
                <w:rFonts w:ascii="Times New Roman" w:hAnsi="Times New Roman" w:cs="Times New Roman"/>
                <w:lang w:eastAsia="ru-RU"/>
              </w:rPr>
            </w:pPr>
            <w:r>
              <w:rPr>
                <w:rFonts w:ascii="Times New Roman" w:hAnsi="Times New Roman" w:cs="Times New Roman"/>
                <w:lang w:eastAsia="ru-RU"/>
              </w:rPr>
              <w:t>Габаритная длина стола</w:t>
            </w:r>
            <w:r w:rsidRPr="000545FE">
              <w:rPr>
                <w:rFonts w:ascii="Times New Roman" w:hAnsi="Times New Roman" w:cs="Times New Roman"/>
                <w:lang w:eastAsia="ru-RU"/>
              </w:rPr>
              <w:t>:</w:t>
            </w:r>
            <w:r>
              <w:rPr>
                <w:rFonts w:ascii="Times New Roman" w:hAnsi="Times New Roman" w:cs="Times New Roman"/>
                <w:lang w:eastAsia="ru-RU"/>
              </w:rPr>
              <w:t xml:space="preserve"> 1 800 мм. (+</w:t>
            </w:r>
            <w:r w:rsidRPr="000545FE">
              <w:rPr>
                <w:rFonts w:ascii="Times New Roman" w:hAnsi="Times New Roman" w:cs="Times New Roman"/>
                <w:lang w:eastAsia="ru-RU"/>
              </w:rPr>
              <w:t>/</w:t>
            </w:r>
            <w:r>
              <w:rPr>
                <w:rFonts w:ascii="Times New Roman" w:hAnsi="Times New Roman" w:cs="Times New Roman"/>
                <w:lang w:eastAsia="ru-RU"/>
              </w:rPr>
              <w:t>- 10 мм).</w:t>
            </w:r>
          </w:p>
          <w:p w:rsidR="000545FE" w:rsidRDefault="000545FE" w:rsidP="00764E08">
            <w:pPr>
              <w:spacing w:after="0" w:line="240" w:lineRule="auto"/>
              <w:rPr>
                <w:rFonts w:ascii="Times New Roman" w:hAnsi="Times New Roman" w:cs="Times New Roman"/>
                <w:lang w:eastAsia="ru-RU"/>
              </w:rPr>
            </w:pPr>
            <w:r>
              <w:rPr>
                <w:rFonts w:ascii="Times New Roman" w:hAnsi="Times New Roman" w:cs="Times New Roman"/>
                <w:lang w:eastAsia="ru-RU"/>
              </w:rPr>
              <w:t>Глубина столешницы</w:t>
            </w:r>
            <w:r w:rsidRPr="000545FE">
              <w:rPr>
                <w:rFonts w:ascii="Times New Roman" w:hAnsi="Times New Roman" w:cs="Times New Roman"/>
                <w:lang w:eastAsia="ru-RU"/>
              </w:rPr>
              <w:t>:</w:t>
            </w:r>
            <w:r>
              <w:rPr>
                <w:rFonts w:ascii="Times New Roman" w:hAnsi="Times New Roman" w:cs="Times New Roman"/>
                <w:lang w:eastAsia="ru-RU"/>
              </w:rPr>
              <w:t xml:space="preserve"> 850 мм (+</w:t>
            </w:r>
            <w:r w:rsidRPr="000545FE">
              <w:rPr>
                <w:rFonts w:ascii="Times New Roman" w:hAnsi="Times New Roman" w:cs="Times New Roman"/>
                <w:lang w:eastAsia="ru-RU"/>
              </w:rPr>
              <w:t>/</w:t>
            </w:r>
            <w:r>
              <w:rPr>
                <w:rFonts w:ascii="Times New Roman" w:hAnsi="Times New Roman" w:cs="Times New Roman"/>
                <w:lang w:eastAsia="ru-RU"/>
              </w:rPr>
              <w:t>- 10 мм).</w:t>
            </w:r>
          </w:p>
          <w:p w:rsidR="00764E08" w:rsidRDefault="000545FE" w:rsidP="00764E08">
            <w:pPr>
              <w:spacing w:after="0" w:line="240" w:lineRule="auto"/>
              <w:rPr>
                <w:rFonts w:ascii="Times New Roman" w:hAnsi="Times New Roman" w:cs="Times New Roman"/>
                <w:lang w:eastAsia="ru-RU"/>
              </w:rPr>
            </w:pPr>
            <w:r>
              <w:rPr>
                <w:rFonts w:ascii="Times New Roman" w:hAnsi="Times New Roman" w:cs="Times New Roman"/>
                <w:lang w:eastAsia="ru-RU"/>
              </w:rPr>
              <w:t>Габаритная глубина стола (с учетом левого крыла, приставной тумбы)</w:t>
            </w:r>
            <w:r w:rsidRPr="000545FE">
              <w:rPr>
                <w:rFonts w:ascii="Times New Roman" w:hAnsi="Times New Roman" w:cs="Times New Roman"/>
                <w:lang w:eastAsia="ru-RU"/>
              </w:rPr>
              <w:t>:</w:t>
            </w:r>
            <w:r>
              <w:rPr>
                <w:rFonts w:ascii="Times New Roman" w:hAnsi="Times New Roman" w:cs="Times New Roman"/>
                <w:lang w:eastAsia="ru-RU"/>
              </w:rPr>
              <w:t xml:space="preserve"> 1 200 – 1 250 мм  </w:t>
            </w:r>
          </w:p>
          <w:p w:rsidR="00764E08" w:rsidRDefault="000545FE" w:rsidP="00764E08">
            <w:pPr>
              <w:spacing w:after="0" w:line="240" w:lineRule="auto"/>
              <w:rPr>
                <w:rFonts w:ascii="Times New Roman" w:hAnsi="Times New Roman" w:cs="Times New Roman"/>
                <w:lang w:eastAsia="ru-RU"/>
              </w:rPr>
            </w:pPr>
            <w:r>
              <w:rPr>
                <w:rFonts w:ascii="Times New Roman" w:hAnsi="Times New Roman" w:cs="Times New Roman"/>
                <w:lang w:eastAsia="ru-RU"/>
              </w:rPr>
              <w:t>Габаритная высота</w:t>
            </w:r>
            <w:r w:rsidRPr="00D343E0">
              <w:rPr>
                <w:rFonts w:ascii="Times New Roman" w:hAnsi="Times New Roman" w:cs="Times New Roman"/>
                <w:lang w:eastAsia="ru-RU"/>
              </w:rPr>
              <w:t>:</w:t>
            </w:r>
            <w:r>
              <w:rPr>
                <w:rFonts w:ascii="Times New Roman" w:hAnsi="Times New Roman" w:cs="Times New Roman"/>
                <w:lang w:eastAsia="ru-RU"/>
              </w:rPr>
              <w:t xml:space="preserve"> 740 – 760 мм</w:t>
            </w:r>
          </w:p>
          <w:p w:rsidR="004E21EA" w:rsidRDefault="004E21EA" w:rsidP="00764E08">
            <w:pPr>
              <w:spacing w:after="0" w:line="240" w:lineRule="auto"/>
              <w:rPr>
                <w:rFonts w:ascii="Times New Roman" w:hAnsi="Times New Roman" w:cs="Times New Roman"/>
                <w:lang w:eastAsia="ru-RU"/>
              </w:rPr>
            </w:pPr>
            <w:r>
              <w:rPr>
                <w:rFonts w:ascii="Times New Roman" w:hAnsi="Times New Roman" w:cs="Times New Roman"/>
                <w:lang w:eastAsia="ru-RU"/>
              </w:rPr>
              <w:t>Тумба имеет четыре полки, верхняя полка открытая, три нижние полки – выдвижные ящики.</w:t>
            </w:r>
          </w:p>
          <w:p w:rsidR="000A0CDB" w:rsidRDefault="000A0CDB" w:rsidP="00764E08">
            <w:pPr>
              <w:spacing w:after="0" w:line="240" w:lineRule="auto"/>
              <w:rPr>
                <w:rFonts w:ascii="Times New Roman" w:hAnsi="Times New Roman" w:cs="Times New Roman"/>
                <w:lang w:eastAsia="ru-RU"/>
              </w:rPr>
            </w:pPr>
            <w:r>
              <w:rPr>
                <w:rFonts w:ascii="Times New Roman" w:hAnsi="Times New Roman" w:cs="Times New Roman"/>
                <w:lang w:eastAsia="ru-RU"/>
              </w:rPr>
              <w:t xml:space="preserve">Глубина тумбы </w:t>
            </w:r>
          </w:p>
          <w:p w:rsidR="000A0CDB" w:rsidRDefault="000A0CDB" w:rsidP="00764E08">
            <w:pPr>
              <w:spacing w:after="0" w:line="240" w:lineRule="auto"/>
              <w:rPr>
                <w:rFonts w:ascii="Times New Roman" w:hAnsi="Times New Roman" w:cs="Times New Roman"/>
                <w:lang w:eastAsia="ru-RU"/>
              </w:rPr>
            </w:pPr>
            <w:r>
              <w:rPr>
                <w:rFonts w:ascii="Times New Roman" w:hAnsi="Times New Roman" w:cs="Times New Roman"/>
                <w:lang w:eastAsia="ru-RU"/>
              </w:rPr>
              <w:t>Ширина тумбы</w:t>
            </w:r>
            <w:r w:rsidRPr="005F46DC">
              <w:rPr>
                <w:rFonts w:ascii="Times New Roman" w:hAnsi="Times New Roman" w:cs="Times New Roman"/>
                <w:lang w:eastAsia="ru-RU"/>
              </w:rPr>
              <w:t xml:space="preserve">: 400 </w:t>
            </w:r>
            <w:r>
              <w:rPr>
                <w:rFonts w:ascii="Times New Roman" w:hAnsi="Times New Roman" w:cs="Times New Roman"/>
                <w:lang w:eastAsia="ru-RU"/>
              </w:rPr>
              <w:t>– 450 мм</w:t>
            </w:r>
          </w:p>
          <w:p w:rsidR="000A0CDB" w:rsidRPr="000A0CDB" w:rsidRDefault="000A0CDB" w:rsidP="00764E08">
            <w:pPr>
              <w:spacing w:after="0" w:line="240" w:lineRule="auto"/>
              <w:rPr>
                <w:rFonts w:ascii="Times New Roman" w:hAnsi="Times New Roman" w:cs="Times New Roman"/>
                <w:lang w:eastAsia="ru-RU"/>
              </w:rPr>
            </w:pPr>
            <w:r>
              <w:rPr>
                <w:rFonts w:ascii="Times New Roman" w:hAnsi="Times New Roman" w:cs="Times New Roman"/>
                <w:lang w:eastAsia="ru-RU"/>
              </w:rPr>
              <w:t>Глубина тумбы</w:t>
            </w:r>
            <w:r w:rsidRPr="005F46DC">
              <w:rPr>
                <w:rFonts w:ascii="Times New Roman" w:hAnsi="Times New Roman" w:cs="Times New Roman"/>
                <w:lang w:eastAsia="ru-RU"/>
              </w:rPr>
              <w:t>:</w:t>
            </w:r>
            <w:r>
              <w:rPr>
                <w:rFonts w:ascii="Times New Roman" w:hAnsi="Times New Roman" w:cs="Times New Roman"/>
                <w:lang w:eastAsia="ru-RU"/>
              </w:rPr>
              <w:t xml:space="preserve"> 500 – 550 мм</w:t>
            </w:r>
          </w:p>
          <w:p w:rsidR="004E21EA" w:rsidRDefault="004E21EA" w:rsidP="00764E08">
            <w:pPr>
              <w:spacing w:after="0" w:line="240" w:lineRule="auto"/>
              <w:rPr>
                <w:rFonts w:ascii="Times New Roman" w:hAnsi="Times New Roman" w:cs="Times New Roman"/>
                <w:lang w:eastAsia="ru-RU"/>
              </w:rPr>
            </w:pPr>
            <w:r>
              <w:rPr>
                <w:rFonts w:ascii="Times New Roman" w:hAnsi="Times New Roman" w:cs="Times New Roman"/>
                <w:lang w:eastAsia="ru-RU"/>
              </w:rPr>
              <w:t xml:space="preserve">Наличие центрального замка, закрывающего три нижних ящика (не менее двух комплектов ключей, в комплекте поставки). </w:t>
            </w:r>
          </w:p>
          <w:p w:rsidR="004E21EA" w:rsidRDefault="004E21EA" w:rsidP="00764E08">
            <w:pPr>
              <w:spacing w:after="0" w:line="240" w:lineRule="auto"/>
              <w:rPr>
                <w:rFonts w:ascii="Times New Roman" w:eastAsia="Times New Roman" w:hAnsi="Times New Roman" w:cs="Times New Roman"/>
                <w:lang w:eastAsia="ru-RU"/>
              </w:rPr>
            </w:pPr>
            <w:r w:rsidRPr="004E21EA">
              <w:rPr>
                <w:rFonts w:ascii="Times New Roman" w:eastAsia="Times New Roman" w:hAnsi="Times New Roman" w:cs="Times New Roman"/>
                <w:lang w:eastAsia="ru-RU"/>
              </w:rPr>
              <w:t>Тип направляющих выдвижных ящиков:</w:t>
            </w:r>
            <w:r>
              <w:rPr>
                <w:rFonts w:ascii="Times New Roman" w:eastAsia="Times New Roman" w:hAnsi="Times New Roman" w:cs="Times New Roman"/>
                <w:lang w:eastAsia="ru-RU"/>
              </w:rPr>
              <w:t xml:space="preserve"> Роликовые</w:t>
            </w:r>
          </w:p>
          <w:p w:rsidR="004E21EA" w:rsidRDefault="004E21EA" w:rsidP="004E21EA">
            <w:pPr>
              <w:spacing w:after="0" w:line="240" w:lineRule="auto"/>
              <w:rPr>
                <w:rFonts w:ascii="Times New Roman" w:eastAsia="Times New Roman" w:hAnsi="Times New Roman" w:cs="Times New Roman"/>
                <w:lang w:eastAsia="ru-RU"/>
              </w:rPr>
            </w:pPr>
            <w:r w:rsidRPr="004E21EA">
              <w:rPr>
                <w:rFonts w:ascii="Times New Roman" w:eastAsia="Times New Roman" w:hAnsi="Times New Roman" w:cs="Times New Roman"/>
                <w:lang w:eastAsia="ru-RU"/>
              </w:rPr>
              <w:t xml:space="preserve">На каждый </w:t>
            </w:r>
            <w:r>
              <w:rPr>
                <w:rFonts w:ascii="Times New Roman" w:eastAsia="Times New Roman" w:hAnsi="Times New Roman" w:cs="Times New Roman"/>
                <w:lang w:eastAsia="ru-RU"/>
              </w:rPr>
              <w:t>выдвижной ящик</w:t>
            </w:r>
            <w:r w:rsidRPr="004E21EA">
              <w:rPr>
                <w:rFonts w:ascii="Times New Roman" w:eastAsia="Times New Roman" w:hAnsi="Times New Roman" w:cs="Times New Roman"/>
                <w:lang w:eastAsia="ru-RU"/>
              </w:rPr>
              <w:t xml:space="preserve"> установлена </w:t>
            </w:r>
            <w:r>
              <w:rPr>
                <w:rFonts w:ascii="Times New Roman" w:eastAsia="Times New Roman" w:hAnsi="Times New Roman" w:cs="Times New Roman"/>
                <w:lang w:eastAsia="ru-RU"/>
              </w:rPr>
              <w:t xml:space="preserve">металлическая </w:t>
            </w:r>
            <w:r w:rsidRPr="004E21EA">
              <w:rPr>
                <w:rFonts w:ascii="Times New Roman" w:eastAsia="Times New Roman" w:hAnsi="Times New Roman" w:cs="Times New Roman"/>
                <w:lang w:eastAsia="ru-RU"/>
              </w:rPr>
              <w:t>ручка, тип скоба, цвет «алюминий»</w:t>
            </w:r>
            <w:r>
              <w:rPr>
                <w:rFonts w:ascii="Times New Roman" w:eastAsia="Times New Roman" w:hAnsi="Times New Roman" w:cs="Times New Roman"/>
                <w:lang w:eastAsia="ru-RU"/>
              </w:rPr>
              <w:t>.</w:t>
            </w:r>
          </w:p>
          <w:p w:rsidR="004E21EA" w:rsidRDefault="004E21EA" w:rsidP="004E21E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Цвет стола и тумбы</w:t>
            </w:r>
            <w:r w:rsidRPr="004E21EA">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«Венге»</w:t>
            </w:r>
            <w:r w:rsidR="00D343E0">
              <w:rPr>
                <w:rFonts w:ascii="Times New Roman" w:eastAsia="Times New Roman" w:hAnsi="Times New Roman" w:cs="Times New Roman"/>
                <w:lang w:eastAsia="ru-RU"/>
              </w:rPr>
              <w:t>*</w:t>
            </w:r>
          </w:p>
          <w:p w:rsidR="004E21EA" w:rsidRDefault="004E21EA" w:rsidP="004E21EA">
            <w:pPr>
              <w:spacing w:after="0" w:line="240" w:lineRule="auto"/>
              <w:rPr>
                <w:rFonts w:ascii="Times New Roman" w:eastAsia="Times New Roman" w:hAnsi="Times New Roman" w:cs="Times New Roman"/>
                <w:lang w:eastAsia="ru-RU"/>
              </w:rPr>
            </w:pPr>
            <w:r w:rsidRPr="004E21EA">
              <w:rPr>
                <w:rFonts w:ascii="Times New Roman" w:eastAsia="Times New Roman" w:hAnsi="Times New Roman" w:cs="Times New Roman"/>
                <w:lang w:eastAsia="ru-RU"/>
              </w:rPr>
              <w:t>Видимые торцы деталей стола</w:t>
            </w:r>
            <w:r>
              <w:rPr>
                <w:rFonts w:ascii="Times New Roman" w:eastAsia="Times New Roman" w:hAnsi="Times New Roman" w:cs="Times New Roman"/>
                <w:lang w:eastAsia="ru-RU"/>
              </w:rPr>
              <w:t xml:space="preserve"> и тумбы</w:t>
            </w:r>
            <w:r w:rsidRPr="004E21EA">
              <w:rPr>
                <w:rFonts w:ascii="Times New Roman" w:eastAsia="Times New Roman" w:hAnsi="Times New Roman" w:cs="Times New Roman"/>
                <w:lang w:eastAsia="ru-RU"/>
              </w:rPr>
              <w:t xml:space="preserve"> облицованы кромкой АБС, толщиной не менее 2 мм. Цвет кромки повторяет оттенок ЛДСП.</w:t>
            </w:r>
          </w:p>
          <w:p w:rsidR="004E21EA" w:rsidRDefault="004E21EA" w:rsidP="004E21EA">
            <w:pPr>
              <w:spacing w:after="0" w:line="240" w:lineRule="auto"/>
              <w:rPr>
                <w:rFonts w:ascii="Times New Roman" w:eastAsia="Times New Roman" w:hAnsi="Times New Roman" w:cs="Times New Roman"/>
                <w:lang w:eastAsia="ru-RU"/>
              </w:rPr>
            </w:pPr>
            <w:r w:rsidRPr="004E21EA">
              <w:rPr>
                <w:rFonts w:ascii="Times New Roman" w:eastAsia="Times New Roman" w:hAnsi="Times New Roman" w:cs="Times New Roman"/>
                <w:lang w:eastAsia="ru-RU"/>
              </w:rPr>
              <w:t>Торцы боковых опор стола укомплектованы пластиковыми регулируемыми опорами, не деформирующие напольное покрытие</w:t>
            </w:r>
            <w:r>
              <w:rPr>
                <w:rFonts w:ascii="Times New Roman" w:eastAsia="Times New Roman" w:hAnsi="Times New Roman" w:cs="Times New Roman"/>
                <w:lang w:eastAsia="ru-RU"/>
              </w:rPr>
              <w:t>.</w:t>
            </w:r>
          </w:p>
          <w:p w:rsidR="004E21EA" w:rsidRPr="004E21EA" w:rsidRDefault="004E21EA" w:rsidP="004E21EA">
            <w:pPr>
              <w:spacing w:after="0" w:line="240" w:lineRule="auto"/>
              <w:rPr>
                <w:rFonts w:ascii="Times New Roman" w:eastAsia="Times New Roman" w:hAnsi="Times New Roman" w:cs="Times New Roman"/>
                <w:lang w:eastAsia="ru-RU"/>
              </w:rPr>
            </w:pPr>
            <w:r w:rsidRPr="004E21EA">
              <w:rPr>
                <w:rFonts w:ascii="Times New Roman" w:eastAsia="Times New Roman" w:hAnsi="Times New Roman" w:cs="Times New Roman"/>
                <w:lang w:eastAsia="ru-RU"/>
              </w:rPr>
              <w:t>Стол письменный собирается на двухкомпонентную эксцентриковую стяжку. Отверстия для крепежа должны быть закрыты заглушками из высокопрочного пластика, подобранных в тон ЛДСП</w:t>
            </w:r>
            <w:r>
              <w:rPr>
                <w:rFonts w:ascii="Times New Roman" w:eastAsia="Times New Roman" w:hAnsi="Times New Roman" w:cs="Times New Roman"/>
                <w:lang w:eastAsia="ru-RU"/>
              </w:rPr>
              <w:t>.</w:t>
            </w:r>
          </w:p>
        </w:tc>
        <w:tc>
          <w:tcPr>
            <w:tcW w:w="313" w:type="pct"/>
          </w:tcPr>
          <w:p w:rsidR="000422E0" w:rsidRPr="00A92967" w:rsidRDefault="004E21EA" w:rsidP="000422E0">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шт</w:t>
            </w:r>
          </w:p>
        </w:tc>
        <w:tc>
          <w:tcPr>
            <w:tcW w:w="421" w:type="pct"/>
          </w:tcPr>
          <w:p w:rsidR="000422E0" w:rsidRPr="00A92967" w:rsidRDefault="004E21EA" w:rsidP="000422E0">
            <w:pPr>
              <w:widowControl w:val="0"/>
              <w:autoSpaceDE w:val="0"/>
              <w:autoSpaceDN w:val="0"/>
              <w:adjustRightInd w:val="0"/>
              <w:spacing w:after="0" w:line="240" w:lineRule="auto"/>
              <w:jc w:val="center"/>
              <w:rPr>
                <w:rFonts w:ascii="Times New Roman" w:eastAsia="Times New Roman" w:hAnsi="Times New Roman" w:cs="Times New Roman"/>
                <w:lang w:val="x-none" w:eastAsia="x-none"/>
              </w:rPr>
            </w:pPr>
            <w:r w:rsidRPr="004E21EA">
              <w:rPr>
                <w:rFonts w:ascii="Times New Roman" w:eastAsia="Times New Roman" w:hAnsi="Times New Roman" w:cs="Times New Roman"/>
                <w:lang w:val="x-none" w:eastAsia="x-none"/>
              </w:rPr>
              <w:t>31.01.12.110</w:t>
            </w:r>
          </w:p>
        </w:tc>
        <w:tc>
          <w:tcPr>
            <w:tcW w:w="293" w:type="pct"/>
          </w:tcPr>
          <w:p w:rsidR="000422E0" w:rsidRPr="00A92967" w:rsidRDefault="004E21EA" w:rsidP="000422E0">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382" w:type="pct"/>
            <w:shd w:val="clear" w:color="auto" w:fill="FFFF00"/>
          </w:tcPr>
          <w:p w:rsidR="000422E0" w:rsidRPr="00A92967" w:rsidRDefault="000422E0" w:rsidP="000422E0">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82" w:type="pct"/>
            <w:shd w:val="clear" w:color="auto" w:fill="FFFF00"/>
          </w:tcPr>
          <w:p w:rsidR="000422E0" w:rsidRPr="00A92967" w:rsidRDefault="000422E0" w:rsidP="000422E0">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36" w:type="pct"/>
            <w:shd w:val="clear" w:color="auto" w:fill="FFFF00"/>
          </w:tcPr>
          <w:p w:rsidR="000422E0" w:rsidRPr="00A92967" w:rsidRDefault="000422E0" w:rsidP="000422E0">
            <w:pPr>
              <w:widowControl w:val="0"/>
              <w:autoSpaceDE w:val="0"/>
              <w:autoSpaceDN w:val="0"/>
              <w:adjustRightInd w:val="0"/>
              <w:spacing w:after="0" w:line="240" w:lineRule="auto"/>
              <w:textAlignment w:val="baseline"/>
              <w:rPr>
                <w:rFonts w:ascii="Times New Roman" w:eastAsia="Times New Roman" w:hAnsi="Times New Roman" w:cs="Times New Roman"/>
                <w:bCs/>
                <w:lang w:eastAsia="ru-RU"/>
              </w:rPr>
            </w:pPr>
          </w:p>
        </w:tc>
        <w:tc>
          <w:tcPr>
            <w:tcW w:w="350" w:type="pct"/>
            <w:shd w:val="clear" w:color="auto" w:fill="FFFF00"/>
          </w:tcPr>
          <w:p w:rsidR="000422E0" w:rsidRPr="00A92967" w:rsidRDefault="000422E0" w:rsidP="000422E0">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0422E0" w:rsidRPr="00A92967" w:rsidTr="00E618B0">
        <w:trPr>
          <w:trHeight w:val="279"/>
        </w:trPr>
        <w:tc>
          <w:tcPr>
            <w:tcW w:w="254" w:type="pct"/>
          </w:tcPr>
          <w:p w:rsidR="000422E0" w:rsidRDefault="005F46DC" w:rsidP="000422E0">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488" w:type="pct"/>
          </w:tcPr>
          <w:p w:rsidR="000422E0" w:rsidRDefault="004C6CFA" w:rsidP="000422E0">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Шкаф</w:t>
            </w:r>
          </w:p>
          <w:p w:rsidR="000422E0" w:rsidRPr="00A92967" w:rsidRDefault="000422E0" w:rsidP="000422E0">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781" w:type="pct"/>
          </w:tcPr>
          <w:p w:rsidR="004C6CFA" w:rsidRDefault="004C6CFA" w:rsidP="000422E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Шкаф разделен на две</w:t>
            </w:r>
            <w:r w:rsidR="00D31A78">
              <w:rPr>
                <w:rFonts w:ascii="Times New Roman" w:eastAsia="Times New Roman" w:hAnsi="Times New Roman" w:cs="Times New Roman"/>
                <w:lang w:eastAsia="ru-RU"/>
              </w:rPr>
              <w:t xml:space="preserve"> равные </w:t>
            </w:r>
            <w:r>
              <w:rPr>
                <w:rFonts w:ascii="Times New Roman" w:eastAsia="Times New Roman" w:hAnsi="Times New Roman" w:cs="Times New Roman"/>
                <w:lang w:eastAsia="ru-RU"/>
              </w:rPr>
              <w:t>части</w:t>
            </w:r>
            <w:r w:rsidR="00D31A78">
              <w:rPr>
                <w:rFonts w:ascii="Times New Roman" w:eastAsia="Times New Roman" w:hAnsi="Times New Roman" w:cs="Times New Roman"/>
                <w:lang w:eastAsia="ru-RU"/>
              </w:rPr>
              <w:t xml:space="preserve"> (секции)</w:t>
            </w:r>
            <w:r>
              <w:rPr>
                <w:rFonts w:ascii="Times New Roman" w:eastAsia="Times New Roman" w:hAnsi="Times New Roman" w:cs="Times New Roman"/>
                <w:lang w:eastAsia="ru-RU"/>
              </w:rPr>
              <w:t xml:space="preserve">, одна часть шкафа предназначена для документов, вторая </w:t>
            </w:r>
            <w:r w:rsidR="00D31A78">
              <w:rPr>
                <w:rFonts w:ascii="Times New Roman" w:eastAsia="Times New Roman" w:hAnsi="Times New Roman" w:cs="Times New Roman"/>
                <w:lang w:eastAsia="ru-RU"/>
              </w:rPr>
              <w:t>часть предназначена для</w:t>
            </w:r>
            <w:r>
              <w:rPr>
                <w:rFonts w:ascii="Times New Roman" w:eastAsia="Times New Roman" w:hAnsi="Times New Roman" w:cs="Times New Roman"/>
                <w:lang w:eastAsia="ru-RU"/>
              </w:rPr>
              <w:t xml:space="preserve"> одежды.</w:t>
            </w:r>
          </w:p>
          <w:p w:rsidR="00D31A78" w:rsidRDefault="00D31A78" w:rsidP="00D31A7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Каркас шкафа, задняя стенка, топ и дно выполнены из ЛДСП, толщиной не менее 18 мм.</w:t>
            </w:r>
          </w:p>
          <w:p w:rsidR="00D31A78" w:rsidRDefault="00D31A78" w:rsidP="00D31A7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Высота шкафа</w:t>
            </w:r>
            <w:r w:rsidRPr="00D31A78">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2 200 мм (+</w:t>
            </w:r>
            <w:r w:rsidRPr="00D31A78">
              <w:rPr>
                <w:rFonts w:ascii="Times New Roman" w:eastAsia="Times New Roman" w:hAnsi="Times New Roman" w:cs="Times New Roman"/>
                <w:lang w:eastAsia="ru-RU"/>
              </w:rPr>
              <w:t>/</w:t>
            </w:r>
            <w:r>
              <w:rPr>
                <w:rFonts w:ascii="Times New Roman" w:eastAsia="Times New Roman" w:hAnsi="Times New Roman" w:cs="Times New Roman"/>
                <w:lang w:eastAsia="ru-RU"/>
              </w:rPr>
              <w:t>- 10 мм).</w:t>
            </w:r>
          </w:p>
          <w:p w:rsidR="00D31A78" w:rsidRDefault="00D31A78" w:rsidP="00D31A7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Глубина шкафа</w:t>
            </w:r>
            <w:r w:rsidRPr="00D31A78">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500 мм (+</w:t>
            </w:r>
            <w:r w:rsidRPr="00D31A78">
              <w:rPr>
                <w:rFonts w:ascii="Times New Roman" w:eastAsia="Times New Roman" w:hAnsi="Times New Roman" w:cs="Times New Roman"/>
                <w:lang w:eastAsia="ru-RU"/>
              </w:rPr>
              <w:t>/</w:t>
            </w:r>
            <w:r>
              <w:rPr>
                <w:rFonts w:ascii="Times New Roman" w:eastAsia="Times New Roman" w:hAnsi="Times New Roman" w:cs="Times New Roman"/>
                <w:lang w:eastAsia="ru-RU"/>
              </w:rPr>
              <w:t>- 10 мм).</w:t>
            </w:r>
          </w:p>
          <w:p w:rsidR="00D31A78" w:rsidRPr="00D31A78" w:rsidRDefault="00D31A78" w:rsidP="00D31A7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Ширина шкафа</w:t>
            </w:r>
            <w:r w:rsidRPr="00D31A78">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1 400 мм (+</w:t>
            </w:r>
            <w:r w:rsidRPr="00D31A78">
              <w:rPr>
                <w:rFonts w:ascii="Times New Roman" w:eastAsia="Times New Roman" w:hAnsi="Times New Roman" w:cs="Times New Roman"/>
                <w:lang w:eastAsia="ru-RU"/>
              </w:rPr>
              <w:t>/</w:t>
            </w:r>
            <w:r>
              <w:rPr>
                <w:rFonts w:ascii="Times New Roman" w:eastAsia="Times New Roman" w:hAnsi="Times New Roman" w:cs="Times New Roman"/>
                <w:lang w:eastAsia="ru-RU"/>
              </w:rPr>
              <w:t>- 10 мм).</w:t>
            </w:r>
          </w:p>
          <w:p w:rsidR="00D31A78" w:rsidRDefault="00D31A78" w:rsidP="00D31A7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секции шкафа, предназначенной для документов установлено 4 полки, образующие 5 равных по размеру ниш. Три верхние полки закрыты стеклянными, распашными дверцами. Толщина стекла, не менее 4 мм. </w:t>
            </w:r>
          </w:p>
          <w:p w:rsidR="00E618B0" w:rsidRDefault="00E618B0" w:rsidP="00D31A7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Нижняя часть секции для документов, закрыты двумя глухими распашными дверцами, выполненными из ЛДСП, толщиной не менее 18 мм.</w:t>
            </w:r>
          </w:p>
          <w:p w:rsidR="00E618B0" w:rsidRDefault="00E618B0" w:rsidP="00D31A7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Полки выполнены из ЛДСП, толщиной не менее 12 мм. </w:t>
            </w:r>
            <w:r w:rsidRPr="00E618B0">
              <w:rPr>
                <w:rFonts w:ascii="Times New Roman" w:eastAsia="Times New Roman" w:hAnsi="Times New Roman" w:cs="Times New Roman"/>
                <w:lang w:eastAsia="ru-RU"/>
              </w:rPr>
              <w:t>Полки фиксируются за счет специальных полкодержателей, состоящих из пластикового корпуса и штока</w:t>
            </w:r>
            <w:r>
              <w:rPr>
                <w:rFonts w:ascii="Times New Roman" w:eastAsia="Times New Roman" w:hAnsi="Times New Roman" w:cs="Times New Roman"/>
                <w:lang w:eastAsia="ru-RU"/>
              </w:rPr>
              <w:t xml:space="preserve">. </w:t>
            </w:r>
          </w:p>
          <w:p w:rsidR="00B7234A" w:rsidRDefault="00E618B0" w:rsidP="00D31A7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Секция шкафа, предназначенная для одежды, закрыта одной, глухой распашной дверцей, выполненной из ЛДСП, толщиной не менее 18 мм. </w:t>
            </w:r>
          </w:p>
          <w:p w:rsidR="00B7234A" w:rsidRPr="00B7234A" w:rsidRDefault="00B7234A" w:rsidP="00D31A7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 внутренней стороны дверцы секции для одежды установлено зеркало, на всю высоту дверцы секции.</w:t>
            </w:r>
          </w:p>
          <w:p w:rsidR="00E618B0" w:rsidRDefault="00E618B0" w:rsidP="00D31A7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 верхней части секции, предназначенной для одежды установлена полка для головных уборов. Под полкой для головных уборов, установлена штанга для верхней одежды</w:t>
            </w:r>
            <w:r w:rsidR="00C62789">
              <w:rPr>
                <w:rFonts w:ascii="Times New Roman" w:eastAsia="Times New Roman" w:hAnsi="Times New Roman" w:cs="Times New Roman"/>
                <w:lang w:eastAsia="ru-RU"/>
              </w:rPr>
              <w:t xml:space="preserve">, в нижней части секции, установлена полка, образующая нишу для хранения обуви.  </w:t>
            </w:r>
          </w:p>
          <w:p w:rsidR="00E618B0" w:rsidRDefault="00C62789" w:rsidP="00D31A78">
            <w:pPr>
              <w:spacing w:after="0" w:line="240" w:lineRule="auto"/>
              <w:rPr>
                <w:rFonts w:ascii="Times New Roman" w:eastAsia="Times New Roman" w:hAnsi="Times New Roman" w:cs="Times New Roman"/>
                <w:lang w:eastAsia="ru-RU"/>
              </w:rPr>
            </w:pPr>
            <w:r w:rsidRPr="00C62789">
              <w:rPr>
                <w:rFonts w:ascii="Times New Roman" w:eastAsia="Times New Roman" w:hAnsi="Times New Roman" w:cs="Times New Roman"/>
                <w:lang w:eastAsia="ru-RU"/>
              </w:rPr>
              <w:t>Фасады установлены на четырёх-шарнирные стальные петли с регулировкой положения в трех плоскостях</w:t>
            </w:r>
            <w:r>
              <w:rPr>
                <w:rFonts w:ascii="Times New Roman" w:eastAsia="Times New Roman" w:hAnsi="Times New Roman" w:cs="Times New Roman"/>
                <w:lang w:eastAsia="ru-RU"/>
              </w:rPr>
              <w:t>, плавного закрытия</w:t>
            </w:r>
            <w:r w:rsidRPr="00C62789">
              <w:rPr>
                <w:rFonts w:ascii="Times New Roman" w:eastAsia="Times New Roman" w:hAnsi="Times New Roman" w:cs="Times New Roman"/>
                <w:lang w:eastAsia="ru-RU"/>
              </w:rPr>
              <w:t>.</w:t>
            </w:r>
          </w:p>
          <w:p w:rsidR="00D31A78" w:rsidRDefault="00E618B0" w:rsidP="00D31A7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C62789">
              <w:rPr>
                <w:rFonts w:ascii="Times New Roman" w:eastAsia="Times New Roman" w:hAnsi="Times New Roman" w:cs="Times New Roman"/>
                <w:lang w:eastAsia="ru-RU"/>
              </w:rPr>
              <w:t xml:space="preserve">На фасады установлены металлические ручки (по одной на каждую дверцу). </w:t>
            </w:r>
          </w:p>
          <w:p w:rsidR="00C62789" w:rsidRDefault="00C62789" w:rsidP="00D31A7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Цвет шкафа (каркаса, задней стенки, глухих фасадов, топа и дна</w:t>
            </w:r>
            <w:r w:rsidRPr="00C62789">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«Венге»</w:t>
            </w:r>
            <w:r w:rsidR="00D343E0">
              <w:rPr>
                <w:rFonts w:ascii="Times New Roman" w:eastAsia="Times New Roman" w:hAnsi="Times New Roman" w:cs="Times New Roman"/>
                <w:lang w:eastAsia="ru-RU"/>
              </w:rPr>
              <w:t>*</w:t>
            </w:r>
            <w:r>
              <w:rPr>
                <w:rFonts w:ascii="Times New Roman" w:eastAsia="Times New Roman" w:hAnsi="Times New Roman" w:cs="Times New Roman"/>
                <w:lang w:eastAsia="ru-RU"/>
              </w:rPr>
              <w:t>.</w:t>
            </w:r>
          </w:p>
          <w:p w:rsidR="00C62789" w:rsidRDefault="00C62789" w:rsidP="00D31A78">
            <w:pPr>
              <w:spacing w:after="0" w:line="240" w:lineRule="auto"/>
              <w:rPr>
                <w:rFonts w:ascii="Times New Roman" w:eastAsia="Times New Roman" w:hAnsi="Times New Roman" w:cs="Times New Roman"/>
                <w:lang w:eastAsia="ru-RU"/>
              </w:rPr>
            </w:pPr>
            <w:r w:rsidRPr="00C62789">
              <w:rPr>
                <w:rFonts w:ascii="Times New Roman" w:eastAsia="Times New Roman" w:hAnsi="Times New Roman" w:cs="Times New Roman"/>
                <w:lang w:eastAsia="ru-RU"/>
              </w:rPr>
              <w:t>Торцы деталей шкафа облицованы кромкой АБС</w:t>
            </w:r>
            <w:r>
              <w:rPr>
                <w:rFonts w:ascii="Times New Roman" w:eastAsia="Times New Roman" w:hAnsi="Times New Roman" w:cs="Times New Roman"/>
                <w:lang w:eastAsia="ru-RU"/>
              </w:rPr>
              <w:t>, толщиной не менее 2 мм, ц</w:t>
            </w:r>
            <w:r w:rsidRPr="00C62789">
              <w:rPr>
                <w:rFonts w:ascii="Times New Roman" w:eastAsia="Times New Roman" w:hAnsi="Times New Roman" w:cs="Times New Roman"/>
                <w:lang w:eastAsia="ru-RU"/>
              </w:rPr>
              <w:t>вет кромки повторяет оттенок ЛДСП.</w:t>
            </w:r>
          </w:p>
          <w:p w:rsidR="00D31A78" w:rsidRPr="005A252E" w:rsidRDefault="00C62789" w:rsidP="00D31A7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Шкаф установлен на регулируемые по высоте опоры, для устранения неровностей пола. </w:t>
            </w:r>
            <w:r w:rsidR="00D31A78">
              <w:rPr>
                <w:rFonts w:ascii="Times New Roman" w:eastAsia="Times New Roman" w:hAnsi="Times New Roman" w:cs="Times New Roman"/>
                <w:lang w:eastAsia="ru-RU"/>
              </w:rPr>
              <w:t xml:space="preserve"> </w:t>
            </w:r>
          </w:p>
        </w:tc>
        <w:tc>
          <w:tcPr>
            <w:tcW w:w="313" w:type="pct"/>
          </w:tcPr>
          <w:p w:rsidR="000422E0" w:rsidRPr="00A92967" w:rsidRDefault="00BF46CC" w:rsidP="000422E0">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шт</w:t>
            </w:r>
          </w:p>
        </w:tc>
        <w:tc>
          <w:tcPr>
            <w:tcW w:w="421" w:type="pct"/>
          </w:tcPr>
          <w:p w:rsidR="000422E0" w:rsidRPr="00A92967" w:rsidRDefault="00BF46CC" w:rsidP="000422E0">
            <w:pPr>
              <w:widowControl w:val="0"/>
              <w:autoSpaceDE w:val="0"/>
              <w:autoSpaceDN w:val="0"/>
              <w:adjustRightInd w:val="0"/>
              <w:spacing w:after="0" w:line="240" w:lineRule="auto"/>
              <w:jc w:val="center"/>
              <w:rPr>
                <w:rFonts w:ascii="Times New Roman" w:eastAsia="Times New Roman" w:hAnsi="Times New Roman" w:cs="Times New Roman"/>
                <w:lang w:val="x-none" w:eastAsia="x-none"/>
              </w:rPr>
            </w:pPr>
            <w:r w:rsidRPr="00BF46CC">
              <w:rPr>
                <w:rFonts w:ascii="Times New Roman" w:eastAsia="Times New Roman" w:hAnsi="Times New Roman" w:cs="Times New Roman"/>
                <w:lang w:val="x-none" w:eastAsia="x-none"/>
              </w:rPr>
              <w:t>31.01.12.139</w:t>
            </w:r>
          </w:p>
        </w:tc>
        <w:tc>
          <w:tcPr>
            <w:tcW w:w="293" w:type="pct"/>
          </w:tcPr>
          <w:p w:rsidR="000422E0" w:rsidRPr="00A92967" w:rsidRDefault="00BF46CC" w:rsidP="000422E0">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382" w:type="pct"/>
            <w:shd w:val="clear" w:color="auto" w:fill="FFFF00"/>
          </w:tcPr>
          <w:p w:rsidR="000422E0" w:rsidRPr="00A92967" w:rsidRDefault="000422E0" w:rsidP="000422E0">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82" w:type="pct"/>
            <w:shd w:val="clear" w:color="auto" w:fill="FFFF00"/>
          </w:tcPr>
          <w:p w:rsidR="000422E0" w:rsidRPr="00A92967" w:rsidRDefault="000422E0" w:rsidP="000422E0">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36" w:type="pct"/>
            <w:shd w:val="clear" w:color="auto" w:fill="FFFF00"/>
          </w:tcPr>
          <w:p w:rsidR="000422E0" w:rsidRPr="00A92967" w:rsidRDefault="000422E0" w:rsidP="000422E0">
            <w:pPr>
              <w:widowControl w:val="0"/>
              <w:autoSpaceDE w:val="0"/>
              <w:autoSpaceDN w:val="0"/>
              <w:adjustRightInd w:val="0"/>
              <w:spacing w:after="0" w:line="240" w:lineRule="auto"/>
              <w:textAlignment w:val="baseline"/>
              <w:rPr>
                <w:rFonts w:ascii="Times New Roman" w:eastAsia="Times New Roman" w:hAnsi="Times New Roman" w:cs="Times New Roman"/>
                <w:bCs/>
                <w:lang w:eastAsia="ru-RU"/>
              </w:rPr>
            </w:pPr>
          </w:p>
        </w:tc>
        <w:tc>
          <w:tcPr>
            <w:tcW w:w="350" w:type="pct"/>
            <w:shd w:val="clear" w:color="auto" w:fill="FFFF00"/>
          </w:tcPr>
          <w:p w:rsidR="000422E0" w:rsidRPr="00A92967" w:rsidRDefault="000422E0" w:rsidP="000422E0">
            <w:pPr>
              <w:widowControl w:val="0"/>
              <w:autoSpaceDE w:val="0"/>
              <w:autoSpaceDN w:val="0"/>
              <w:adjustRightInd w:val="0"/>
              <w:spacing w:after="0" w:line="240" w:lineRule="auto"/>
              <w:rPr>
                <w:rFonts w:ascii="Times New Roman" w:eastAsia="Times New Roman" w:hAnsi="Times New Roman" w:cs="Times New Roman"/>
                <w:lang w:eastAsia="ru-RU"/>
              </w:rPr>
            </w:pPr>
          </w:p>
        </w:tc>
      </w:tr>
    </w:tbl>
    <w:p w:rsidR="00170252" w:rsidRDefault="00D343E0" w:rsidP="000820E3">
      <w:pPr>
        <w:rPr>
          <w:rFonts w:ascii="Times New Roman" w:hAnsi="Times New Roman" w:cs="Times New Roman"/>
          <w:b/>
          <w:sz w:val="28"/>
          <w:szCs w:val="28"/>
        </w:rPr>
      </w:pPr>
      <w:r w:rsidRPr="00D343E0">
        <w:rPr>
          <w:rFonts w:ascii="Times New Roman" w:hAnsi="Times New Roman" w:cs="Times New Roman"/>
          <w:b/>
          <w:sz w:val="28"/>
          <w:szCs w:val="28"/>
        </w:rPr>
        <w:t>*С целью исключения эстетической несовместимости Товара с уже имеющимися у Покупателя предметами мебели, интерьера и отделкой помещений, Поставщик должен в течение 5 (Пяти) рабочих дней с момента заключения Контракта в письменном виде согласовать с Покупателем цветовые оттенки и текстуру материалов, из которых изготовлен (будет изготовлен) Товар. Покупатель вправе отказаться от приёмки Товара в случае нарушения Поставщиком условия, содержащегося в настоящем пункте Контракта.</w:t>
      </w:r>
    </w:p>
    <w:p w:rsidR="00D343E0" w:rsidRPr="00D343E0" w:rsidRDefault="00D343E0" w:rsidP="00D343E0">
      <w:pPr>
        <w:spacing w:after="0" w:line="240" w:lineRule="auto"/>
        <w:rPr>
          <w:rFonts w:ascii="Times New Roman" w:hAnsi="Times New Roman" w:cs="Times New Roman"/>
          <w:b/>
          <w:sz w:val="28"/>
          <w:szCs w:val="28"/>
        </w:rPr>
      </w:pPr>
      <w:r w:rsidRPr="00D343E0">
        <w:rPr>
          <w:rFonts w:ascii="Times New Roman" w:hAnsi="Times New Roman" w:cs="Times New Roman"/>
          <w:b/>
          <w:sz w:val="28"/>
          <w:szCs w:val="28"/>
        </w:rPr>
        <w:t>Условия поставки Товара:</w:t>
      </w:r>
    </w:p>
    <w:p w:rsidR="00D343E0" w:rsidRDefault="00D343E0" w:rsidP="00D343E0">
      <w:pPr>
        <w:spacing w:after="0" w:line="240" w:lineRule="auto"/>
        <w:rPr>
          <w:rFonts w:ascii="Times New Roman" w:hAnsi="Times New Roman" w:cs="Times New Roman"/>
          <w:b/>
          <w:sz w:val="28"/>
          <w:szCs w:val="28"/>
        </w:rPr>
      </w:pPr>
      <w:r w:rsidRPr="00D343E0">
        <w:rPr>
          <w:rFonts w:ascii="Times New Roman" w:hAnsi="Times New Roman" w:cs="Times New Roman"/>
          <w:b/>
          <w:sz w:val="28"/>
          <w:szCs w:val="28"/>
        </w:rPr>
        <w:t>Поставка товара включает в себя, в том числе доставку, погрузо-разгрузочные работы, подъем на этаж, сборку, установку, на территории Покупателя, вывоз и утилизацию упаковочного материала.</w:t>
      </w:r>
    </w:p>
    <w:p w:rsidR="001820D7" w:rsidRDefault="001820D7" w:rsidP="00D343E0">
      <w:pPr>
        <w:spacing w:after="0" w:line="240" w:lineRule="auto"/>
        <w:rPr>
          <w:rFonts w:ascii="Times New Roman" w:hAnsi="Times New Roman" w:cs="Times New Roman"/>
          <w:b/>
          <w:sz w:val="28"/>
          <w:szCs w:val="28"/>
        </w:rPr>
      </w:pPr>
    </w:p>
    <w:tbl>
      <w:tblPr>
        <w:tblStyle w:val="ad"/>
        <w:tblW w:w="0" w:type="auto"/>
        <w:tblLook w:val="04A0" w:firstRow="1" w:lastRow="0" w:firstColumn="1" w:lastColumn="0" w:noHBand="0" w:noVBand="1"/>
      </w:tblPr>
      <w:tblGrid>
        <w:gridCol w:w="3987"/>
        <w:gridCol w:w="3987"/>
        <w:gridCol w:w="3987"/>
        <w:gridCol w:w="3988"/>
      </w:tblGrid>
      <w:tr w:rsidR="001820D7" w:rsidRPr="00952A57" w:rsidTr="009C666B">
        <w:tc>
          <w:tcPr>
            <w:tcW w:w="15949" w:type="dxa"/>
            <w:gridSpan w:val="4"/>
          </w:tcPr>
          <w:p w:rsidR="001820D7" w:rsidRPr="00952A57" w:rsidRDefault="001820D7" w:rsidP="001820D7">
            <w:pPr>
              <w:jc w:val="center"/>
              <w:rPr>
                <w:rFonts w:ascii="Times New Roman" w:hAnsi="Times New Roman" w:cs="Times New Roman"/>
                <w:b/>
              </w:rPr>
            </w:pPr>
            <w:r w:rsidRPr="00952A57">
              <w:rPr>
                <w:rFonts w:ascii="Times New Roman" w:hAnsi="Times New Roman" w:cs="Times New Roman"/>
                <w:b/>
              </w:rPr>
              <w:t xml:space="preserve">Эскизное изображение объекта закупки </w:t>
            </w:r>
          </w:p>
        </w:tc>
      </w:tr>
      <w:tr w:rsidR="005F46DC" w:rsidRPr="00952A57" w:rsidTr="00E0737D">
        <w:tc>
          <w:tcPr>
            <w:tcW w:w="3987" w:type="dxa"/>
            <w:tcBorders>
              <w:bottom w:val="single" w:sz="4" w:space="0" w:color="auto"/>
            </w:tcBorders>
          </w:tcPr>
          <w:p w:rsidR="005F46DC" w:rsidRPr="00952A57" w:rsidRDefault="005F46DC" w:rsidP="005F46DC">
            <w:pPr>
              <w:jc w:val="center"/>
              <w:rPr>
                <w:rFonts w:ascii="Times New Roman" w:hAnsi="Times New Roman" w:cs="Times New Roman"/>
                <w:b/>
              </w:rPr>
            </w:pPr>
            <w:r>
              <w:rPr>
                <w:rFonts w:ascii="Times New Roman" w:hAnsi="Times New Roman" w:cs="Times New Roman"/>
                <w:b/>
              </w:rPr>
              <w:t>П.1 «</w:t>
            </w:r>
            <w:r w:rsidRPr="001820D7">
              <w:rPr>
                <w:rFonts w:ascii="Times New Roman" w:hAnsi="Times New Roman" w:cs="Times New Roman"/>
                <w:b/>
              </w:rPr>
              <w:t>Стол журнальный</w:t>
            </w:r>
            <w:r>
              <w:rPr>
                <w:rFonts w:ascii="Times New Roman" w:hAnsi="Times New Roman" w:cs="Times New Roman"/>
                <w:b/>
              </w:rPr>
              <w:t>»</w:t>
            </w:r>
          </w:p>
        </w:tc>
        <w:tc>
          <w:tcPr>
            <w:tcW w:w="3987" w:type="dxa"/>
            <w:tcBorders>
              <w:bottom w:val="single" w:sz="4" w:space="0" w:color="auto"/>
            </w:tcBorders>
          </w:tcPr>
          <w:p w:rsidR="005F46DC" w:rsidRPr="00952A57" w:rsidRDefault="005F46DC" w:rsidP="005F46DC">
            <w:pPr>
              <w:jc w:val="center"/>
              <w:rPr>
                <w:rFonts w:ascii="Times New Roman" w:hAnsi="Times New Roman" w:cs="Times New Roman"/>
                <w:b/>
              </w:rPr>
            </w:pPr>
            <w:r>
              <w:rPr>
                <w:rFonts w:ascii="Times New Roman" w:hAnsi="Times New Roman" w:cs="Times New Roman"/>
                <w:b/>
              </w:rPr>
              <w:t>П.2 «</w:t>
            </w:r>
            <w:r w:rsidRPr="001820D7">
              <w:rPr>
                <w:rFonts w:ascii="Times New Roman" w:hAnsi="Times New Roman" w:cs="Times New Roman"/>
                <w:b/>
              </w:rPr>
              <w:t>Стол журнальный с тумбой</w:t>
            </w:r>
            <w:r>
              <w:rPr>
                <w:rFonts w:ascii="Times New Roman" w:hAnsi="Times New Roman" w:cs="Times New Roman"/>
                <w:b/>
              </w:rPr>
              <w:t>»</w:t>
            </w:r>
          </w:p>
        </w:tc>
        <w:tc>
          <w:tcPr>
            <w:tcW w:w="3987" w:type="dxa"/>
            <w:tcBorders>
              <w:bottom w:val="single" w:sz="4" w:space="0" w:color="auto"/>
            </w:tcBorders>
          </w:tcPr>
          <w:p w:rsidR="005F46DC" w:rsidRPr="00952A57" w:rsidRDefault="005F46DC" w:rsidP="005F46DC">
            <w:pPr>
              <w:jc w:val="center"/>
              <w:rPr>
                <w:rFonts w:ascii="Times New Roman" w:hAnsi="Times New Roman" w:cs="Times New Roman"/>
                <w:b/>
              </w:rPr>
            </w:pPr>
            <w:r>
              <w:rPr>
                <w:rFonts w:ascii="Times New Roman" w:hAnsi="Times New Roman" w:cs="Times New Roman"/>
                <w:b/>
              </w:rPr>
              <w:t>П. 3 «</w:t>
            </w:r>
            <w:r w:rsidRPr="001820D7">
              <w:rPr>
                <w:rFonts w:ascii="Times New Roman" w:hAnsi="Times New Roman" w:cs="Times New Roman"/>
                <w:b/>
              </w:rPr>
              <w:t>Стол с тумбой</w:t>
            </w:r>
            <w:r>
              <w:rPr>
                <w:rFonts w:ascii="Times New Roman" w:hAnsi="Times New Roman" w:cs="Times New Roman"/>
                <w:b/>
              </w:rPr>
              <w:t>»</w:t>
            </w:r>
          </w:p>
        </w:tc>
        <w:tc>
          <w:tcPr>
            <w:tcW w:w="3988" w:type="dxa"/>
            <w:tcBorders>
              <w:bottom w:val="single" w:sz="4" w:space="0" w:color="auto"/>
            </w:tcBorders>
          </w:tcPr>
          <w:p w:rsidR="005F46DC" w:rsidRPr="00952A57" w:rsidRDefault="005F46DC" w:rsidP="005F46DC">
            <w:pPr>
              <w:jc w:val="center"/>
              <w:rPr>
                <w:rFonts w:ascii="Times New Roman" w:hAnsi="Times New Roman" w:cs="Times New Roman"/>
                <w:b/>
              </w:rPr>
            </w:pPr>
            <w:r w:rsidRPr="005F46DC">
              <w:rPr>
                <w:rFonts w:ascii="Times New Roman" w:hAnsi="Times New Roman" w:cs="Times New Roman"/>
                <w:b/>
              </w:rPr>
              <w:t>П.</w:t>
            </w:r>
            <w:r>
              <w:rPr>
                <w:rFonts w:ascii="Times New Roman" w:hAnsi="Times New Roman" w:cs="Times New Roman"/>
                <w:b/>
              </w:rPr>
              <w:t>4</w:t>
            </w:r>
            <w:r w:rsidRPr="005F46DC">
              <w:rPr>
                <w:rFonts w:ascii="Times New Roman" w:hAnsi="Times New Roman" w:cs="Times New Roman"/>
                <w:b/>
              </w:rPr>
              <w:t xml:space="preserve"> «Шкаф»</w:t>
            </w:r>
          </w:p>
        </w:tc>
      </w:tr>
      <w:tr w:rsidR="00E0737D" w:rsidRPr="00952A57" w:rsidTr="00E0737D">
        <w:tc>
          <w:tcPr>
            <w:tcW w:w="3987" w:type="dxa"/>
            <w:tcBorders>
              <w:bottom w:val="single" w:sz="4" w:space="0" w:color="auto"/>
            </w:tcBorders>
          </w:tcPr>
          <w:p w:rsidR="001820D7" w:rsidRDefault="001820D7" w:rsidP="009C666B">
            <w:pPr>
              <w:rPr>
                <w:rFonts w:ascii="Times New Roman" w:hAnsi="Times New Roman" w:cs="Times New Roman"/>
                <w:b/>
              </w:rPr>
            </w:pPr>
          </w:p>
          <w:p w:rsidR="001820D7" w:rsidRDefault="005F46DC" w:rsidP="009C666B">
            <w:pPr>
              <w:rPr>
                <w:rFonts w:ascii="Times New Roman" w:hAnsi="Times New Roman" w:cs="Times New Roman"/>
                <w:b/>
              </w:rPr>
            </w:pPr>
            <w:r>
              <w:rPr>
                <w:noProof/>
                <w:lang w:eastAsia="ru-RU"/>
              </w:rPr>
              <w:drawing>
                <wp:inline distT="0" distB="0" distL="0" distR="0" wp14:anchorId="4D562C24" wp14:editId="7DE83645">
                  <wp:extent cx="2004365" cy="1312817"/>
                  <wp:effectExtent l="0" t="0" r="0" b="190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18"/>
                          <a:stretch>
                            <a:fillRect/>
                          </a:stretch>
                        </pic:blipFill>
                        <pic:spPr>
                          <a:xfrm>
                            <a:off x="0" y="0"/>
                            <a:ext cx="2017884" cy="1321672"/>
                          </a:xfrm>
                          <a:prstGeom prst="rect">
                            <a:avLst/>
                          </a:prstGeom>
                        </pic:spPr>
                      </pic:pic>
                    </a:graphicData>
                  </a:graphic>
                </wp:inline>
              </w:drawing>
            </w:r>
          </w:p>
          <w:p w:rsidR="001820D7" w:rsidRDefault="001820D7" w:rsidP="009C666B">
            <w:pPr>
              <w:rPr>
                <w:rFonts w:ascii="Times New Roman" w:hAnsi="Times New Roman" w:cs="Times New Roman"/>
                <w:b/>
              </w:rPr>
            </w:pPr>
          </w:p>
          <w:p w:rsidR="001820D7" w:rsidRDefault="001820D7" w:rsidP="009C666B">
            <w:pPr>
              <w:rPr>
                <w:rFonts w:ascii="Times New Roman" w:hAnsi="Times New Roman" w:cs="Times New Roman"/>
                <w:b/>
              </w:rPr>
            </w:pPr>
          </w:p>
          <w:p w:rsidR="001820D7" w:rsidRDefault="001820D7" w:rsidP="009C666B">
            <w:pPr>
              <w:rPr>
                <w:rFonts w:ascii="Times New Roman" w:hAnsi="Times New Roman" w:cs="Times New Roman"/>
                <w:b/>
              </w:rPr>
            </w:pPr>
          </w:p>
          <w:p w:rsidR="001820D7" w:rsidRDefault="001820D7" w:rsidP="009C666B">
            <w:pPr>
              <w:rPr>
                <w:rFonts w:ascii="Times New Roman" w:hAnsi="Times New Roman" w:cs="Times New Roman"/>
                <w:b/>
              </w:rPr>
            </w:pPr>
          </w:p>
          <w:p w:rsidR="001820D7" w:rsidRPr="00952A57" w:rsidRDefault="001820D7" w:rsidP="009C666B">
            <w:pPr>
              <w:rPr>
                <w:rFonts w:ascii="Times New Roman" w:hAnsi="Times New Roman" w:cs="Times New Roman"/>
                <w:b/>
              </w:rPr>
            </w:pPr>
          </w:p>
        </w:tc>
        <w:tc>
          <w:tcPr>
            <w:tcW w:w="3987" w:type="dxa"/>
            <w:tcBorders>
              <w:bottom w:val="single" w:sz="4" w:space="0" w:color="auto"/>
            </w:tcBorders>
          </w:tcPr>
          <w:p w:rsidR="001820D7" w:rsidRPr="00952A57" w:rsidRDefault="005F46DC" w:rsidP="009C666B">
            <w:pPr>
              <w:rPr>
                <w:rFonts w:ascii="Times New Roman" w:hAnsi="Times New Roman" w:cs="Times New Roman"/>
                <w:b/>
              </w:rPr>
            </w:pPr>
            <w:r>
              <w:rPr>
                <w:noProof/>
                <w:lang w:eastAsia="ru-RU"/>
              </w:rPr>
              <w:drawing>
                <wp:inline distT="0" distB="0" distL="0" distR="0" wp14:anchorId="00F38D9F" wp14:editId="1A8CCCD4">
                  <wp:extent cx="2004365" cy="1426963"/>
                  <wp:effectExtent l="0" t="0" r="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015499" cy="1434889"/>
                          </a:xfrm>
                          <a:prstGeom prst="rect">
                            <a:avLst/>
                          </a:prstGeom>
                        </pic:spPr>
                      </pic:pic>
                    </a:graphicData>
                  </a:graphic>
                </wp:inline>
              </w:drawing>
            </w:r>
          </w:p>
        </w:tc>
        <w:tc>
          <w:tcPr>
            <w:tcW w:w="3987" w:type="dxa"/>
            <w:tcBorders>
              <w:bottom w:val="single" w:sz="4" w:space="0" w:color="auto"/>
            </w:tcBorders>
          </w:tcPr>
          <w:p w:rsidR="001820D7" w:rsidRPr="00952A57" w:rsidRDefault="005F46DC" w:rsidP="009C666B">
            <w:pPr>
              <w:rPr>
                <w:rFonts w:ascii="Times New Roman" w:hAnsi="Times New Roman" w:cs="Times New Roman"/>
                <w:b/>
              </w:rPr>
            </w:pPr>
            <w:r>
              <w:rPr>
                <w:noProof/>
                <w:lang w:eastAsia="ru-RU"/>
              </w:rPr>
              <w:drawing>
                <wp:inline distT="0" distB="0" distL="0" distR="0" wp14:anchorId="3D0C9393" wp14:editId="268650A3">
                  <wp:extent cx="2194560" cy="1476658"/>
                  <wp:effectExtent l="0" t="0" r="0" b="9525"/>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20">
                            <a:extLst>
                              <a:ext uri="{BEBA8EAE-BF5A-486C-A8C5-ECC9F3942E4B}">
                                <a14:imgProps xmlns:a14="http://schemas.microsoft.com/office/drawing/2010/main">
                                  <a14:imgLayer r:embed="rId21">
                                    <a14:imgEffect>
                                      <a14:colorTemperature colorTemp="4700"/>
                                    </a14:imgEffect>
                                    <a14:imgEffect>
                                      <a14:saturation sat="0"/>
                                    </a14:imgEffect>
                                  </a14:imgLayer>
                                </a14:imgProps>
                              </a:ext>
                            </a:extLst>
                          </a:blip>
                          <a:stretch>
                            <a:fillRect/>
                          </a:stretch>
                        </pic:blipFill>
                        <pic:spPr>
                          <a:xfrm>
                            <a:off x="0" y="0"/>
                            <a:ext cx="2207459" cy="1485338"/>
                          </a:xfrm>
                          <a:prstGeom prst="rect">
                            <a:avLst/>
                          </a:prstGeom>
                        </pic:spPr>
                      </pic:pic>
                    </a:graphicData>
                  </a:graphic>
                </wp:inline>
              </w:drawing>
            </w:r>
          </w:p>
        </w:tc>
        <w:tc>
          <w:tcPr>
            <w:tcW w:w="3988" w:type="dxa"/>
            <w:tcBorders>
              <w:bottom w:val="single" w:sz="4" w:space="0" w:color="auto"/>
            </w:tcBorders>
          </w:tcPr>
          <w:p w:rsidR="001820D7" w:rsidRPr="00952A57" w:rsidRDefault="005F46DC" w:rsidP="009C666B">
            <w:pPr>
              <w:rPr>
                <w:rFonts w:ascii="Times New Roman" w:hAnsi="Times New Roman" w:cs="Times New Roman"/>
                <w:b/>
              </w:rPr>
            </w:pPr>
            <w:r>
              <w:rPr>
                <w:noProof/>
                <w:lang w:eastAsia="ru-RU"/>
              </w:rPr>
              <w:drawing>
                <wp:inline distT="0" distB="0" distL="0" distR="0" wp14:anchorId="768792A0" wp14:editId="4A10F2F2">
                  <wp:extent cx="1930334" cy="1997049"/>
                  <wp:effectExtent l="0" t="0" r="0" b="381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22"/>
                          <a:stretch>
                            <a:fillRect/>
                          </a:stretch>
                        </pic:blipFill>
                        <pic:spPr>
                          <a:xfrm>
                            <a:off x="0" y="0"/>
                            <a:ext cx="1937025" cy="2003971"/>
                          </a:xfrm>
                          <a:prstGeom prst="rect">
                            <a:avLst/>
                          </a:prstGeom>
                        </pic:spPr>
                      </pic:pic>
                    </a:graphicData>
                  </a:graphic>
                </wp:inline>
              </w:drawing>
            </w:r>
          </w:p>
        </w:tc>
      </w:tr>
    </w:tbl>
    <w:p w:rsidR="00D343E0" w:rsidRDefault="00D343E0" w:rsidP="000820E3">
      <w:pPr>
        <w:rPr>
          <w:rFonts w:ascii="Times New Roman" w:hAnsi="Times New Roman" w:cs="Times New Roman"/>
          <w:b/>
          <w:sz w:val="28"/>
          <w:szCs w:val="28"/>
        </w:rPr>
      </w:pPr>
    </w:p>
    <w:sectPr w:rsidR="00D343E0" w:rsidSect="00764E08">
      <w:headerReference w:type="first" r:id="rId23"/>
      <w:footerReference w:type="first" r:id="rId24"/>
      <w:pgSz w:w="16838" w:h="11906" w:orient="landscape"/>
      <w:pgMar w:top="1135"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7E68" w:rsidRDefault="00447E68">
      <w:pPr>
        <w:spacing w:after="0" w:line="240" w:lineRule="auto"/>
      </w:pPr>
      <w:r>
        <w:separator/>
      </w:r>
    </w:p>
  </w:endnote>
  <w:endnote w:type="continuationSeparator" w:id="0">
    <w:p w:rsidR="00447E68" w:rsidRDefault="00447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287" w:usb1="5000204A" w:usb2="00000000" w:usb3="00000000" w:csb0="0000009F" w:csb1="00000000"/>
  </w:font>
  <w:font w:name="Chevin Pro Bold">
    <w:altName w:val="Arial"/>
    <w:panose1 w:val="00000000000000000000"/>
    <w:charset w:val="00"/>
    <w:family w:val="swiss"/>
    <w:notTrueType/>
    <w:pitch w:val="variable"/>
    <w:sig w:usb0="00000287"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2283A" w:rsidRDefault="00A2283A">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E618B0" w:rsidRDefault="00A2283A">
    <w:pPr>
      <w:pStyle w:val="ab"/>
      <w:jc w:val="right"/>
    </w:pPr>
    <w:r>
      <w:rPr>
        <w:noProof/>
        <w:lang w:eastAsia="ru-RU"/>
      </w:rPr>
      <w:drawing>
        <wp:inline distT="0" distB="0" distL="0" distR="0">
          <wp:extent cx="1085850" cy="352425"/>
          <wp:effectExtent l="0" t="0" r="0" b="9525"/>
          <wp:docPr id="3" name="Рисунок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E618B0" w:rsidRDefault="00E618B0">
        <w:pPr>
          <w:pStyle w:val="ab"/>
          <w:jc w:val="right"/>
        </w:pPr>
        <w:r>
          <w:fldChar w:fldCharType="begin"/>
        </w:r>
        <w:r>
          <w:instrText>PAGE   \* MERGEFORMAT</w:instrText>
        </w:r>
        <w:r>
          <w:fldChar w:fldCharType="separate"/>
        </w:r>
        <w:r w:rsidR="00A2283A">
          <w:rPr>
            <w:noProof/>
          </w:rPr>
          <w:t>1</w:t>
        </w:r>
        <w:r>
          <w:fldChar w:fldCharType="end"/>
        </w:r>
      </w:p>
    </w:sdtContent>
  </w:sdt>
  <w:p w:rsidR="00E618B0" w:rsidRDefault="00E618B0">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E618B0" w:rsidRDefault="00A2283A">
    <w:pPr>
      <w:pStyle w:val="ab"/>
      <w:jc w:val="right"/>
    </w:pPr>
    <w:sdt>
      <w:sdtPr>
        <w:id w:val="-915003870"/>
        <w:docPartObj>
          <w:docPartGallery w:val="Page Numbers (Bottom of Page)"/>
          <w:docPartUnique/>
        </w:docPartObj>
      </w:sdtPr>
      <w:sdtEndPr/>
      <w:sdtContent>
        <w:r w:rsidR="00E618B0">
          <w:fldChar w:fldCharType="begin"/>
        </w:r>
        <w:r w:rsidR="00E618B0">
          <w:instrText>PAGE   \* MERGEFORMAT</w:instrText>
        </w:r>
        <w:r w:rsidR="00E618B0">
          <w:fldChar w:fldCharType="separate"/>
        </w:r>
        <w:r w:rsidR="00E618B0">
          <w:rPr>
            <w:noProof/>
          </w:rPr>
          <w:t>2</w:t>
        </w:r>
        <w:r w:rsidR="00E618B0">
          <w:fldChar w:fldCharType="end"/>
        </w:r>
      </w:sdtContent>
    </w:sdt>
  </w:p>
  <w:p w:rsidR="00E618B0" w:rsidRDefault="00E618B0"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E618B0" w:rsidRDefault="00A2283A">
    <w:pPr>
      <w:pStyle w:val="ab"/>
      <w:jc w:val="right"/>
    </w:pPr>
    <w:sdt>
      <w:sdtPr>
        <w:id w:val="707909240"/>
        <w:docPartObj>
          <w:docPartGallery w:val="Page Numbers (Bottom of Page)"/>
          <w:docPartUnique/>
        </w:docPartObj>
      </w:sdtPr>
      <w:sdtEndPr/>
      <w:sdtContent>
        <w:r w:rsidR="00E618B0">
          <w:fldChar w:fldCharType="begin"/>
        </w:r>
        <w:r w:rsidR="00E618B0">
          <w:instrText>PAGE   \* MERGEFORMAT</w:instrText>
        </w:r>
        <w:r w:rsidR="00E618B0">
          <w:fldChar w:fldCharType="separate"/>
        </w:r>
        <w:r>
          <w:rPr>
            <w:noProof/>
          </w:rPr>
          <w:t>2</w:t>
        </w:r>
        <w:r w:rsidR="00E618B0">
          <w:fldChar w:fldCharType="end"/>
        </w:r>
      </w:sdtContent>
    </w:sdt>
  </w:p>
  <w:p w:rsidR="00E618B0" w:rsidRDefault="00E618B0"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E618B0" w:rsidRDefault="00A2283A">
    <w:pPr>
      <w:pStyle w:val="ab"/>
      <w:jc w:val="right"/>
    </w:pPr>
    <w:sdt>
      <w:sdtPr>
        <w:id w:val="-277953660"/>
        <w:docPartObj>
          <w:docPartGallery w:val="Page Numbers (Bottom of Page)"/>
          <w:docPartUnique/>
        </w:docPartObj>
      </w:sdtPr>
      <w:sdtEndPr/>
      <w:sdtContent>
        <w:r w:rsidR="00E618B0">
          <w:fldChar w:fldCharType="begin"/>
        </w:r>
        <w:r w:rsidR="00E618B0">
          <w:instrText>PAGE   \* MERGEFORMAT</w:instrText>
        </w:r>
        <w:r w:rsidR="00E618B0">
          <w:fldChar w:fldCharType="separate"/>
        </w:r>
        <w:r w:rsidR="005F46DC">
          <w:rPr>
            <w:noProof/>
          </w:rPr>
          <w:t>3</w:t>
        </w:r>
        <w:r w:rsidR="00E618B0">
          <w:fldChar w:fldCharType="end"/>
        </w:r>
      </w:sdtContent>
    </w:sdt>
  </w:p>
  <w:p w:rsidR="00E618B0" w:rsidRDefault="00E618B0"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7E68" w:rsidRDefault="00447E68">
      <w:pPr>
        <w:spacing w:after="0" w:line="240" w:lineRule="auto"/>
      </w:pPr>
      <w:r>
        <w:separator/>
      </w:r>
    </w:p>
  </w:footnote>
  <w:footnote w:type="continuationSeparator" w:id="0">
    <w:p w:rsidR="00447E68" w:rsidRDefault="00447E68">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2283A" w:rsidRDefault="00A2283A">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2283A" w:rsidRDefault="00A2283A">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2283A" w:rsidRDefault="00A2283A">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E618B0" w:rsidRPr="006B0C1A" w:rsidRDefault="00E618B0"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E618B0" w:rsidRPr="006B0C1A" w:rsidRDefault="00E618B0"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22E0"/>
    <w:rsid w:val="000437D6"/>
    <w:rsid w:val="0004504D"/>
    <w:rsid w:val="000545FE"/>
    <w:rsid w:val="00076D17"/>
    <w:rsid w:val="0008003C"/>
    <w:rsid w:val="000820E3"/>
    <w:rsid w:val="00087E95"/>
    <w:rsid w:val="00095015"/>
    <w:rsid w:val="0009727D"/>
    <w:rsid w:val="000A0CDB"/>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1646E"/>
    <w:rsid w:val="001233FC"/>
    <w:rsid w:val="001347C5"/>
    <w:rsid w:val="001450A2"/>
    <w:rsid w:val="00145652"/>
    <w:rsid w:val="00145A39"/>
    <w:rsid w:val="0014684C"/>
    <w:rsid w:val="00153E43"/>
    <w:rsid w:val="0015409D"/>
    <w:rsid w:val="001570CF"/>
    <w:rsid w:val="001608FF"/>
    <w:rsid w:val="00162746"/>
    <w:rsid w:val="0016488A"/>
    <w:rsid w:val="0016689A"/>
    <w:rsid w:val="00170252"/>
    <w:rsid w:val="00171C2D"/>
    <w:rsid w:val="00180633"/>
    <w:rsid w:val="001820D7"/>
    <w:rsid w:val="00182395"/>
    <w:rsid w:val="00185B41"/>
    <w:rsid w:val="0019152C"/>
    <w:rsid w:val="00192794"/>
    <w:rsid w:val="00195CA6"/>
    <w:rsid w:val="001B53BC"/>
    <w:rsid w:val="001B64CA"/>
    <w:rsid w:val="001C3568"/>
    <w:rsid w:val="001C3FE4"/>
    <w:rsid w:val="001E2F36"/>
    <w:rsid w:val="001F4949"/>
    <w:rsid w:val="001F575C"/>
    <w:rsid w:val="001F6D2B"/>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628CB"/>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04CF5"/>
    <w:rsid w:val="003103C5"/>
    <w:rsid w:val="0031098C"/>
    <w:rsid w:val="00317DBA"/>
    <w:rsid w:val="003210CA"/>
    <w:rsid w:val="00322D0D"/>
    <w:rsid w:val="00324FCD"/>
    <w:rsid w:val="00340033"/>
    <w:rsid w:val="00341AFA"/>
    <w:rsid w:val="00343ED9"/>
    <w:rsid w:val="00344402"/>
    <w:rsid w:val="00347F84"/>
    <w:rsid w:val="00361CB0"/>
    <w:rsid w:val="00365275"/>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47E68"/>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C6CFA"/>
    <w:rsid w:val="004D0F2E"/>
    <w:rsid w:val="004D10CD"/>
    <w:rsid w:val="004D7859"/>
    <w:rsid w:val="004E0B85"/>
    <w:rsid w:val="004E21EA"/>
    <w:rsid w:val="004E4663"/>
    <w:rsid w:val="004F06D8"/>
    <w:rsid w:val="004F2477"/>
    <w:rsid w:val="004F56B2"/>
    <w:rsid w:val="005015AB"/>
    <w:rsid w:val="0051016A"/>
    <w:rsid w:val="00513490"/>
    <w:rsid w:val="005134E6"/>
    <w:rsid w:val="005223C1"/>
    <w:rsid w:val="005246FD"/>
    <w:rsid w:val="00532DEB"/>
    <w:rsid w:val="00541586"/>
    <w:rsid w:val="00552518"/>
    <w:rsid w:val="00552D61"/>
    <w:rsid w:val="00560247"/>
    <w:rsid w:val="0057245F"/>
    <w:rsid w:val="00577D46"/>
    <w:rsid w:val="00582162"/>
    <w:rsid w:val="0058314A"/>
    <w:rsid w:val="00583FE8"/>
    <w:rsid w:val="00585F05"/>
    <w:rsid w:val="00592AB6"/>
    <w:rsid w:val="00593990"/>
    <w:rsid w:val="005948C3"/>
    <w:rsid w:val="005A566A"/>
    <w:rsid w:val="005B1AF4"/>
    <w:rsid w:val="005B710E"/>
    <w:rsid w:val="005F153F"/>
    <w:rsid w:val="005F46DC"/>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A6663"/>
    <w:rsid w:val="006B0C1A"/>
    <w:rsid w:val="006B558D"/>
    <w:rsid w:val="006C4866"/>
    <w:rsid w:val="006C6485"/>
    <w:rsid w:val="006D7951"/>
    <w:rsid w:val="006E055D"/>
    <w:rsid w:val="006E3058"/>
    <w:rsid w:val="006E3956"/>
    <w:rsid w:val="006E4D75"/>
    <w:rsid w:val="006E6F65"/>
    <w:rsid w:val="006F556E"/>
    <w:rsid w:val="006F5D23"/>
    <w:rsid w:val="0071128E"/>
    <w:rsid w:val="00731770"/>
    <w:rsid w:val="00733DFE"/>
    <w:rsid w:val="00735AB0"/>
    <w:rsid w:val="00742657"/>
    <w:rsid w:val="0074516E"/>
    <w:rsid w:val="00747D8C"/>
    <w:rsid w:val="0075145B"/>
    <w:rsid w:val="0076046A"/>
    <w:rsid w:val="00764E08"/>
    <w:rsid w:val="00766A7E"/>
    <w:rsid w:val="00770DBE"/>
    <w:rsid w:val="00781335"/>
    <w:rsid w:val="007837E5"/>
    <w:rsid w:val="00786E1B"/>
    <w:rsid w:val="00787093"/>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D4F23"/>
    <w:rsid w:val="008E65F0"/>
    <w:rsid w:val="008F273B"/>
    <w:rsid w:val="008F3B0B"/>
    <w:rsid w:val="008F4DD1"/>
    <w:rsid w:val="0091306B"/>
    <w:rsid w:val="00924D15"/>
    <w:rsid w:val="00930289"/>
    <w:rsid w:val="00931D6A"/>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2283A"/>
    <w:rsid w:val="00A37A47"/>
    <w:rsid w:val="00A406BB"/>
    <w:rsid w:val="00A423B2"/>
    <w:rsid w:val="00A475D6"/>
    <w:rsid w:val="00A51E47"/>
    <w:rsid w:val="00A5338E"/>
    <w:rsid w:val="00A5368D"/>
    <w:rsid w:val="00A56B78"/>
    <w:rsid w:val="00A56D74"/>
    <w:rsid w:val="00A641E2"/>
    <w:rsid w:val="00A678F4"/>
    <w:rsid w:val="00A70444"/>
    <w:rsid w:val="00A76CEF"/>
    <w:rsid w:val="00A82B8F"/>
    <w:rsid w:val="00A82EE9"/>
    <w:rsid w:val="00A86491"/>
    <w:rsid w:val="00A873F6"/>
    <w:rsid w:val="00A8777F"/>
    <w:rsid w:val="00A91698"/>
    <w:rsid w:val="00A91A44"/>
    <w:rsid w:val="00A94C5C"/>
    <w:rsid w:val="00AA2E5F"/>
    <w:rsid w:val="00AA2EED"/>
    <w:rsid w:val="00AA4FF8"/>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234A"/>
    <w:rsid w:val="00B77DAE"/>
    <w:rsid w:val="00B866F8"/>
    <w:rsid w:val="00B8743B"/>
    <w:rsid w:val="00B96A23"/>
    <w:rsid w:val="00BA5FF8"/>
    <w:rsid w:val="00BB195D"/>
    <w:rsid w:val="00BC0D28"/>
    <w:rsid w:val="00BC2C50"/>
    <w:rsid w:val="00BE3F70"/>
    <w:rsid w:val="00BE4CB3"/>
    <w:rsid w:val="00BF2771"/>
    <w:rsid w:val="00BF46CC"/>
    <w:rsid w:val="00C1195F"/>
    <w:rsid w:val="00C134B9"/>
    <w:rsid w:val="00C14573"/>
    <w:rsid w:val="00C22E6F"/>
    <w:rsid w:val="00C35CC7"/>
    <w:rsid w:val="00C368D3"/>
    <w:rsid w:val="00C41A73"/>
    <w:rsid w:val="00C42317"/>
    <w:rsid w:val="00C505E8"/>
    <w:rsid w:val="00C56C90"/>
    <w:rsid w:val="00C618B0"/>
    <w:rsid w:val="00C62789"/>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1A78"/>
    <w:rsid w:val="00D343E0"/>
    <w:rsid w:val="00D3448D"/>
    <w:rsid w:val="00D4075D"/>
    <w:rsid w:val="00D75216"/>
    <w:rsid w:val="00D75A72"/>
    <w:rsid w:val="00D811F2"/>
    <w:rsid w:val="00D93803"/>
    <w:rsid w:val="00D9443F"/>
    <w:rsid w:val="00DA2F66"/>
    <w:rsid w:val="00DB0473"/>
    <w:rsid w:val="00DB54FF"/>
    <w:rsid w:val="00DB5EE8"/>
    <w:rsid w:val="00DB6A09"/>
    <w:rsid w:val="00DC11FC"/>
    <w:rsid w:val="00DD19C3"/>
    <w:rsid w:val="00DD6DFD"/>
    <w:rsid w:val="00DE242D"/>
    <w:rsid w:val="00DE5680"/>
    <w:rsid w:val="00DF64BD"/>
    <w:rsid w:val="00DF79BE"/>
    <w:rsid w:val="00E02EB4"/>
    <w:rsid w:val="00E06D2F"/>
    <w:rsid w:val="00E0737D"/>
    <w:rsid w:val="00E23D7F"/>
    <w:rsid w:val="00E271DF"/>
    <w:rsid w:val="00E300DF"/>
    <w:rsid w:val="00E377D1"/>
    <w:rsid w:val="00E52880"/>
    <w:rsid w:val="00E618B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tyles" Target="styles.xml"/><Relationship Id="rId21" Type="http://schemas.microsoft.com/office/2007/relationships/hdphoto" Target="media/hdphoto1.wdp"/><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5.xml"/><Relationship Id="rId10" Type="http://schemas.openxmlformats.org/officeDocument/2006/relationships/header" Target="head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 Id="rId22"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5CAEF-433A-44E7-B5DA-4F8669539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1801</Words>
  <Characters>10270</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2026-07-01T05:55:00Z</dcterms:created>
  <dcterms:modified xsi:type="dcterms:W3CDTF">2026-07-01T05:55:00Z</dcterms:modified>
</cp:coreProperties>
</file>