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E588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74CC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74CC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74C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526"/>
        <w:gridCol w:w="1134"/>
        <w:gridCol w:w="2415"/>
        <w:gridCol w:w="1275"/>
        <w:gridCol w:w="1134"/>
        <w:gridCol w:w="2544"/>
        <w:gridCol w:w="1275"/>
        <w:gridCol w:w="992"/>
        <w:gridCol w:w="995"/>
        <w:gridCol w:w="850"/>
        <w:gridCol w:w="708"/>
        <w:gridCol w:w="815"/>
      </w:tblGrid>
      <w:tr w:rsidR="00A74CC9" w:rsidRPr="00EB2579" w:rsidTr="00A74CC9">
        <w:trPr>
          <w:trHeight w:val="402"/>
        </w:trPr>
        <w:tc>
          <w:tcPr>
            <w:tcW w:w="136" w:type="pct"/>
            <w:vMerge w:val="restar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r w:rsidR="00770425">
              <w:rPr>
                <w:rFonts w:ascii="Times New Roman" w:eastAsia="Times New Roman" w:hAnsi="Times New Roman" w:cs="Times New Roman"/>
                <w:b/>
                <w:bCs/>
                <w:color w:val="000000"/>
                <w:sz w:val="16"/>
                <w:szCs w:val="16"/>
                <w:lang w:eastAsia="ru-RU"/>
              </w:rPr>
              <w:t>№ п/п</w:t>
            </w:r>
          </w:p>
        </w:tc>
        <w:tc>
          <w:tcPr>
            <w:tcW w:w="474" w:type="pct"/>
            <w:vMerge w:val="restar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88" w:type="pct"/>
            <w:gridSpan w:val="4"/>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96" w:type="pct"/>
            <w:vMerge w:val="restart"/>
            <w:vAlign w:val="center"/>
            <w:hideMark/>
          </w:tcPr>
          <w:p w:rsidR="00A74CC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308" w:type="pct"/>
            <w:vMerge w:val="restar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09" w:type="pct"/>
            <w:vMerge w:val="restart"/>
            <w:noWrap/>
            <w:vAlign w:val="bottom"/>
            <w:hideMark/>
          </w:tcPr>
          <w:p w:rsidR="00A74CC9" w:rsidRDefault="00A74CC9" w:rsidP="004E6E9A">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A74CC9" w:rsidRPr="00EB2579" w:rsidRDefault="00A74CC9" w:rsidP="004E6E9A">
            <w:pPr>
              <w:spacing w:after="0" w:line="240" w:lineRule="auto"/>
              <w:jc w:val="center"/>
              <w:rPr>
                <w:rFonts w:ascii="Times New Roman" w:eastAsia="Times New Roman" w:hAnsi="Times New Roman" w:cs="Times New Roman"/>
                <w:b/>
                <w:color w:val="000000"/>
                <w:sz w:val="16"/>
                <w:szCs w:val="16"/>
                <w:lang w:eastAsia="ru-RU"/>
              </w:rPr>
            </w:pPr>
          </w:p>
        </w:tc>
        <w:tc>
          <w:tcPr>
            <w:tcW w:w="264" w:type="pct"/>
            <w:vMerge w:val="restart"/>
            <w:noWrap/>
            <w:vAlign w:val="bottom"/>
            <w:hideMark/>
          </w:tcPr>
          <w:p w:rsidR="00A74CC9" w:rsidRDefault="00A74CC9" w:rsidP="004E6E9A">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A74CC9" w:rsidRDefault="00A74CC9" w:rsidP="004E6E9A">
            <w:pPr>
              <w:spacing w:after="0" w:line="240" w:lineRule="auto"/>
              <w:jc w:val="center"/>
              <w:rPr>
                <w:rFonts w:ascii="Times New Roman" w:eastAsia="Times New Roman" w:hAnsi="Times New Roman" w:cs="Times New Roman"/>
                <w:b/>
                <w:color w:val="000000"/>
                <w:sz w:val="16"/>
                <w:szCs w:val="16"/>
                <w:lang w:eastAsia="ru-RU"/>
              </w:rPr>
            </w:pPr>
          </w:p>
          <w:p w:rsidR="00A74CC9" w:rsidRPr="00EB2579" w:rsidRDefault="00A74CC9" w:rsidP="004E6E9A">
            <w:pPr>
              <w:spacing w:after="0" w:line="240" w:lineRule="auto"/>
              <w:jc w:val="center"/>
              <w:rPr>
                <w:rFonts w:ascii="Times New Roman" w:eastAsia="Times New Roman" w:hAnsi="Times New Roman" w:cs="Times New Roman"/>
                <w:b/>
                <w:color w:val="000000"/>
                <w:sz w:val="16"/>
                <w:szCs w:val="16"/>
                <w:lang w:eastAsia="ru-RU"/>
              </w:rPr>
            </w:pPr>
          </w:p>
        </w:tc>
        <w:tc>
          <w:tcPr>
            <w:tcW w:w="220" w:type="pct"/>
            <w:vMerge w:val="restart"/>
            <w:noWrap/>
            <w:vAlign w:val="bottom"/>
            <w:hideMark/>
          </w:tcPr>
          <w:p w:rsidR="00A74CC9" w:rsidRDefault="00A74CC9" w:rsidP="004E6E9A">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A74CC9" w:rsidRPr="00EB2579" w:rsidRDefault="00A74CC9" w:rsidP="004E6E9A">
            <w:pPr>
              <w:spacing w:after="0" w:line="240" w:lineRule="auto"/>
              <w:jc w:val="center"/>
              <w:rPr>
                <w:rFonts w:ascii="Times New Roman" w:eastAsia="Times New Roman" w:hAnsi="Times New Roman" w:cs="Times New Roman"/>
                <w:b/>
                <w:color w:val="000000"/>
                <w:sz w:val="16"/>
                <w:szCs w:val="16"/>
                <w:lang w:eastAsia="ru-RU"/>
              </w:rPr>
            </w:pPr>
          </w:p>
        </w:tc>
        <w:tc>
          <w:tcPr>
            <w:tcW w:w="253" w:type="pct"/>
            <w:vMerge w:val="restart"/>
            <w:noWrap/>
            <w:vAlign w:val="bottom"/>
            <w:hideMark/>
          </w:tcPr>
          <w:p w:rsidR="00A74CC9" w:rsidRDefault="00A74CC9" w:rsidP="004E6E9A">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A74CC9" w:rsidRPr="00EB2579" w:rsidRDefault="00A74CC9" w:rsidP="004E6E9A">
            <w:pPr>
              <w:spacing w:after="0" w:line="240" w:lineRule="auto"/>
              <w:jc w:val="center"/>
              <w:rPr>
                <w:rFonts w:ascii="Times New Roman" w:eastAsia="Times New Roman" w:hAnsi="Times New Roman" w:cs="Times New Roman"/>
                <w:b/>
                <w:color w:val="000000"/>
                <w:sz w:val="16"/>
                <w:szCs w:val="16"/>
                <w:lang w:eastAsia="ru-RU"/>
              </w:rPr>
            </w:pPr>
          </w:p>
        </w:tc>
      </w:tr>
      <w:tr w:rsidR="00A74CC9" w:rsidRPr="00EB2579" w:rsidTr="00A74CC9">
        <w:trPr>
          <w:trHeight w:val="402"/>
        </w:trPr>
        <w:tc>
          <w:tcPr>
            <w:tcW w:w="136" w:type="pct"/>
            <w:vMerge/>
            <w:vAlign w:val="center"/>
            <w:hideMark/>
          </w:tcPr>
          <w:p w:rsidR="00A74CC9" w:rsidRPr="00EB2579" w:rsidRDefault="00A74CC9" w:rsidP="004E6E9A">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A74CC9" w:rsidRPr="00EB2579" w:rsidRDefault="00A74CC9" w:rsidP="004E6E9A">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A74CC9" w:rsidRPr="00EB2579" w:rsidRDefault="00A74CC9" w:rsidP="004E6E9A">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90" w:type="pct"/>
            <w:vAlign w:val="center"/>
            <w:hideMark/>
          </w:tcPr>
          <w:p w:rsidR="00A74CC9" w:rsidRPr="00EB2579" w:rsidRDefault="00A74CC9" w:rsidP="004E6E9A">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96" w:type="pct"/>
            <w:vMerge/>
            <w:vAlign w:val="center"/>
            <w:hideMark/>
          </w:tcPr>
          <w:p w:rsidR="00A74CC9" w:rsidRPr="00EB2579" w:rsidRDefault="00A74CC9" w:rsidP="004E6E9A">
            <w:pPr>
              <w:spacing w:after="0" w:line="240" w:lineRule="auto"/>
              <w:rPr>
                <w:rFonts w:ascii="Times New Roman" w:eastAsia="Times New Roman" w:hAnsi="Times New Roman" w:cs="Times New Roman"/>
                <w:b/>
                <w:bCs/>
                <w:color w:val="000000"/>
                <w:sz w:val="16"/>
                <w:szCs w:val="16"/>
                <w:lang w:eastAsia="ru-RU"/>
              </w:rPr>
            </w:pPr>
          </w:p>
        </w:tc>
        <w:tc>
          <w:tcPr>
            <w:tcW w:w="308" w:type="pct"/>
            <w:vMerge/>
            <w:vAlign w:val="center"/>
            <w:hideMark/>
          </w:tcPr>
          <w:p w:rsidR="00A74CC9" w:rsidRPr="00EB2579" w:rsidRDefault="00A74CC9" w:rsidP="004E6E9A">
            <w:pPr>
              <w:spacing w:after="0" w:line="240" w:lineRule="auto"/>
              <w:rPr>
                <w:rFonts w:ascii="Times New Roman" w:eastAsia="Times New Roman" w:hAnsi="Times New Roman" w:cs="Times New Roman"/>
                <w:b/>
                <w:bCs/>
                <w:color w:val="000000"/>
                <w:sz w:val="16"/>
                <w:szCs w:val="16"/>
                <w:lang w:eastAsia="ru-RU"/>
              </w:rPr>
            </w:pPr>
          </w:p>
        </w:tc>
        <w:tc>
          <w:tcPr>
            <w:tcW w:w="309" w:type="pct"/>
            <w:vMerge/>
            <w:vAlign w:val="center"/>
            <w:hideMark/>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hideMark/>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hideMark/>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hideMark/>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D29C5">
              <w:rPr>
                <w:rFonts w:ascii="Times New Roman" w:eastAsia="Times New Roman" w:hAnsi="Times New Roman" w:cs="Times New Roman"/>
                <w:color w:val="000000"/>
                <w:sz w:val="16"/>
                <w:szCs w:val="16"/>
                <w:lang w:eastAsia="ru-RU"/>
              </w:rPr>
              <w:t>Ножка бесцементной фиксации</w:t>
            </w:r>
          </w:p>
        </w:tc>
        <w:tc>
          <w:tcPr>
            <w:tcW w:w="352" w:type="pct"/>
            <w:vMerge w:val="restart"/>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Ножка бедренного компонента округлая, конусовидная</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restart"/>
            <w:vAlign w:val="center"/>
          </w:tcPr>
          <w:p w:rsidR="00A74CC9" w:rsidRPr="00EB2579" w:rsidRDefault="008B7B01"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08" w:type="pct"/>
            <w:vMerge w:val="restart"/>
            <w:vAlign w:val="center"/>
          </w:tcPr>
          <w:p w:rsidR="00A74CC9" w:rsidRPr="00EB2579" w:rsidRDefault="008B7B01"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460873">
              <w:rPr>
                <w:rFonts w:ascii="Times New Roman" w:eastAsia="Times New Roman" w:hAnsi="Times New Roman"/>
                <w:color w:val="000000"/>
                <w:sz w:val="16"/>
                <w:szCs w:val="16"/>
                <w:lang w:eastAsia="ru-RU"/>
              </w:rPr>
              <w:t>Материал изготовления</w:t>
            </w:r>
          </w:p>
        </w:tc>
        <w:tc>
          <w:tcPr>
            <w:tcW w:w="396"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460873">
              <w:rPr>
                <w:rFonts w:ascii="Times New Roman" w:eastAsia="Times New Roman" w:hAnsi="Times New Roman"/>
                <w:color w:val="000000"/>
                <w:sz w:val="16"/>
                <w:szCs w:val="16"/>
                <w:lang w:eastAsia="ru-RU"/>
              </w:rPr>
              <w:t>титановый сплав</w:t>
            </w:r>
          </w:p>
        </w:tc>
        <w:tc>
          <w:tcPr>
            <w:tcW w:w="352"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B74218"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A74CC9" w:rsidRPr="00B74218"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Фиксация по отношению к интрамедуллярному каналу бедренной кости осуществля</w:t>
            </w:r>
            <w:r>
              <w:rPr>
                <w:rFonts w:ascii="Times New Roman" w:eastAsia="Times New Roman" w:hAnsi="Times New Roman"/>
                <w:color w:val="000000"/>
                <w:sz w:val="16"/>
                <w:szCs w:val="16"/>
                <w:lang w:eastAsia="ru-RU"/>
              </w:rPr>
              <w:t>ется</w:t>
            </w:r>
            <w:r w:rsidRPr="006C1C10">
              <w:rPr>
                <w:rFonts w:ascii="Times New Roman" w:eastAsia="Times New Roman" w:hAnsi="Times New Roman"/>
                <w:color w:val="000000"/>
                <w:sz w:val="16"/>
                <w:szCs w:val="16"/>
                <w:lang w:eastAsia="ru-RU"/>
              </w:rPr>
              <w:t xml:space="preserve"> при помощи заклинивания</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 xml:space="preserve">Ножка </w:t>
            </w:r>
            <w:r>
              <w:rPr>
                <w:rFonts w:ascii="Times New Roman" w:eastAsia="Times New Roman" w:hAnsi="Times New Roman"/>
                <w:color w:val="000000"/>
                <w:sz w:val="16"/>
                <w:szCs w:val="16"/>
                <w:lang w:eastAsia="ru-RU"/>
              </w:rPr>
              <w:t>прочно крепит</w:t>
            </w:r>
            <w:r w:rsidRPr="006C1C10">
              <w:rPr>
                <w:rFonts w:ascii="Times New Roman" w:eastAsia="Times New Roman" w:hAnsi="Times New Roman"/>
                <w:color w:val="000000"/>
                <w:sz w:val="16"/>
                <w:szCs w:val="16"/>
                <w:lang w:eastAsia="ru-RU"/>
              </w:rPr>
              <w:t>ся в бедренном компоненте путем жесткого конусного заклинивания</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Длина 130,0 и 160,0 мм</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6C1C10">
              <w:rPr>
                <w:rFonts w:ascii="Times New Roman" w:eastAsia="Times New Roman" w:hAnsi="Times New Roman"/>
                <w:color w:val="000000"/>
                <w:sz w:val="16"/>
                <w:szCs w:val="16"/>
                <w:lang w:eastAsia="ru-RU"/>
              </w:rPr>
              <w:t xml:space="preserve">Диаметр </w:t>
            </w:r>
            <w:r>
              <w:rPr>
                <w:rFonts w:ascii="Times New Roman" w:eastAsia="Times New Roman" w:hAnsi="Times New Roman"/>
                <w:color w:val="000000"/>
                <w:sz w:val="16"/>
                <w:szCs w:val="16"/>
                <w:lang w:eastAsia="ru-RU"/>
              </w:rPr>
              <w:t>в диапазоне</w:t>
            </w:r>
            <w:r w:rsidRPr="006C1C10">
              <w:rPr>
                <w:rFonts w:ascii="Times New Roman" w:eastAsia="Times New Roman" w:hAnsi="Times New Roman"/>
                <w:color w:val="000000"/>
                <w:sz w:val="16"/>
                <w:szCs w:val="16"/>
                <w:lang w:eastAsia="ru-RU"/>
              </w:rPr>
              <w:t xml:space="preserve"> от 11,0 до 17,0 мм</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restart"/>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474" w:type="pct"/>
            <w:vMerge w:val="restart"/>
            <w:vAlign w:val="center"/>
          </w:tcPr>
          <w:p w:rsidR="00A74CC9" w:rsidRDefault="00A74CC9" w:rsidP="004E6E9A">
            <w:pPr>
              <w:spacing w:after="0" w:line="240" w:lineRule="auto"/>
              <w:rPr>
                <w:rFonts w:ascii="Times New Roman" w:hAnsi="Times New Roman"/>
                <w:sz w:val="16"/>
                <w:szCs w:val="16"/>
              </w:rPr>
            </w:pPr>
          </w:p>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7E6A47">
              <w:rPr>
                <w:rFonts w:ascii="Times New Roman" w:eastAsia="Times New Roman" w:hAnsi="Times New Roman" w:cs="Times New Roman"/>
                <w:color w:val="000000"/>
                <w:sz w:val="16"/>
                <w:szCs w:val="16"/>
                <w:lang w:eastAsia="ru-RU"/>
              </w:rPr>
              <w:t>Ножка бедренной кости цементной фиксации</w:t>
            </w:r>
          </w:p>
        </w:tc>
        <w:tc>
          <w:tcPr>
            <w:tcW w:w="352"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32.50.22.110</w:t>
            </w: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4A4A4A">
              <w:rPr>
                <w:rFonts w:ascii="Times New Roman" w:eastAsia="Times New Roman" w:hAnsi="Times New Roman"/>
                <w:color w:val="000000"/>
                <w:sz w:val="16"/>
                <w:szCs w:val="16"/>
                <w:lang w:eastAsia="ru-RU"/>
              </w:rPr>
              <w:t>Ножк</w:t>
            </w:r>
            <w:r>
              <w:rPr>
                <w:rFonts w:ascii="Times New Roman" w:eastAsia="Times New Roman" w:hAnsi="Times New Roman"/>
                <w:color w:val="000000"/>
                <w:sz w:val="16"/>
                <w:szCs w:val="16"/>
                <w:lang w:eastAsia="ru-RU"/>
              </w:rPr>
              <w:t>и</w:t>
            </w:r>
            <w:r w:rsidRPr="004A4A4A">
              <w:rPr>
                <w:rFonts w:ascii="Times New Roman" w:eastAsia="Times New Roman" w:hAnsi="Times New Roman"/>
                <w:color w:val="000000"/>
                <w:sz w:val="16"/>
                <w:szCs w:val="16"/>
                <w:lang w:eastAsia="ru-RU"/>
              </w:rPr>
              <w:t xml:space="preserve"> для бедренной кости </w:t>
            </w:r>
            <w:r>
              <w:rPr>
                <w:rFonts w:ascii="Times New Roman" w:eastAsia="Times New Roman" w:hAnsi="Times New Roman"/>
                <w:color w:val="000000"/>
                <w:sz w:val="16"/>
                <w:szCs w:val="16"/>
                <w:lang w:eastAsia="ru-RU"/>
              </w:rPr>
              <w:t>анатомически изогнуты</w:t>
            </w:r>
            <w:r w:rsidRPr="004A4A4A">
              <w:rPr>
                <w:rFonts w:ascii="Times New Roman" w:eastAsia="Times New Roman" w:hAnsi="Times New Roman"/>
                <w:color w:val="000000"/>
                <w:sz w:val="16"/>
                <w:szCs w:val="16"/>
                <w:lang w:eastAsia="ru-RU"/>
              </w:rPr>
              <w:t>, в поперечном сечении име</w:t>
            </w:r>
            <w:r>
              <w:rPr>
                <w:rFonts w:ascii="Times New Roman" w:eastAsia="Times New Roman" w:hAnsi="Times New Roman"/>
                <w:color w:val="000000"/>
                <w:sz w:val="16"/>
                <w:szCs w:val="16"/>
                <w:lang w:eastAsia="ru-RU"/>
              </w:rPr>
              <w:t>ют</w:t>
            </w:r>
            <w:r w:rsidRPr="004A4A4A">
              <w:rPr>
                <w:rFonts w:ascii="Times New Roman" w:eastAsia="Times New Roman" w:hAnsi="Times New Roman"/>
                <w:color w:val="000000"/>
                <w:sz w:val="16"/>
                <w:szCs w:val="16"/>
                <w:lang w:eastAsia="ru-RU"/>
              </w:rPr>
              <w:t xml:space="preserve"> форму шестигранника, которая способствует ротационной стабильности</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restart"/>
            <w:vAlign w:val="center"/>
          </w:tcPr>
          <w:p w:rsidR="00A74CC9" w:rsidRPr="00EB2579" w:rsidRDefault="008B7B01"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w:t>
            </w:r>
          </w:p>
        </w:tc>
        <w:tc>
          <w:tcPr>
            <w:tcW w:w="308" w:type="pct"/>
            <w:vMerge w:val="restart"/>
            <w:vAlign w:val="center"/>
          </w:tcPr>
          <w:p w:rsidR="00A74CC9" w:rsidRPr="00EB2579" w:rsidRDefault="008B7B01"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09"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20"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253" w:type="pct"/>
            <w:vMerge w:val="restar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EB2579"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Длина ножек</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 120</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Миллиметр</w:t>
            </w: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Default="00A74CC9" w:rsidP="004E6E9A">
            <w:pPr>
              <w:spacing w:after="0" w:line="240" w:lineRule="auto"/>
              <w:jc w:val="center"/>
              <w:rPr>
                <w:rFonts w:ascii="Times New Roman" w:eastAsia="Times New Roman" w:hAnsi="Times New Roman"/>
                <w:color w:val="000000"/>
                <w:sz w:val="16"/>
                <w:szCs w:val="16"/>
                <w:lang w:eastAsia="ru-RU"/>
              </w:rPr>
            </w:pPr>
            <w:r w:rsidRPr="000A47F3">
              <w:rPr>
                <w:rFonts w:ascii="Times New Roman" w:eastAsia="Times New Roman" w:hAnsi="Times New Roman"/>
                <w:color w:val="000000"/>
                <w:sz w:val="16"/>
                <w:szCs w:val="16"/>
                <w:lang w:eastAsia="ru-RU"/>
              </w:rPr>
              <w:t>Материал изготовления</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olor w:val="000000"/>
                <w:sz w:val="16"/>
                <w:szCs w:val="16"/>
                <w:lang w:eastAsia="ru-RU"/>
              </w:rPr>
              <w:t>титановый сплав</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Default="00A74CC9" w:rsidP="004E6E9A">
            <w:pPr>
              <w:spacing w:after="0" w:line="240" w:lineRule="auto"/>
              <w:jc w:val="center"/>
              <w:rPr>
                <w:rFonts w:ascii="Times New Roman" w:eastAsia="Times New Roman" w:hAnsi="Times New Roman"/>
                <w:color w:val="000000"/>
                <w:sz w:val="16"/>
                <w:szCs w:val="16"/>
                <w:lang w:eastAsia="ru-RU"/>
              </w:rPr>
            </w:pPr>
            <w:r w:rsidRPr="004A4A4A">
              <w:rPr>
                <w:rFonts w:ascii="Times New Roman" w:eastAsia="Times New Roman" w:hAnsi="Times New Roman"/>
                <w:color w:val="000000"/>
                <w:sz w:val="16"/>
                <w:szCs w:val="16"/>
                <w:lang w:eastAsia="ru-RU"/>
              </w:rPr>
              <w:t>Поверхность цементн</w:t>
            </w:r>
            <w:r>
              <w:rPr>
                <w:rFonts w:ascii="Times New Roman" w:eastAsia="Times New Roman" w:hAnsi="Times New Roman"/>
                <w:color w:val="000000"/>
                <w:sz w:val="16"/>
                <w:szCs w:val="16"/>
                <w:lang w:eastAsia="ru-RU"/>
              </w:rPr>
              <w:t>ых</w:t>
            </w:r>
            <w:r w:rsidRPr="004A4A4A">
              <w:rPr>
                <w:rFonts w:ascii="Times New Roman" w:eastAsia="Times New Roman" w:hAnsi="Times New Roman"/>
                <w:color w:val="000000"/>
                <w:sz w:val="16"/>
                <w:szCs w:val="16"/>
                <w:lang w:eastAsia="ru-RU"/>
              </w:rPr>
              <w:t xml:space="preserve"> нож</w:t>
            </w:r>
            <w:r>
              <w:rPr>
                <w:rFonts w:ascii="Times New Roman" w:eastAsia="Times New Roman" w:hAnsi="Times New Roman"/>
                <w:color w:val="000000"/>
                <w:sz w:val="16"/>
                <w:szCs w:val="16"/>
                <w:lang w:eastAsia="ru-RU"/>
              </w:rPr>
              <w:t>ек</w:t>
            </w:r>
            <w:r w:rsidRPr="004A4A4A">
              <w:rPr>
                <w:rFonts w:ascii="Times New Roman" w:eastAsia="Times New Roman" w:hAnsi="Times New Roman"/>
                <w:color w:val="000000"/>
                <w:sz w:val="16"/>
                <w:szCs w:val="16"/>
                <w:lang w:eastAsia="ru-RU"/>
              </w:rPr>
              <w:t xml:space="preserve"> гладкая</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Default="00A74CC9" w:rsidP="004E6E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Pr="004A4A4A">
              <w:rPr>
                <w:rFonts w:ascii="Times New Roman" w:eastAsia="Times New Roman" w:hAnsi="Times New Roman"/>
                <w:color w:val="000000"/>
                <w:sz w:val="16"/>
                <w:szCs w:val="16"/>
                <w:lang w:eastAsia="ru-RU"/>
              </w:rPr>
              <w:t>ля создания</w:t>
            </w:r>
            <w:r>
              <w:rPr>
                <w:rFonts w:ascii="Times New Roman" w:eastAsia="Times New Roman" w:hAnsi="Times New Roman"/>
                <w:color w:val="000000"/>
                <w:sz w:val="16"/>
                <w:szCs w:val="16"/>
                <w:lang w:eastAsia="ru-RU"/>
              </w:rPr>
              <w:t xml:space="preserve"> единой неразрывной конструкции н</w:t>
            </w:r>
            <w:r w:rsidRPr="004A4A4A">
              <w:rPr>
                <w:rFonts w:ascii="Times New Roman" w:eastAsia="Times New Roman" w:hAnsi="Times New Roman"/>
                <w:color w:val="000000"/>
                <w:sz w:val="16"/>
                <w:szCs w:val="16"/>
                <w:lang w:eastAsia="ru-RU"/>
              </w:rPr>
              <w:t>ожки прикрепля</w:t>
            </w:r>
            <w:r>
              <w:rPr>
                <w:rFonts w:ascii="Times New Roman" w:eastAsia="Times New Roman" w:hAnsi="Times New Roman"/>
                <w:color w:val="000000"/>
                <w:sz w:val="16"/>
                <w:szCs w:val="16"/>
                <w:lang w:eastAsia="ru-RU"/>
              </w:rPr>
              <w:t xml:space="preserve">ются к проксимальным и </w:t>
            </w:r>
            <w:r w:rsidRPr="004A4A4A">
              <w:rPr>
                <w:rFonts w:ascii="Times New Roman" w:eastAsia="Times New Roman" w:hAnsi="Times New Roman"/>
                <w:color w:val="000000"/>
                <w:sz w:val="16"/>
                <w:szCs w:val="16"/>
                <w:lang w:eastAsia="ru-RU"/>
              </w:rPr>
              <w:t>дистальным частям при помощи винтов диаметром</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10</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Миллиметр</w:t>
            </w: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0A47F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r w:rsidR="00A74CC9" w:rsidRPr="00EB2579" w:rsidTr="00A74CC9">
        <w:trPr>
          <w:trHeight w:val="402"/>
        </w:trPr>
        <w:tc>
          <w:tcPr>
            <w:tcW w:w="13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A74CC9" w:rsidRPr="00F22BD0" w:rsidRDefault="00A74CC9" w:rsidP="004E6E9A">
            <w:pPr>
              <w:spacing w:after="0" w:line="240" w:lineRule="auto"/>
              <w:jc w:val="center"/>
              <w:rPr>
                <w:rFonts w:ascii="Times New Roman" w:eastAsia="Times New Roman" w:hAnsi="Times New Roman"/>
                <w:color w:val="000000"/>
                <w:sz w:val="16"/>
                <w:szCs w:val="16"/>
                <w:lang w:eastAsia="ru-RU"/>
              </w:rPr>
            </w:pPr>
            <w:r w:rsidRPr="004A4A4A">
              <w:rPr>
                <w:rFonts w:ascii="Times New Roman" w:eastAsia="Times New Roman" w:hAnsi="Times New Roman"/>
                <w:color w:val="000000"/>
                <w:sz w:val="16"/>
                <w:szCs w:val="16"/>
                <w:lang w:eastAsia="ru-RU"/>
              </w:rPr>
              <w:t>Диаметр нож</w:t>
            </w:r>
            <w:r>
              <w:rPr>
                <w:rFonts w:ascii="Times New Roman" w:eastAsia="Times New Roman" w:hAnsi="Times New Roman"/>
                <w:color w:val="000000"/>
                <w:sz w:val="16"/>
                <w:szCs w:val="16"/>
                <w:lang w:eastAsia="ru-RU"/>
              </w:rPr>
              <w:t>ки</w:t>
            </w:r>
            <w:r w:rsidRPr="004A4A4A">
              <w:rPr>
                <w:rFonts w:ascii="Times New Roman" w:eastAsia="Times New Roman" w:hAnsi="Times New Roman"/>
                <w:color w:val="000000"/>
                <w:sz w:val="16"/>
                <w:szCs w:val="16"/>
                <w:lang w:eastAsia="ru-RU"/>
              </w:rPr>
              <w:t xml:space="preserve"> цементной фиксации в диапазоне 11,0-17,0 мм - 4 типоразмера с </w:t>
            </w:r>
            <w:r>
              <w:rPr>
                <w:rFonts w:ascii="Times New Roman" w:eastAsia="Times New Roman" w:hAnsi="Times New Roman"/>
                <w:color w:val="000000"/>
                <w:sz w:val="16"/>
                <w:szCs w:val="16"/>
                <w:lang w:eastAsia="ru-RU"/>
              </w:rPr>
              <w:t>равным шагом изменения диаметра</w:t>
            </w:r>
          </w:p>
        </w:tc>
        <w:tc>
          <w:tcPr>
            <w:tcW w:w="396"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p>
        </w:tc>
        <w:tc>
          <w:tcPr>
            <w:tcW w:w="790" w:type="pct"/>
            <w:vAlign w:val="center"/>
          </w:tcPr>
          <w:p w:rsidR="00A74CC9" w:rsidRPr="00F17505" w:rsidRDefault="00A74CC9" w:rsidP="004E6E9A">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96"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8"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309"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64"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20"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c>
          <w:tcPr>
            <w:tcW w:w="253" w:type="pct"/>
            <w:vMerge/>
            <w:vAlign w:val="center"/>
          </w:tcPr>
          <w:p w:rsidR="00A74CC9" w:rsidRPr="00EB2579" w:rsidRDefault="00A74CC9" w:rsidP="004E6E9A">
            <w:pPr>
              <w:spacing w:after="0" w:line="240" w:lineRule="auto"/>
              <w:rPr>
                <w:rFonts w:ascii="Times New Roman" w:eastAsia="Times New Roman" w:hAnsi="Times New Roman" w:cs="Times New Roman"/>
                <w:color w:val="000000"/>
                <w:sz w:val="16"/>
                <w:szCs w:val="16"/>
                <w:lang w:eastAsia="ru-RU"/>
              </w:rPr>
            </w:pPr>
          </w:p>
        </w:tc>
      </w:tr>
    </w:tbl>
    <w:p w:rsidR="00A74CC9" w:rsidRPr="000437D6" w:rsidRDefault="00A74CC9"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A74CC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55" w:rsidRDefault="00152255">
      <w:pPr>
        <w:spacing w:after="0" w:line="240" w:lineRule="auto"/>
      </w:pPr>
      <w:r>
        <w:separator/>
      </w:r>
    </w:p>
  </w:endnote>
  <w:endnote w:type="continuationSeparator" w:id="0">
    <w:p w:rsidR="00152255" w:rsidRDefault="0015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5885" w:rsidRDefault="006E588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588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E588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E588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588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E588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B7B0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55" w:rsidRDefault="00152255">
      <w:pPr>
        <w:spacing w:after="0" w:line="240" w:lineRule="auto"/>
      </w:pPr>
      <w:r>
        <w:separator/>
      </w:r>
    </w:p>
  </w:footnote>
  <w:footnote w:type="continuationSeparator" w:id="0">
    <w:p w:rsidR="00152255" w:rsidRDefault="0015225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5885" w:rsidRDefault="006E588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5885" w:rsidRDefault="006E588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E5885" w:rsidRDefault="006E588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2255"/>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A7FA2"/>
    <w:rsid w:val="006B0C1A"/>
    <w:rsid w:val="006B558D"/>
    <w:rsid w:val="006C4866"/>
    <w:rsid w:val="006C6485"/>
    <w:rsid w:val="006D7951"/>
    <w:rsid w:val="006E055D"/>
    <w:rsid w:val="006E3058"/>
    <w:rsid w:val="006E3956"/>
    <w:rsid w:val="006E4D75"/>
    <w:rsid w:val="006E5885"/>
    <w:rsid w:val="006E6F65"/>
    <w:rsid w:val="006F556E"/>
    <w:rsid w:val="0071128E"/>
    <w:rsid w:val="00731770"/>
    <w:rsid w:val="00733DFE"/>
    <w:rsid w:val="00735AB0"/>
    <w:rsid w:val="00742657"/>
    <w:rsid w:val="0074516E"/>
    <w:rsid w:val="00747D8C"/>
    <w:rsid w:val="0075145B"/>
    <w:rsid w:val="0076046A"/>
    <w:rsid w:val="00766A7E"/>
    <w:rsid w:val="00770425"/>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B7B01"/>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4CC9"/>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78EB"/>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07C8-8358-4DD8-B47F-12CDD93B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2025-04-16T12:20:00Z</dcterms:created>
  <dcterms:modified xsi:type="dcterms:W3CDTF">2025-04-16T12:20:00Z</dcterms:modified>
</cp:coreProperties>
</file>