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E768F9" w:rsidP="0027696D">
      <w:pPr>
        <w:spacing w:after="0" w:line="240" w:lineRule="auto"/>
      </w:pPr>
    </w:p>
    <w:tbl>
      <w:tblPr>
        <w:tblW w:w="10740" w:type="dxa"/>
        <w:tblInd w:w="-851" w:type="dxa"/>
        <w:tblLayout w:type="fixed"/>
        <w:tblLook w:val="04A0" w:firstRow="1" w:lastRow="0" w:firstColumn="1" w:lastColumn="0" w:noHBand="0" w:noVBand="1"/>
      </w:tblPr>
      <w:tblGrid>
        <w:gridCol w:w="850"/>
        <w:gridCol w:w="9890"/>
      </w:tblGrid>
      <w:tr w:rsidR="00BF2771" w:rsidRPr="00F27547" w:rsidTr="002602CF">
        <w:tc>
          <w:tcPr>
            <w:tcW w:w="10740" w:type="dxa"/>
            <w:gridSpan w:val="2"/>
            <w:tcBorders>
              <w:bottom w:val="single" w:sz="4" w:space="0" w:color="auto"/>
            </w:tcBorders>
            <w:shd w:val="clear" w:color="auto" w:fill="FFFFFF" w:themeFill="background1"/>
            <w:vAlign w:val="bottom"/>
          </w:tcPr>
          <w:p w:rsidR="00BF2771" w:rsidRPr="00F27547" w:rsidRDefault="004E4663" w:rsidP="004E4663">
            <w:pPr>
              <w:tabs>
                <w:tab w:val="left" w:pos="7088"/>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fldChar w:fldCharType="begin">
                <w:ffData>
                  <w:name w:val="ДатаРегИНомер"/>
                  <w:enabled/>
                  <w:calcOnExit w:val="0"/>
                  <w:textInput>
                    <w:default w:val="ДатаРегИНомер"/>
                  </w:textInput>
                </w:ffData>
              </w:fldChar>
            </w:r>
            <w:bookmarkStart w:id="0" w:name="ДатаРегИНомер"/>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sz w:val="24"/>
                <w:szCs w:val="24"/>
                <w:u w:val="single"/>
              </w:rPr>
              <w:t>04.12.2019 № 05-07/858</w:t>
            </w:r>
            <w:r>
              <w:rPr>
                <w:rFonts w:ascii="Times New Roman" w:hAnsi="Times New Roman" w:cs="Times New Roman"/>
                <w:b/>
                <w:sz w:val="24"/>
                <w:szCs w:val="24"/>
                <w:u w:val="single"/>
              </w:rPr>
              <w:fldChar w:fldCharType="end"/>
            </w:r>
            <w:bookmarkEnd w:id="0"/>
          </w:p>
        </w:tc>
      </w:tr>
      <w:tr w:rsidR="00D93803" w:rsidRPr="00EF5DC5" w:rsidTr="002602CF">
        <w:trPr>
          <w:trHeight w:val="312"/>
        </w:trPr>
        <w:tc>
          <w:tcPr>
            <w:tcW w:w="850" w:type="dxa"/>
          </w:tcPr>
          <w:p w:rsidR="00D93803" w:rsidRDefault="00D93803"/>
        </w:tc>
        <w:tc>
          <w:tcPr>
            <w:tcW w:w="9890" w:type="dxa"/>
            <w:shd w:val="clear" w:color="auto" w:fill="auto"/>
            <w:hideMark/>
          </w:tcPr>
          <w:p w:rsidR="00D93803" w:rsidRPr="00A56D74" w:rsidRDefault="00A56D74" w:rsidP="004E4663">
            <w:pPr>
              <w:spacing w:after="0"/>
              <w:jc w:val="center"/>
              <w:rPr>
                <w:i/>
              </w:rPr>
            </w:pPr>
            <w:r w:rsidRPr="00A56D74">
              <w:rPr>
                <w:b/>
                <w:i/>
                <w:sz w:val="18"/>
                <w:szCs w:val="18"/>
              </w:rPr>
              <w:t>Ссылка на данный номер обязательна!</w:t>
            </w:r>
          </w:p>
        </w:tc>
      </w:tr>
      <w:tr w:rsidR="002329D0" w:rsidRPr="00EF5DC5" w:rsidTr="002602CF">
        <w:trPr>
          <w:trHeight w:val="507"/>
        </w:trPr>
        <w:tc>
          <w:tcPr>
            <w:tcW w:w="850" w:type="dxa"/>
            <w:vMerge w:val="restart"/>
          </w:tcPr>
          <w:p w:rsidR="002329D0" w:rsidRDefault="002329D0" w:rsidP="002329D0">
            <w:pPr>
              <w:spacing w:after="0"/>
              <w:jc w:val="center"/>
              <w:rPr>
                <w:rFonts w:ascii="Times New Roman" w:hAnsi="Times New Roman" w:cs="Times New Roman"/>
                <w:b/>
                <w:caps/>
                <w:sz w:val="28"/>
              </w:rPr>
            </w:pPr>
          </w:p>
        </w:tc>
        <w:tc>
          <w:tcPr>
            <w:tcW w:w="9890" w:type="dxa"/>
            <w:shd w:val="clear" w:color="auto" w:fill="auto"/>
            <w:hideMark/>
          </w:tcPr>
          <w:p w:rsidR="002329D0" w:rsidRDefault="002329D0" w:rsidP="002329D0">
            <w:pPr>
              <w:spacing w:after="0"/>
              <w:jc w:val="center"/>
            </w:pPr>
            <w:r>
              <w:rPr>
                <w:rFonts w:ascii="Times New Roman" w:hAnsi="Times New Roman" w:cs="Times New Roman"/>
                <w:b/>
                <w:caps/>
                <w:sz w:val="28"/>
              </w:rPr>
              <w:t>Запрос Коммерческого предложения</w:t>
            </w:r>
          </w:p>
        </w:tc>
      </w:tr>
      <w:tr w:rsidR="002329D0" w:rsidRPr="00EF5DC5" w:rsidTr="002602CF">
        <w:trPr>
          <w:trHeight w:val="697"/>
        </w:trPr>
        <w:tc>
          <w:tcPr>
            <w:tcW w:w="850" w:type="dxa"/>
            <w:vMerge/>
          </w:tcPr>
          <w:p w:rsidR="002329D0" w:rsidRDefault="002329D0" w:rsidP="002329D0">
            <w:pPr>
              <w:spacing w:after="0"/>
              <w:jc w:val="center"/>
              <w:rPr>
                <w:rFonts w:ascii="Times New Roman" w:hAnsi="Times New Roman" w:cs="Times New Roman"/>
                <w:b/>
                <w:caps/>
                <w:sz w:val="28"/>
              </w:rPr>
            </w:pPr>
          </w:p>
        </w:tc>
        <w:tc>
          <w:tcPr>
            <w:tcW w:w="9890" w:type="dxa"/>
            <w:shd w:val="clear" w:color="auto" w:fill="F2F2F2" w:themeFill="background1" w:themeFillShade="F2"/>
          </w:tcPr>
          <w:p w:rsidR="002329D0" w:rsidRPr="009B40C9" w:rsidRDefault="0027397C" w:rsidP="0027397C">
            <w:pPr>
              <w:spacing w:after="0"/>
              <w:jc w:val="center"/>
              <w:rPr>
                <w:rFonts w:ascii="Times New Roman" w:hAnsi="Times New Roman" w:cs="Times New Roman"/>
                <w:i/>
                <w:sz w:val="28"/>
                <w:szCs w:val="28"/>
              </w:rPr>
            </w:pPr>
            <w:r w:rsidRPr="009B40C9">
              <w:rPr>
                <w:rFonts w:ascii="Times New Roman" w:hAnsi="Times New Roman" w:cs="Times New Roman"/>
                <w:i/>
                <w:sz w:val="28"/>
                <w:szCs w:val="28"/>
              </w:rPr>
              <w:fldChar w:fldCharType="begin">
                <w:ffData>
                  <w:name w:val="Заголовок"/>
                  <w:enabled/>
                  <w:calcOnExit w:val="0"/>
                  <w:textInput>
                    <w:default w:val="Наименование"/>
                  </w:textInput>
                </w:ffData>
              </w:fldChar>
            </w:r>
            <w:bookmarkStart w:id="1" w:name="Заголовок"/>
            <w:r w:rsidRPr="009B40C9">
              <w:rPr>
                <w:rFonts w:ascii="Times New Roman" w:hAnsi="Times New Roman" w:cs="Times New Roman"/>
                <w:i/>
                <w:sz w:val="28"/>
                <w:szCs w:val="28"/>
              </w:rPr>
              <w:instrText xml:space="preserve"> FORMTEXT </w:instrText>
            </w:r>
            <w:r w:rsidRPr="009B40C9">
              <w:rPr>
                <w:rFonts w:ascii="Times New Roman" w:hAnsi="Times New Roman" w:cs="Times New Roman"/>
                <w:i/>
                <w:sz w:val="28"/>
                <w:szCs w:val="28"/>
              </w:rPr>
            </w:r>
            <w:r w:rsidRPr="009B40C9">
              <w:rPr>
                <w:rFonts w:ascii="Times New Roman" w:hAnsi="Times New Roman" w:cs="Times New Roman"/>
                <w:i/>
                <w:sz w:val="28"/>
                <w:szCs w:val="28"/>
              </w:rPr>
              <w:fldChar w:fldCharType="separate"/>
            </w:r>
            <w:r w:rsidRPr="009B40C9">
              <w:rPr>
                <w:rFonts w:ascii="Times New Roman" w:hAnsi="Times New Roman" w:cs="Times New Roman"/>
                <w:i/>
                <w:sz w:val="28"/>
                <w:szCs w:val="28"/>
              </w:rPr>
              <w:t>Поставка лекарственных препаратов ФОСФОМИЦИН</w:t>
            </w:r>
            <w:r w:rsidRPr="009B40C9">
              <w:rPr>
                <w:rFonts w:ascii="Times New Roman" w:hAnsi="Times New Roman" w:cs="Times New Roman"/>
                <w:i/>
                <w:sz w:val="28"/>
                <w:szCs w:val="28"/>
              </w:rPr>
              <w:fldChar w:fldCharType="end"/>
            </w:r>
            <w:bookmarkEnd w:id="1"/>
          </w:p>
        </w:tc>
      </w:tr>
    </w:tbl>
    <w:p w:rsidR="00E961F8" w:rsidRDefault="00E961F8"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Основные требования:</w:t>
      </w:r>
    </w:p>
    <w:tbl>
      <w:tblPr>
        <w:tblStyle w:val="ad"/>
        <w:tblW w:w="10315" w:type="dxa"/>
        <w:tblInd w:w="-426" w:type="dxa"/>
        <w:tblLook w:val="04A0" w:firstRow="1" w:lastRow="0" w:firstColumn="1" w:lastColumn="0" w:noHBand="0" w:noVBand="1"/>
      </w:tblPr>
      <w:tblGrid>
        <w:gridCol w:w="4503"/>
        <w:gridCol w:w="5812"/>
      </w:tblGrid>
      <w:tr w:rsidR="00E961F8" w:rsidRPr="00E961F8" w:rsidTr="00F33B71">
        <w:tc>
          <w:tcPr>
            <w:tcW w:w="4503" w:type="dxa"/>
          </w:tcPr>
          <w:p w:rsidR="00E961F8" w:rsidRPr="00E961F8" w:rsidRDefault="00E961F8" w:rsidP="00E961F8">
            <w:pPr>
              <w:ind w:right="-1"/>
              <w:rPr>
                <w:rFonts w:ascii="Times New Roman" w:hAnsi="Times New Roman" w:cs="Times New Roman"/>
              </w:rPr>
            </w:pPr>
            <w:r>
              <w:rPr>
                <w:rFonts w:ascii="Times New Roman" w:hAnsi="Times New Roman" w:cs="Times New Roman"/>
              </w:rPr>
              <w:t>Адрес</w:t>
            </w:r>
            <w:r w:rsidRPr="00E961F8">
              <w:rPr>
                <w:rFonts w:ascii="Times New Roman" w:hAnsi="Times New Roman" w:cs="Times New Roman"/>
              </w:rPr>
              <w:t xml:space="preserve"> </w:t>
            </w:r>
            <w:r>
              <w:rPr>
                <w:rFonts w:ascii="Times New Roman" w:hAnsi="Times New Roman" w:cs="Times New Roman"/>
              </w:rPr>
              <w:t>доставки / оказания услуг:</w:t>
            </w:r>
          </w:p>
        </w:tc>
        <w:tc>
          <w:tcPr>
            <w:tcW w:w="5812" w:type="dxa"/>
          </w:tcPr>
          <w:p w:rsidR="00E961F8" w:rsidRPr="00E961F8" w:rsidRDefault="00E961F8" w:rsidP="00E961F8">
            <w:pPr>
              <w:ind w:right="-1"/>
              <w:rPr>
                <w:rFonts w:ascii="Times New Roman" w:hAnsi="Times New Roman" w:cs="Times New Roman"/>
              </w:rPr>
            </w:pPr>
            <w:r>
              <w:rPr>
                <w:rFonts w:ascii="Times New Roman" w:hAnsi="Times New Roman" w:cs="Times New Roman"/>
              </w:rPr>
              <w:t>Санкт-Петербург, пос. Песочный, ул. Ленинградская, д.68</w:t>
            </w:r>
          </w:p>
        </w:tc>
      </w:tr>
      <w:tr w:rsidR="00E961F8" w:rsidRPr="008252D7" w:rsidTr="00F33B71">
        <w:tc>
          <w:tcPr>
            <w:tcW w:w="4503" w:type="dxa"/>
          </w:tcPr>
          <w:p w:rsidR="00E961F8" w:rsidRPr="008252D7" w:rsidRDefault="008252D7" w:rsidP="008252D7">
            <w:pPr>
              <w:ind w:right="-1"/>
              <w:rPr>
                <w:rFonts w:ascii="Times New Roman" w:hAnsi="Times New Roman" w:cs="Times New Roman"/>
              </w:rPr>
            </w:pPr>
            <w:r w:rsidRPr="008252D7">
              <w:rPr>
                <w:rFonts w:ascii="Times New Roman" w:hAnsi="Times New Roman" w:cs="Times New Roman"/>
              </w:rPr>
              <w:t>Предполагаемы</w:t>
            </w:r>
            <w:r>
              <w:rPr>
                <w:rFonts w:ascii="Times New Roman" w:hAnsi="Times New Roman" w:cs="Times New Roman"/>
              </w:rPr>
              <w:t>й срок</w:t>
            </w:r>
            <w:r w:rsidRPr="008252D7">
              <w:rPr>
                <w:rFonts w:ascii="Times New Roman" w:hAnsi="Times New Roman" w:cs="Times New Roman"/>
              </w:rPr>
              <w:t xml:space="preserve"> проведения закупки</w:t>
            </w:r>
          </w:p>
        </w:tc>
        <w:tc>
          <w:tcPr>
            <w:tcW w:w="5812" w:type="dxa"/>
          </w:tcPr>
          <w:p w:rsidR="00E961F8" w:rsidRPr="008252D7" w:rsidRDefault="00552D61" w:rsidP="00E961F8">
            <w:pPr>
              <w:ind w:right="-1"/>
              <w:rPr>
                <w:rFonts w:ascii="Times New Roman" w:hAnsi="Times New Roman" w:cs="Times New Roman"/>
              </w:rPr>
            </w:pPr>
            <w:r>
              <w:fldChar w:fldCharType="begin">
                <w:ffData>
                  <w:name w:val="МесяцЗакупки"/>
                  <w:enabled/>
                  <w:calcOnExit w:val="0"/>
                  <w:textInput>
                    <w:default w:val="МесяцЗакупки"/>
                  </w:textInput>
                </w:ffData>
              </w:fldChar>
            </w:r>
            <w:bookmarkStart w:id="2" w:name="МесяцЗакупки"/>
            <w:r>
              <w:instrText xml:space="preserve"> FORMTEXT </w:instrText>
            </w:r>
            <w:r>
              <w:fldChar w:fldCharType="separate"/>
            </w:r>
            <w:r>
              <w:t>12.2019</w:t>
            </w:r>
            <w:r>
              <w:fldChar w:fldCharType="end"/>
            </w:r>
            <w:bookmarkEnd w:id="2"/>
          </w:p>
        </w:tc>
      </w:tr>
      <w:tr w:rsidR="00B54DAC" w:rsidRPr="008252D7" w:rsidTr="00F33B71">
        <w:tc>
          <w:tcPr>
            <w:tcW w:w="4503" w:type="dxa"/>
          </w:tcPr>
          <w:p w:rsidR="00B54DAC" w:rsidRDefault="00B54DAC" w:rsidP="00551A5F">
            <w:pPr>
              <w:pStyle w:val="1CStyle16"/>
              <w:jc w:val="left"/>
            </w:pPr>
            <w:bookmarkStart w:id="3" w:name="_GoBack"/>
            <w:bookmarkEnd w:id="3"/>
            <w:r>
              <w:t>Требования к порядку поставки продукции (выполнения работ, оказания услуг)</w:t>
            </w:r>
          </w:p>
        </w:tc>
        <w:tc>
          <w:tcPr>
            <w:tcW w:w="5812" w:type="dxa"/>
          </w:tcPr>
          <w:p w:rsidR="00B54DAC" w:rsidRDefault="00B54DAC" w:rsidP="00551A5F">
            <w:pPr>
              <w:pStyle w:val="1CStyle14"/>
              <w:jc w:val="left"/>
            </w:pPr>
            <w:r>
              <w:t>Поставка товара осуществляется по заявке Заказчика</w:t>
            </w:r>
          </w:p>
        </w:tc>
      </w:tr>
      <w:tr w:rsidR="00B54DAC" w:rsidRPr="008252D7" w:rsidTr="00F33B71">
        <w:tc>
          <w:tcPr>
            <w:tcW w:w="4503" w:type="dxa"/>
          </w:tcPr>
          <w:p w:rsidR="00B54DAC" w:rsidRDefault="00B54DAC" w:rsidP="00551A5F">
            <w:pPr>
              <w:pStyle w:val="1CStyle16"/>
              <w:jc w:val="left"/>
            </w:pPr>
            <w:r>
              <w:t>Структура цены (расходы, включенные в цену товара)</w:t>
            </w:r>
          </w:p>
        </w:tc>
        <w:tc>
          <w:tcPr>
            <w:tcW w:w="5812" w:type="dxa"/>
          </w:tcPr>
          <w:p w:rsidR="00B54DAC" w:rsidRDefault="00B54DAC" w:rsidP="00551A5F">
            <w:pPr>
              <w:pStyle w:val="1CStyle14"/>
              <w:jc w:val="left"/>
            </w:pPr>
            <w:r>
              <w:t>стоимость товара без НДС и оптовой надбавки</w:t>
            </w:r>
            <w:r>
              <w:br/>
              <w:t>В соответствии с п.3а Приказа Минздрава России от 26.10.2017 N 871н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(Зарегистрировано в Минюсте России 27.11.2017 N 49016)</w:t>
            </w:r>
            <w:r>
              <w:br/>
            </w:r>
          </w:p>
        </w:tc>
      </w:tr>
      <w:tr w:rsidR="00B54DAC" w:rsidRPr="008252D7" w:rsidTr="00F33B71">
        <w:tc>
          <w:tcPr>
            <w:tcW w:w="4503" w:type="dxa"/>
          </w:tcPr>
          <w:p w:rsidR="00B54DAC" w:rsidRDefault="00B54DAC" w:rsidP="00551A5F">
            <w:pPr>
              <w:pStyle w:val="1CStyle16"/>
              <w:jc w:val="left"/>
            </w:pPr>
            <w:r>
              <w:t>Максимальное количество партий товара</w:t>
            </w:r>
          </w:p>
        </w:tc>
        <w:tc>
          <w:tcPr>
            <w:tcW w:w="5812" w:type="dxa"/>
          </w:tcPr>
          <w:p w:rsidR="00B54DAC" w:rsidRPr="00B266BE" w:rsidRDefault="00B54DAC" w:rsidP="00551A5F">
            <w:pPr>
              <w:pStyle w:val="1CStyle17"/>
              <w:rPr>
                <w:highlight w:val="yellow"/>
              </w:rPr>
            </w:pPr>
            <w:r w:rsidRPr="00B266BE">
              <w:rPr>
                <w:highlight w:val="yellow"/>
              </w:rPr>
              <w:t>5 партий</w:t>
            </w:r>
          </w:p>
        </w:tc>
      </w:tr>
      <w:tr w:rsidR="00B54DAC" w:rsidRPr="008252D7" w:rsidTr="00F33B71">
        <w:tc>
          <w:tcPr>
            <w:tcW w:w="4503" w:type="dxa"/>
          </w:tcPr>
          <w:p w:rsidR="00B54DAC" w:rsidRDefault="00B54DAC" w:rsidP="00551A5F">
            <w:pPr>
              <w:pStyle w:val="1CStyle16"/>
              <w:jc w:val="left"/>
            </w:pPr>
            <w:r>
              <w:t>Максимальный срок поставки товара (одной партии товара)</w:t>
            </w:r>
          </w:p>
        </w:tc>
        <w:tc>
          <w:tcPr>
            <w:tcW w:w="5812" w:type="dxa"/>
          </w:tcPr>
          <w:p w:rsidR="00B54DAC" w:rsidRPr="00B266BE" w:rsidRDefault="00B54DAC" w:rsidP="00551A5F">
            <w:pPr>
              <w:pStyle w:val="1CStyle14"/>
              <w:jc w:val="left"/>
              <w:rPr>
                <w:highlight w:val="yellow"/>
              </w:rPr>
            </w:pPr>
            <w:r w:rsidRPr="00B266BE">
              <w:rPr>
                <w:highlight w:val="yellow"/>
              </w:rPr>
              <w:t>Поставка Товара осуществляется Поставщиком в течение 10 (десяти) рабочих дней после поступления заявки от Покупателя</w:t>
            </w:r>
          </w:p>
        </w:tc>
      </w:tr>
      <w:tr w:rsidR="00B54DAC" w:rsidRPr="008252D7" w:rsidTr="00F33B71">
        <w:tc>
          <w:tcPr>
            <w:tcW w:w="4503" w:type="dxa"/>
          </w:tcPr>
          <w:p w:rsidR="00B54DAC" w:rsidRDefault="00B54DAC" w:rsidP="00551A5F">
            <w:pPr>
              <w:pStyle w:val="1CStyle16"/>
              <w:jc w:val="left"/>
            </w:pPr>
            <w:r>
              <w:t>Минимальные требования к сроку гарантии качества товара (сроку годности товара)</w:t>
            </w:r>
          </w:p>
        </w:tc>
        <w:tc>
          <w:tcPr>
            <w:tcW w:w="5812" w:type="dxa"/>
          </w:tcPr>
          <w:p w:rsidR="00B54DAC" w:rsidRDefault="00B54DAC" w:rsidP="00B54DAC">
            <w:pPr>
              <w:pStyle w:val="1CStyle17"/>
            </w:pPr>
            <w:r>
              <w:t>не ранее 01.2021</w:t>
            </w:r>
          </w:p>
        </w:tc>
      </w:tr>
      <w:tr w:rsidR="00B54DAC" w:rsidRPr="008252D7" w:rsidTr="00F33B71">
        <w:tc>
          <w:tcPr>
            <w:tcW w:w="4503" w:type="dxa"/>
          </w:tcPr>
          <w:p w:rsidR="00B54DAC" w:rsidRDefault="00B54DAC" w:rsidP="00551A5F">
            <w:pPr>
              <w:pStyle w:val="1CStyle16"/>
              <w:jc w:val="left"/>
            </w:pPr>
            <w:r>
              <w:t>Требования к предоставляемым исполнителями работ или услуг лицензиям, сертификатам или иным документам</w:t>
            </w:r>
          </w:p>
        </w:tc>
        <w:tc>
          <w:tcPr>
            <w:tcW w:w="5812" w:type="dxa"/>
          </w:tcPr>
          <w:p w:rsidR="00B54DAC" w:rsidRDefault="00B54DAC" w:rsidP="00551A5F">
            <w:pPr>
              <w:pStyle w:val="1CStyle14"/>
              <w:jc w:val="left"/>
            </w:pPr>
            <w:r>
              <w:t>Регистрационные удостоверения</w:t>
            </w:r>
            <w:r>
              <w:br/>
              <w:t>Лицензия на осуществление фармацевтической деятельности</w:t>
            </w:r>
          </w:p>
        </w:tc>
      </w:tr>
      <w:tr w:rsidR="00B54DAC" w:rsidRPr="008252D7" w:rsidTr="00F33B71">
        <w:tc>
          <w:tcPr>
            <w:tcW w:w="4503" w:type="dxa"/>
          </w:tcPr>
          <w:p w:rsidR="00B54DAC" w:rsidRDefault="00B54DAC" w:rsidP="00551A5F">
            <w:pPr>
              <w:pStyle w:val="1CStyle16"/>
              <w:jc w:val="left"/>
            </w:pPr>
            <w:r>
              <w:t>Порядок и сроки оплаты</w:t>
            </w:r>
          </w:p>
        </w:tc>
        <w:tc>
          <w:tcPr>
            <w:tcW w:w="5812" w:type="dxa"/>
          </w:tcPr>
          <w:p w:rsidR="00B54DAC" w:rsidRDefault="00B54DAC" w:rsidP="00551A5F">
            <w:pPr>
              <w:pStyle w:val="1CStyle14"/>
              <w:jc w:val="left"/>
            </w:pPr>
            <w:r>
              <w:t xml:space="preserve">Оплата в течение </w:t>
            </w:r>
            <w:r w:rsidRPr="00B266BE">
              <w:rPr>
                <w:highlight w:val="yellow"/>
              </w:rPr>
              <w:t>30 дней или в течение 15 рабочих дней</w:t>
            </w:r>
            <w:r>
              <w:t xml:space="preserve"> при закупке у СМП с момента поставки Товара</w:t>
            </w:r>
          </w:p>
        </w:tc>
      </w:tr>
      <w:tr w:rsidR="00204D4E" w:rsidRPr="008252D7" w:rsidTr="00F33B71">
        <w:tc>
          <w:tcPr>
            <w:tcW w:w="4503" w:type="dxa"/>
          </w:tcPr>
          <w:p w:rsidR="00204D4E" w:rsidRPr="00204D4E" w:rsidRDefault="00204D4E" w:rsidP="008252D7">
            <w:pPr>
              <w:ind w:right="-1"/>
              <w:rPr>
                <w:rFonts w:ascii="Times New Roman" w:hAnsi="Times New Roman" w:cs="Times New Roman"/>
              </w:rPr>
            </w:pPr>
            <w:r>
              <w:rPr>
                <w:rFonts w:ascii="Times New Roman" w:hAnsi="Times New Roman" w:cs="Times New Roman"/>
              </w:rPr>
              <w:t>Срок</w:t>
            </w:r>
            <w:r w:rsidRPr="00204D4E">
              <w:rPr>
                <w:rFonts w:ascii="Times New Roman" w:hAnsi="Times New Roman" w:cs="Times New Roman"/>
              </w:rPr>
              <w:t xml:space="preserve"> предоставления ценовой информации</w:t>
            </w:r>
          </w:p>
        </w:tc>
        <w:tc>
          <w:tcPr>
            <w:tcW w:w="5812" w:type="dxa"/>
          </w:tcPr>
          <w:p w:rsidR="00204D4E" w:rsidRPr="008252D7" w:rsidRDefault="0014684C" w:rsidP="00E961F8">
            <w:pPr>
              <w:ind w:right="-1"/>
              <w:rPr>
                <w:rFonts w:ascii="Times New Roman" w:hAnsi="Times New Roman" w:cs="Times New Roman"/>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4" w:name="ДатаОкончанияПриемаП"/>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sz w:val="24"/>
                <w:szCs w:val="24"/>
                <w:u w:val="single"/>
              </w:rPr>
              <w:t>11.12.2019</w:t>
            </w:r>
            <w:r>
              <w:rPr>
                <w:rFonts w:ascii="Times New Roman" w:hAnsi="Times New Roman" w:cs="Times New Roman"/>
                <w:b/>
                <w:sz w:val="24"/>
                <w:szCs w:val="24"/>
                <w:u w:val="single"/>
              </w:rPr>
              <w:fldChar w:fldCharType="end"/>
            </w:r>
            <w:bookmarkEnd w:id="4"/>
          </w:p>
        </w:tc>
      </w:tr>
    </w:tbl>
    <w:p w:rsidR="006474B5" w:rsidRDefault="006474B5" w:rsidP="00E961F8">
      <w:pPr>
        <w:ind w:left="-426" w:right="-1" w:firstLine="568"/>
        <w:jc w:val="center"/>
        <w:rPr>
          <w:rFonts w:ascii="Times New Roman" w:hAnsi="Times New Roman" w:cs="Times New Roman"/>
          <w:b/>
          <w:sz w:val="28"/>
          <w:szCs w:val="28"/>
        </w:rPr>
      </w:pPr>
    </w:p>
    <w:p w:rsidR="006474B5" w:rsidRDefault="006474B5">
      <w:pPr>
        <w:rPr>
          <w:rFonts w:ascii="Times New Roman" w:hAnsi="Times New Roman" w:cs="Times New Roman"/>
          <w:b/>
          <w:sz w:val="28"/>
          <w:szCs w:val="28"/>
        </w:rPr>
      </w:pPr>
      <w:r>
        <w:rPr>
          <w:rFonts w:ascii="Times New Roman" w:hAnsi="Times New Roman" w:cs="Times New Roman"/>
          <w:b/>
          <w:sz w:val="28"/>
          <w:szCs w:val="28"/>
        </w:rPr>
        <w:br w:type="page"/>
      </w:r>
    </w:p>
    <w:p w:rsidR="00204D4E" w:rsidRDefault="00204D4E" w:rsidP="00E961F8">
      <w:pPr>
        <w:ind w:left="-426" w:right="-1" w:firstLine="568"/>
        <w:jc w:val="center"/>
        <w:rPr>
          <w:rFonts w:ascii="Times New Roman" w:hAnsi="Times New Roman" w:cs="Times New Roman"/>
          <w:b/>
          <w:sz w:val="28"/>
          <w:szCs w:val="28"/>
        </w:rPr>
      </w:pPr>
    </w:p>
    <w:p w:rsidR="00585F05" w:rsidRPr="008D415A" w:rsidRDefault="00E961F8" w:rsidP="00E961F8">
      <w:pPr>
        <w:ind w:left="-426" w:right="-1" w:firstLine="568"/>
        <w:jc w:val="center"/>
        <w:rPr>
          <w:rFonts w:ascii="Times New Roman" w:hAnsi="Times New Roman" w:cs="Times New Roman"/>
          <w:sz w:val="24"/>
          <w:szCs w:val="24"/>
        </w:rPr>
      </w:pPr>
      <w:r>
        <w:rPr>
          <w:rFonts w:ascii="Times New Roman" w:hAnsi="Times New Roman" w:cs="Times New Roman"/>
          <w:b/>
          <w:sz w:val="28"/>
          <w:szCs w:val="28"/>
        </w:rPr>
        <w:t>Спецификация</w:t>
      </w:r>
    </w:p>
    <w:tbl>
      <w:tblPr>
        <w:tblStyle w:val="TableStyle0"/>
        <w:tblW w:w="5000" w:type="pct"/>
        <w:tblInd w:w="0" w:type="dxa"/>
        <w:tblLook w:val="04A0" w:firstRow="1" w:lastRow="0" w:firstColumn="1" w:lastColumn="0" w:noHBand="0" w:noVBand="1"/>
      </w:tblPr>
      <w:tblGrid>
        <w:gridCol w:w="448"/>
        <w:gridCol w:w="773"/>
        <w:gridCol w:w="596"/>
        <w:gridCol w:w="1789"/>
        <w:gridCol w:w="953"/>
        <w:gridCol w:w="596"/>
        <w:gridCol w:w="850"/>
        <w:gridCol w:w="607"/>
        <w:gridCol w:w="674"/>
        <w:gridCol w:w="1062"/>
        <w:gridCol w:w="1017"/>
      </w:tblGrid>
      <w:tr w:rsidR="00B54DAC" w:rsidRPr="00B54DAC" w:rsidTr="00B54DAC">
        <w:tc>
          <w:tcPr>
            <w:tcW w:w="256"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w:t>
            </w:r>
          </w:p>
        </w:tc>
        <w:tc>
          <w:tcPr>
            <w:tcW w:w="763" w:type="pct"/>
            <w:gridSpan w:val="2"/>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Материал</w:t>
            </w:r>
          </w:p>
        </w:tc>
        <w:tc>
          <w:tcPr>
            <w:tcW w:w="1496" w:type="pct"/>
            <w:gridSpan w:val="2"/>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Технические характеристики</w:t>
            </w:r>
          </w:p>
        </w:tc>
        <w:tc>
          <w:tcPr>
            <w:tcW w:w="334" w:type="pct"/>
            <w:tcBorders>
              <w:top w:val="single" w:sz="4" w:space="0" w:color="auto"/>
              <w:left w:val="single" w:sz="4" w:space="0" w:color="auto"/>
              <w:bottom w:val="single" w:sz="4" w:space="0" w:color="auto"/>
              <w:right w:val="single" w:sz="4" w:space="0" w:color="auto"/>
            </w:tcBorders>
            <w:shd w:val="clear" w:color="FFFFFF" w:fill="FFFF00"/>
            <w:vAlign w:val="center"/>
          </w:tcPr>
          <w:p w:rsidR="00B54DAC" w:rsidRPr="00B54DAC" w:rsidRDefault="00B54DAC" w:rsidP="00B54DAC">
            <w:pPr>
              <w:jc w:val="center"/>
              <w:rPr>
                <w:rFonts w:ascii="Times New Roman" w:hAnsi="Times New Roman"/>
              </w:rPr>
            </w:pPr>
            <w:r w:rsidRPr="00B54DAC">
              <w:rPr>
                <w:rFonts w:ascii="Times New Roman" w:hAnsi="Times New Roman"/>
              </w:rPr>
              <w:t>№ и дата РУ</w:t>
            </w:r>
          </w:p>
        </w:tc>
        <w:tc>
          <w:tcPr>
            <w:tcW w:w="393"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ОКПД2</w:t>
            </w:r>
          </w:p>
        </w:tc>
        <w:tc>
          <w:tcPr>
            <w:tcW w:w="340"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Ед. изм. по ОКЕИ</w:t>
            </w:r>
          </w:p>
        </w:tc>
        <w:tc>
          <w:tcPr>
            <w:tcW w:w="376"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Кол-во</w:t>
            </w:r>
          </w:p>
        </w:tc>
        <w:tc>
          <w:tcPr>
            <w:tcW w:w="483" w:type="pct"/>
            <w:tcBorders>
              <w:top w:val="single" w:sz="4" w:space="0" w:color="auto"/>
              <w:left w:val="single" w:sz="4" w:space="0" w:color="auto"/>
              <w:bottom w:val="single" w:sz="4" w:space="0" w:color="auto"/>
              <w:right w:val="single" w:sz="4" w:space="0" w:color="auto"/>
            </w:tcBorders>
            <w:shd w:val="clear" w:color="FFFFFF" w:fill="FFFF00"/>
            <w:vAlign w:val="center"/>
          </w:tcPr>
          <w:p w:rsidR="00B54DAC" w:rsidRPr="00B54DAC" w:rsidRDefault="00B54DAC" w:rsidP="00B54DAC">
            <w:pPr>
              <w:numPr>
                <w:ilvl w:val="0"/>
                <w:numId w:val="1"/>
              </w:numPr>
              <w:ind w:left="0" w:firstLine="0"/>
              <w:jc w:val="center"/>
              <w:rPr>
                <w:rFonts w:ascii="Times New Roman" w:hAnsi="Times New Roman"/>
              </w:rPr>
            </w:pPr>
            <w:r w:rsidRPr="00B54DAC">
              <w:rPr>
                <w:rFonts w:ascii="Times New Roman" w:hAnsi="Times New Roman"/>
              </w:rPr>
              <w:t>Цена за ед. без НДС и опт. надбавки</w:t>
            </w:r>
          </w:p>
        </w:tc>
        <w:tc>
          <w:tcPr>
            <w:tcW w:w="560" w:type="pct"/>
            <w:tcBorders>
              <w:top w:val="single" w:sz="4" w:space="0" w:color="auto"/>
              <w:left w:val="single" w:sz="4" w:space="0" w:color="auto"/>
              <w:bottom w:val="single" w:sz="4" w:space="0" w:color="auto"/>
              <w:right w:val="single" w:sz="4" w:space="0" w:color="auto"/>
            </w:tcBorders>
            <w:shd w:val="clear" w:color="FFFFFF" w:fill="FFFF00"/>
            <w:vAlign w:val="center"/>
          </w:tcPr>
          <w:p w:rsidR="00B54DAC" w:rsidRPr="00B54DAC" w:rsidRDefault="00B54DAC" w:rsidP="00B54DAC">
            <w:pPr>
              <w:jc w:val="center"/>
              <w:rPr>
                <w:rFonts w:ascii="Times New Roman" w:hAnsi="Times New Roman"/>
              </w:rPr>
            </w:pPr>
            <w:r w:rsidRPr="00B54DAC">
              <w:rPr>
                <w:rFonts w:ascii="Times New Roman" w:hAnsi="Times New Roman"/>
              </w:rPr>
              <w:t>Цена за ед. с НДС и опт. надбавкой</w:t>
            </w:r>
          </w:p>
        </w:tc>
      </w:tr>
      <w:tr w:rsidR="00B54DAC" w:rsidRPr="00B54DAC" w:rsidTr="00B54DAC">
        <w:tc>
          <w:tcPr>
            <w:tcW w:w="256"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1</w:t>
            </w:r>
          </w:p>
        </w:tc>
        <w:tc>
          <w:tcPr>
            <w:tcW w:w="763" w:type="pct"/>
            <w:gridSpan w:val="2"/>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both"/>
              <w:rPr>
                <w:rFonts w:ascii="Times New Roman" w:hAnsi="Times New Roman"/>
                <w:sz w:val="18"/>
              </w:rPr>
            </w:pPr>
            <w:r w:rsidRPr="00B54DAC">
              <w:rPr>
                <w:rFonts w:ascii="Times New Roman" w:hAnsi="Times New Roman"/>
                <w:sz w:val="18"/>
              </w:rPr>
              <w:t>ФОСФОМИЦИН</w:t>
            </w:r>
          </w:p>
        </w:tc>
        <w:tc>
          <w:tcPr>
            <w:tcW w:w="1496" w:type="pct"/>
            <w:gridSpan w:val="2"/>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both"/>
              <w:rPr>
                <w:rFonts w:ascii="Times New Roman" w:hAnsi="Times New Roman"/>
              </w:rPr>
            </w:pPr>
            <w:r w:rsidRPr="00B54DAC">
              <w:rPr>
                <w:rFonts w:ascii="Times New Roman" w:hAnsi="Times New Roman"/>
              </w:rPr>
              <w:t>МНН: Фосфомицин</w:t>
            </w:r>
            <w:r w:rsidRPr="00B54DAC">
              <w:rPr>
                <w:rFonts w:ascii="Times New Roman" w:hAnsi="Times New Roman"/>
              </w:rPr>
              <w:br/>
              <w:t>Лекарственная форма: порошок для приготовления раствора для внутривенного введения</w:t>
            </w:r>
            <w:r w:rsidRPr="00B54DAC">
              <w:rPr>
                <w:rFonts w:ascii="Times New Roman" w:hAnsi="Times New Roman"/>
              </w:rPr>
              <w:br/>
              <w:t>Количество лекарственной формы в первичной упаковке 2 г</w:t>
            </w:r>
          </w:p>
        </w:tc>
        <w:tc>
          <w:tcPr>
            <w:tcW w:w="334" w:type="pct"/>
            <w:tcBorders>
              <w:top w:val="single" w:sz="4" w:space="0" w:color="auto"/>
              <w:left w:val="single" w:sz="4" w:space="0" w:color="auto"/>
              <w:bottom w:val="single" w:sz="4" w:space="0" w:color="auto"/>
              <w:right w:val="single" w:sz="4" w:space="0" w:color="auto"/>
            </w:tcBorders>
            <w:shd w:val="clear" w:color="FFFFFF" w:fill="auto"/>
            <w:vAlign w:val="bottom"/>
          </w:tcPr>
          <w:p w:rsidR="00B54DAC" w:rsidRPr="00B54DAC" w:rsidRDefault="00B54DAC" w:rsidP="00B54DAC">
            <w:pPr>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21.20.10.191</w:t>
            </w:r>
          </w:p>
        </w:tc>
        <w:tc>
          <w:tcPr>
            <w:tcW w:w="340"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center"/>
              <w:rPr>
                <w:rFonts w:ascii="Times New Roman" w:hAnsi="Times New Roman"/>
              </w:rPr>
            </w:pPr>
            <w:r w:rsidRPr="00B54DAC">
              <w:rPr>
                <w:rFonts w:ascii="Times New Roman" w:hAnsi="Times New Roman"/>
              </w:rPr>
              <w:t>шт*</w:t>
            </w:r>
          </w:p>
        </w:tc>
        <w:tc>
          <w:tcPr>
            <w:tcW w:w="376"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right"/>
              <w:rPr>
                <w:rFonts w:ascii="Times New Roman" w:hAnsi="Times New Roman"/>
              </w:rPr>
            </w:pPr>
            <w:r w:rsidRPr="00B54DAC">
              <w:rPr>
                <w:rFonts w:ascii="Times New Roman" w:hAnsi="Times New Roman"/>
              </w:rPr>
              <w:t>4000</w:t>
            </w:r>
          </w:p>
        </w:tc>
        <w:tc>
          <w:tcPr>
            <w:tcW w:w="483"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right"/>
              <w:rPr>
                <w:rFonts w:ascii="Times New Roman" w:hAnsi="Times New Roman"/>
              </w:rPr>
            </w:pPr>
          </w:p>
        </w:tc>
        <w:tc>
          <w:tcPr>
            <w:tcW w:w="560" w:type="pct"/>
            <w:tcBorders>
              <w:top w:val="single" w:sz="4" w:space="0" w:color="auto"/>
              <w:left w:val="single" w:sz="4" w:space="0" w:color="auto"/>
              <w:bottom w:val="single" w:sz="4" w:space="0" w:color="auto"/>
              <w:right w:val="single" w:sz="4" w:space="0" w:color="auto"/>
            </w:tcBorders>
            <w:shd w:val="clear" w:color="FFFFFF" w:fill="auto"/>
            <w:vAlign w:val="center"/>
          </w:tcPr>
          <w:p w:rsidR="00B54DAC" w:rsidRPr="00B54DAC" w:rsidRDefault="00B54DAC" w:rsidP="00B54DAC">
            <w:pPr>
              <w:jc w:val="right"/>
              <w:rPr>
                <w:rFonts w:ascii="Times New Roman" w:hAnsi="Times New Roman"/>
              </w:rPr>
            </w:pPr>
          </w:p>
        </w:tc>
      </w:tr>
      <w:tr w:rsidR="00B54DAC" w:rsidRPr="00B54DAC" w:rsidTr="00B54DAC">
        <w:tc>
          <w:tcPr>
            <w:tcW w:w="256" w:type="pct"/>
            <w:shd w:val="clear" w:color="FFFFFF" w:fill="auto"/>
            <w:vAlign w:val="bottom"/>
          </w:tcPr>
          <w:p w:rsidR="00B54DAC" w:rsidRPr="00B54DAC" w:rsidRDefault="00B54DAC" w:rsidP="00B54DAC">
            <w:pPr>
              <w:jc w:val="center"/>
            </w:pPr>
          </w:p>
        </w:tc>
        <w:tc>
          <w:tcPr>
            <w:tcW w:w="429" w:type="pct"/>
            <w:shd w:val="clear" w:color="FFFFFF" w:fill="auto"/>
            <w:vAlign w:val="bottom"/>
          </w:tcPr>
          <w:p w:rsidR="00B54DAC" w:rsidRPr="00B54DAC" w:rsidRDefault="00B54DAC" w:rsidP="00B54DAC">
            <w:pPr>
              <w:jc w:val="center"/>
            </w:pPr>
          </w:p>
        </w:tc>
        <w:tc>
          <w:tcPr>
            <w:tcW w:w="334" w:type="pct"/>
            <w:shd w:val="clear" w:color="FFFFFF" w:fill="auto"/>
            <w:vAlign w:val="bottom"/>
          </w:tcPr>
          <w:p w:rsidR="00B54DAC" w:rsidRPr="00B54DAC" w:rsidRDefault="00B54DAC" w:rsidP="00B54DAC">
            <w:pPr>
              <w:jc w:val="center"/>
            </w:pPr>
          </w:p>
        </w:tc>
        <w:tc>
          <w:tcPr>
            <w:tcW w:w="971" w:type="pct"/>
            <w:shd w:val="clear" w:color="FFFFFF" w:fill="auto"/>
            <w:vAlign w:val="bottom"/>
          </w:tcPr>
          <w:p w:rsidR="00B54DAC" w:rsidRPr="00B54DAC" w:rsidRDefault="00B54DAC" w:rsidP="00B54DAC">
            <w:pPr>
              <w:jc w:val="center"/>
            </w:pPr>
          </w:p>
        </w:tc>
        <w:tc>
          <w:tcPr>
            <w:tcW w:w="524" w:type="pct"/>
            <w:shd w:val="clear" w:color="FFFFFF" w:fill="auto"/>
            <w:vAlign w:val="bottom"/>
          </w:tcPr>
          <w:p w:rsidR="00B54DAC" w:rsidRPr="00B54DAC" w:rsidRDefault="00B54DAC" w:rsidP="00B54DAC">
            <w:pPr>
              <w:jc w:val="center"/>
            </w:pPr>
          </w:p>
        </w:tc>
        <w:tc>
          <w:tcPr>
            <w:tcW w:w="334" w:type="pct"/>
            <w:shd w:val="clear" w:color="FFFFFF" w:fill="auto"/>
            <w:vAlign w:val="bottom"/>
          </w:tcPr>
          <w:p w:rsidR="00B54DAC" w:rsidRPr="00B54DAC" w:rsidRDefault="00B54DAC" w:rsidP="00B54DAC">
            <w:pPr>
              <w:jc w:val="center"/>
            </w:pPr>
          </w:p>
        </w:tc>
        <w:tc>
          <w:tcPr>
            <w:tcW w:w="393" w:type="pct"/>
            <w:shd w:val="clear" w:color="FFFFFF" w:fill="auto"/>
            <w:vAlign w:val="bottom"/>
          </w:tcPr>
          <w:p w:rsidR="00B54DAC" w:rsidRPr="00B54DAC" w:rsidRDefault="00B54DAC" w:rsidP="00B54DAC">
            <w:pPr>
              <w:jc w:val="center"/>
            </w:pPr>
          </w:p>
        </w:tc>
        <w:tc>
          <w:tcPr>
            <w:tcW w:w="340" w:type="pct"/>
            <w:shd w:val="clear" w:color="FFFFFF" w:fill="auto"/>
            <w:vAlign w:val="bottom"/>
          </w:tcPr>
          <w:p w:rsidR="00B54DAC" w:rsidRPr="00B54DAC" w:rsidRDefault="00B54DAC" w:rsidP="00B54DAC">
            <w:pPr>
              <w:jc w:val="center"/>
            </w:pPr>
          </w:p>
        </w:tc>
        <w:tc>
          <w:tcPr>
            <w:tcW w:w="376" w:type="pct"/>
            <w:shd w:val="clear" w:color="FFFFFF" w:fill="auto"/>
            <w:vAlign w:val="bottom"/>
          </w:tcPr>
          <w:p w:rsidR="00B54DAC" w:rsidRPr="00B54DAC" w:rsidRDefault="00B54DAC" w:rsidP="00B54DAC">
            <w:pPr>
              <w:jc w:val="center"/>
            </w:pPr>
          </w:p>
        </w:tc>
        <w:tc>
          <w:tcPr>
            <w:tcW w:w="483" w:type="pct"/>
            <w:shd w:val="clear" w:color="FFFFFF" w:fill="auto"/>
            <w:vAlign w:val="bottom"/>
          </w:tcPr>
          <w:p w:rsidR="00B54DAC" w:rsidRPr="00B54DAC" w:rsidRDefault="00B54DAC" w:rsidP="00B54DAC">
            <w:pPr>
              <w:jc w:val="center"/>
            </w:pPr>
          </w:p>
        </w:tc>
        <w:tc>
          <w:tcPr>
            <w:tcW w:w="560" w:type="pct"/>
            <w:shd w:val="clear" w:color="FFFFFF" w:fill="auto"/>
            <w:vAlign w:val="bottom"/>
          </w:tcPr>
          <w:p w:rsidR="00B54DAC" w:rsidRPr="00B54DAC" w:rsidRDefault="00B54DAC" w:rsidP="00B54DAC">
            <w:pPr>
              <w:jc w:val="center"/>
            </w:pPr>
          </w:p>
        </w:tc>
      </w:tr>
      <w:tr w:rsidR="00B54DAC" w:rsidRPr="00B54DAC" w:rsidTr="00B54DAC">
        <w:tc>
          <w:tcPr>
            <w:tcW w:w="256" w:type="pct"/>
            <w:shd w:val="clear" w:color="FFFFFF" w:fill="auto"/>
            <w:vAlign w:val="center"/>
          </w:tcPr>
          <w:p w:rsidR="00B54DAC" w:rsidRPr="00B54DAC" w:rsidRDefault="00B54DAC" w:rsidP="00B54DAC">
            <w:pPr>
              <w:jc w:val="center"/>
              <w:rPr>
                <w:rFonts w:ascii="Times New Roman" w:hAnsi="Times New Roman"/>
                <w:sz w:val="24"/>
              </w:rPr>
            </w:pPr>
            <w:r w:rsidRPr="00B54DAC">
              <w:rPr>
                <w:rFonts w:ascii="Times New Roman" w:hAnsi="Times New Roman"/>
                <w:sz w:val="24"/>
              </w:rPr>
              <w:t>*</w:t>
            </w:r>
          </w:p>
        </w:tc>
        <w:tc>
          <w:tcPr>
            <w:tcW w:w="4744" w:type="pct"/>
            <w:gridSpan w:val="10"/>
            <w:shd w:val="clear" w:color="FFFFFF" w:fill="auto"/>
            <w:vAlign w:val="bottom"/>
          </w:tcPr>
          <w:p w:rsidR="00B54DAC" w:rsidRPr="00B54DAC" w:rsidRDefault="00B54DAC" w:rsidP="00B54DAC">
            <w:pPr>
              <w:rPr>
                <w:rFonts w:ascii="Times New Roman" w:hAnsi="Times New Roman"/>
                <w:sz w:val="24"/>
              </w:rPr>
            </w:pPr>
            <w:r w:rsidRPr="00B54DAC">
              <w:rPr>
                <w:rFonts w:ascii="Times New Roman" w:hAnsi="Times New Roman"/>
                <w:sz w:val="24"/>
              </w:rPr>
              <w:t>- первичная упаковка</w:t>
            </w:r>
          </w:p>
        </w:tc>
      </w:tr>
      <w:tr w:rsidR="00B54DAC" w:rsidRPr="00B54DAC" w:rsidTr="00B54DAC">
        <w:tc>
          <w:tcPr>
            <w:tcW w:w="5000" w:type="pct"/>
            <w:gridSpan w:val="11"/>
            <w:shd w:val="clear" w:color="FFFFFF" w:fill="auto"/>
            <w:vAlign w:val="bottom"/>
          </w:tcPr>
          <w:p w:rsidR="00B54DAC" w:rsidRPr="00B54DAC" w:rsidRDefault="00B54DAC" w:rsidP="00B54DAC">
            <w:pPr>
              <w:jc w:val="both"/>
              <w:rPr>
                <w:rFonts w:ascii="Times New Roman" w:hAnsi="Times New Roman"/>
                <w:sz w:val="24"/>
              </w:rPr>
            </w:pPr>
            <w:r w:rsidRPr="00B54DAC">
              <w:rPr>
                <w:rFonts w:ascii="Times New Roman" w:hAnsi="Times New Roman"/>
                <w:sz w:val="24"/>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Допускается замена лекарственной формы на эквивалентные лекарственные формы. (Постановление Правительства РФ от 15.11.2017 N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bl>
    <w:p w:rsidR="00DB5EE8" w:rsidRDefault="00735AB0" w:rsidP="00735AB0">
      <w:pPr>
        <w:ind w:left="142" w:hanging="284"/>
        <w:rPr>
          <w:rFonts w:ascii="Times New Roman" w:hAnsi="Times New Roman" w:cs="Times New Roman"/>
          <w:i/>
          <w:sz w:val="24"/>
          <w:szCs w:val="24"/>
        </w:rPr>
      </w:pPr>
      <w:r w:rsidRPr="00735AB0">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735AB0">
        <w:rPr>
          <w:rFonts w:ascii="Times New Roman" w:hAnsi="Times New Roman" w:cs="Times New Roman"/>
          <w:i/>
          <w:sz w:val="24"/>
          <w:szCs w:val="24"/>
        </w:rPr>
        <w:t>Значения заполняются контрагентом при формировании КП</w:t>
      </w:r>
    </w:p>
    <w:p w:rsidR="00441301" w:rsidRPr="009B73E8" w:rsidRDefault="00441301" w:rsidP="006474B5">
      <w:pPr>
        <w:jc w:val="center"/>
        <w:rPr>
          <w:rFonts w:ascii="Times New Roman" w:hAnsi="Times New Roman"/>
          <w:b/>
          <w:sz w:val="24"/>
          <w:szCs w:val="24"/>
        </w:rPr>
      </w:pPr>
      <w:r w:rsidRPr="009B73E8">
        <w:rPr>
          <w:rFonts w:ascii="Times New Roman" w:hAnsi="Times New Roman"/>
          <w:b/>
          <w:sz w:val="24"/>
          <w:szCs w:val="24"/>
        </w:rPr>
        <w:t>Требования к оформлению коммерческих предложений (КП)</w:t>
      </w:r>
    </w:p>
    <w:p w:rsidR="00441301" w:rsidRPr="00441301" w:rsidRDefault="00441301" w:rsidP="00441301">
      <w:pPr>
        <w:pStyle w:val="a7"/>
        <w:numPr>
          <w:ilvl w:val="0"/>
          <w:numId w:val="15"/>
        </w:numPr>
        <w:spacing w:after="0" w:line="240" w:lineRule="auto"/>
        <w:ind w:left="142"/>
        <w:rPr>
          <w:rFonts w:ascii="Times New Roman" w:hAnsi="Times New Roman"/>
          <w:sz w:val="24"/>
          <w:szCs w:val="24"/>
          <w:u w:val="single"/>
        </w:rPr>
      </w:pPr>
      <w:r w:rsidRPr="00441301">
        <w:rPr>
          <w:rFonts w:ascii="Times New Roman" w:hAnsi="Times New Roman"/>
          <w:sz w:val="24"/>
          <w:szCs w:val="24"/>
          <w:u w:val="single"/>
        </w:rPr>
        <w:t>КП должно содержать:</w:t>
      </w:r>
    </w:p>
    <w:p w:rsidR="00441301" w:rsidRPr="004D720D" w:rsidRDefault="00441301" w:rsidP="00441301">
      <w:pPr>
        <w:pStyle w:val="a7"/>
        <w:numPr>
          <w:ilvl w:val="0"/>
          <w:numId w:val="13"/>
        </w:numPr>
        <w:spacing w:after="0" w:line="240" w:lineRule="auto"/>
        <w:jc w:val="both"/>
        <w:rPr>
          <w:rFonts w:ascii="Times New Roman" w:hAnsi="Times New Roman"/>
          <w:sz w:val="24"/>
          <w:szCs w:val="24"/>
          <w:lang w:val="en-US"/>
        </w:rPr>
      </w:pPr>
      <w:r w:rsidRPr="009B73E8">
        <w:rPr>
          <w:rFonts w:ascii="Times New Roman" w:hAnsi="Times New Roman"/>
          <w:sz w:val="24"/>
          <w:szCs w:val="24"/>
        </w:rPr>
        <w:t>Наименование заказчика</w:t>
      </w:r>
      <w:r>
        <w:rPr>
          <w:rFonts w:ascii="Times New Roman" w:hAnsi="Times New Roman"/>
          <w:sz w:val="24"/>
          <w:szCs w:val="24"/>
        </w:rPr>
        <w:t>, контактные данные.</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sidRPr="009B73E8">
        <w:rPr>
          <w:rFonts w:ascii="Times New Roman" w:hAnsi="Times New Roman"/>
          <w:sz w:val="24"/>
          <w:szCs w:val="24"/>
        </w:rPr>
        <w:t>Описание объекта закупки</w:t>
      </w:r>
      <w:r>
        <w:rPr>
          <w:rFonts w:ascii="Times New Roman" w:hAnsi="Times New Roman"/>
          <w:sz w:val="24"/>
          <w:szCs w:val="24"/>
        </w:rPr>
        <w:t xml:space="preserve"> в соответствии с ЗКП</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С</w:t>
      </w:r>
      <w:r w:rsidRPr="009B73E8">
        <w:rPr>
          <w:rFonts w:ascii="Times New Roman" w:hAnsi="Times New Roman"/>
          <w:sz w:val="24"/>
          <w:szCs w:val="24"/>
        </w:rPr>
        <w:t>ведени</w:t>
      </w:r>
      <w:r>
        <w:rPr>
          <w:rFonts w:ascii="Times New Roman" w:hAnsi="Times New Roman"/>
          <w:sz w:val="24"/>
          <w:szCs w:val="24"/>
        </w:rPr>
        <w:t>я</w:t>
      </w:r>
      <w:r w:rsidRPr="009B73E8">
        <w:rPr>
          <w:rFonts w:ascii="Times New Roman" w:hAnsi="Times New Roman"/>
          <w:sz w:val="24"/>
          <w:szCs w:val="24"/>
        </w:rPr>
        <w:t>, необходимы</w:t>
      </w:r>
      <w:r>
        <w:rPr>
          <w:rFonts w:ascii="Times New Roman" w:hAnsi="Times New Roman"/>
          <w:sz w:val="24"/>
          <w:szCs w:val="24"/>
        </w:rPr>
        <w:t>е</w:t>
      </w:r>
      <w:r w:rsidRPr="009B73E8">
        <w:rPr>
          <w:rFonts w:ascii="Times New Roman" w:hAnsi="Times New Roman"/>
          <w:sz w:val="24"/>
          <w:szCs w:val="24"/>
        </w:rPr>
        <w:t xml:space="preserve"> для определения идентичности или однородности товара (работы, услуги) предлагаемых поставщиком</w:t>
      </w:r>
      <w:r>
        <w:rPr>
          <w:rFonts w:ascii="Times New Roman" w:hAnsi="Times New Roman"/>
          <w:sz w:val="24"/>
          <w:szCs w:val="24"/>
        </w:rPr>
        <w:t xml:space="preserve"> в соответствии с ЗКП</w:t>
      </w:r>
    </w:p>
    <w:p w:rsidR="00441301"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eastAsia="Times New Roman" w:hAnsi="Times New Roman"/>
          <w:color w:val="2A2C2E"/>
          <w:sz w:val="24"/>
          <w:szCs w:val="24"/>
          <w:lang w:eastAsia="ru-RU"/>
        </w:rPr>
        <w:t>А</w:t>
      </w:r>
      <w:r w:rsidRPr="00C80217">
        <w:rPr>
          <w:rFonts w:ascii="Times New Roman" w:eastAsia="Times New Roman" w:hAnsi="Times New Roman"/>
          <w:color w:val="2A2C2E"/>
          <w:sz w:val="24"/>
          <w:szCs w:val="24"/>
          <w:lang w:eastAsia="ru-RU"/>
        </w:rPr>
        <w:t>ктуальн</w:t>
      </w:r>
      <w:r>
        <w:rPr>
          <w:rFonts w:ascii="Times New Roman" w:eastAsia="Times New Roman" w:hAnsi="Times New Roman"/>
          <w:color w:val="2A2C2E"/>
          <w:sz w:val="24"/>
          <w:szCs w:val="24"/>
          <w:lang w:eastAsia="ru-RU"/>
        </w:rPr>
        <w:t>ые</w:t>
      </w:r>
      <w:r w:rsidRPr="00C80217">
        <w:rPr>
          <w:rFonts w:ascii="Times New Roman" w:eastAsia="Times New Roman" w:hAnsi="Times New Roman"/>
          <w:color w:val="2A2C2E"/>
          <w:sz w:val="24"/>
          <w:szCs w:val="24"/>
          <w:lang w:eastAsia="ru-RU"/>
        </w:rPr>
        <w:t xml:space="preserve"> на момент запроса цен</w:t>
      </w:r>
      <w:r>
        <w:rPr>
          <w:rFonts w:ascii="Times New Roman" w:eastAsia="Times New Roman" w:hAnsi="Times New Roman"/>
          <w:color w:val="2A2C2E"/>
          <w:sz w:val="24"/>
          <w:szCs w:val="24"/>
          <w:lang w:eastAsia="ru-RU"/>
        </w:rPr>
        <w:t>ы</w:t>
      </w:r>
      <w:r w:rsidRPr="00C80217">
        <w:rPr>
          <w:rFonts w:ascii="Times New Roman" w:eastAsia="Times New Roman" w:hAnsi="Times New Roman"/>
          <w:color w:val="2A2C2E"/>
          <w:sz w:val="24"/>
          <w:szCs w:val="24"/>
          <w:lang w:eastAsia="ru-RU"/>
        </w:rPr>
        <w:t xml:space="preserve"> </w:t>
      </w:r>
      <w:r>
        <w:rPr>
          <w:rFonts w:ascii="Times New Roman" w:eastAsia="Times New Roman" w:hAnsi="Times New Roman"/>
          <w:color w:val="2A2C2E"/>
          <w:sz w:val="24"/>
          <w:szCs w:val="24"/>
          <w:lang w:eastAsia="ru-RU"/>
        </w:rPr>
        <w:t>товара (работ, услуг),</w:t>
      </w:r>
      <w:r w:rsidRPr="00067F54">
        <w:rPr>
          <w:rFonts w:ascii="Times New Roman" w:hAnsi="Times New Roman"/>
          <w:sz w:val="24"/>
          <w:szCs w:val="24"/>
        </w:rPr>
        <w:t xml:space="preserve"> </w:t>
      </w:r>
      <w:r>
        <w:rPr>
          <w:rFonts w:ascii="Times New Roman" w:hAnsi="Times New Roman"/>
          <w:sz w:val="24"/>
          <w:szCs w:val="24"/>
        </w:rPr>
        <w:t>т</w:t>
      </w:r>
      <w:r w:rsidRPr="009B73E8">
        <w:rPr>
          <w:rFonts w:ascii="Times New Roman" w:hAnsi="Times New Roman"/>
          <w:sz w:val="24"/>
          <w:szCs w:val="24"/>
        </w:rPr>
        <w:t>ех</w:t>
      </w:r>
      <w:r>
        <w:rPr>
          <w:rFonts w:ascii="Times New Roman" w:hAnsi="Times New Roman"/>
          <w:sz w:val="24"/>
          <w:szCs w:val="24"/>
        </w:rPr>
        <w:t>нические</w:t>
      </w:r>
      <w:r w:rsidRPr="009B73E8">
        <w:rPr>
          <w:rFonts w:ascii="Times New Roman" w:hAnsi="Times New Roman"/>
          <w:sz w:val="24"/>
          <w:szCs w:val="24"/>
        </w:rPr>
        <w:t xml:space="preserve"> характеристик</w:t>
      </w:r>
      <w:r>
        <w:rPr>
          <w:rFonts w:ascii="Times New Roman" w:hAnsi="Times New Roman"/>
          <w:sz w:val="24"/>
          <w:szCs w:val="24"/>
        </w:rPr>
        <w:t>и</w:t>
      </w:r>
      <w:r w:rsidRPr="009B73E8">
        <w:rPr>
          <w:rFonts w:ascii="Times New Roman" w:hAnsi="Times New Roman"/>
          <w:sz w:val="24"/>
          <w:szCs w:val="24"/>
        </w:rPr>
        <w:t xml:space="preserve"> и прочи</w:t>
      </w:r>
      <w:r>
        <w:rPr>
          <w:rFonts w:ascii="Times New Roman" w:hAnsi="Times New Roman"/>
          <w:sz w:val="24"/>
          <w:szCs w:val="24"/>
        </w:rPr>
        <w:t>е</w:t>
      </w:r>
      <w:r w:rsidRPr="009B73E8">
        <w:rPr>
          <w:rFonts w:ascii="Times New Roman" w:hAnsi="Times New Roman"/>
          <w:sz w:val="24"/>
          <w:szCs w:val="24"/>
        </w:rPr>
        <w:t xml:space="preserve"> данны</w:t>
      </w:r>
      <w:r>
        <w:rPr>
          <w:rFonts w:ascii="Times New Roman" w:hAnsi="Times New Roman"/>
          <w:sz w:val="24"/>
          <w:szCs w:val="24"/>
        </w:rPr>
        <w:t>е</w:t>
      </w:r>
      <w:r w:rsidRPr="009B73E8">
        <w:rPr>
          <w:rFonts w:ascii="Times New Roman" w:hAnsi="Times New Roman"/>
          <w:sz w:val="24"/>
          <w:szCs w:val="24"/>
        </w:rPr>
        <w:t xml:space="preserve">, в том числе условия поставки и оплаты, полностью </w:t>
      </w:r>
      <w:r>
        <w:rPr>
          <w:rFonts w:ascii="Times New Roman" w:hAnsi="Times New Roman"/>
          <w:sz w:val="24"/>
          <w:szCs w:val="24"/>
        </w:rPr>
        <w:t>соответствующие</w:t>
      </w:r>
      <w:r w:rsidRPr="009B73E8">
        <w:rPr>
          <w:rFonts w:ascii="Times New Roman" w:hAnsi="Times New Roman"/>
          <w:sz w:val="24"/>
          <w:szCs w:val="24"/>
        </w:rPr>
        <w:t xml:space="preserve"> </w:t>
      </w:r>
      <w:r>
        <w:rPr>
          <w:rFonts w:ascii="Times New Roman" w:hAnsi="Times New Roman"/>
          <w:sz w:val="24"/>
          <w:szCs w:val="24"/>
        </w:rPr>
        <w:t xml:space="preserve">указанным в </w:t>
      </w:r>
      <w:r w:rsidRPr="009B73E8">
        <w:rPr>
          <w:rFonts w:ascii="Times New Roman" w:hAnsi="Times New Roman"/>
          <w:sz w:val="24"/>
          <w:szCs w:val="24"/>
        </w:rPr>
        <w:t>ЗКП</w:t>
      </w:r>
      <w:r>
        <w:rPr>
          <w:rFonts w:ascii="Times New Roman" w:hAnsi="Times New Roman"/>
          <w:sz w:val="24"/>
          <w:szCs w:val="24"/>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u w:val="single"/>
        </w:rPr>
      </w:pPr>
      <w:r w:rsidRPr="00441301">
        <w:rPr>
          <w:rFonts w:ascii="Times New Roman" w:eastAsia="Times New Roman" w:hAnsi="Times New Roman"/>
          <w:color w:val="2A2C2E"/>
          <w:sz w:val="24"/>
          <w:szCs w:val="24"/>
          <w:u w:val="single"/>
          <w:lang w:eastAsia="ru-RU"/>
        </w:rPr>
        <w:t>КП оформляется на официальном бланке поставщика и должно включать в себя следующую информацию:</w:t>
      </w:r>
      <w:r w:rsidRPr="00441301">
        <w:rPr>
          <w:rFonts w:ascii="Times New Roman" w:hAnsi="Times New Roman"/>
          <w:sz w:val="24"/>
          <w:szCs w:val="24"/>
          <w:u w:val="single"/>
        </w:rPr>
        <w:t xml:space="preserve"> </w:t>
      </w:r>
    </w:p>
    <w:p w:rsidR="00441301" w:rsidRPr="007F5504" w:rsidRDefault="00441301" w:rsidP="00441301">
      <w:pPr>
        <w:numPr>
          <w:ilvl w:val="0"/>
          <w:numId w:val="14"/>
        </w:numPr>
        <w:spacing w:after="0" w:line="240" w:lineRule="auto"/>
        <w:ind w:left="709"/>
        <w:jc w:val="both"/>
        <w:rPr>
          <w:rFonts w:ascii="Times New Roman" w:hAnsi="Times New Roman"/>
          <w:sz w:val="24"/>
          <w:szCs w:val="24"/>
        </w:rPr>
      </w:pPr>
      <w:r>
        <w:rPr>
          <w:rFonts w:ascii="Times New Roman" w:hAnsi="Times New Roman"/>
          <w:sz w:val="24"/>
          <w:szCs w:val="24"/>
        </w:rPr>
        <w:t>И</w:t>
      </w:r>
      <w:r w:rsidRPr="007F5504">
        <w:rPr>
          <w:rFonts w:ascii="Times New Roman" w:hAnsi="Times New Roman"/>
          <w:sz w:val="24"/>
          <w:szCs w:val="24"/>
        </w:rPr>
        <w:t>дентификационный (регистрационный номер) и дату ЗКП;</w:t>
      </w:r>
    </w:p>
    <w:p w:rsidR="00441301" w:rsidRPr="007F5504" w:rsidRDefault="00441301" w:rsidP="00441301">
      <w:pPr>
        <w:numPr>
          <w:ilvl w:val="0"/>
          <w:numId w:val="14"/>
        </w:numPr>
        <w:spacing w:after="0" w:line="240" w:lineRule="auto"/>
        <w:ind w:left="709"/>
        <w:jc w:val="both"/>
        <w:rPr>
          <w:rFonts w:ascii="Times New Roman" w:eastAsia="Times New Roman" w:hAnsi="Times New Roman"/>
          <w:color w:val="2A2C2E"/>
          <w:sz w:val="24"/>
          <w:szCs w:val="24"/>
          <w:lang w:eastAsia="ru-RU"/>
        </w:rPr>
      </w:pPr>
      <w:r>
        <w:rPr>
          <w:rFonts w:ascii="Times New Roman" w:hAnsi="Times New Roman"/>
          <w:sz w:val="24"/>
          <w:szCs w:val="24"/>
        </w:rPr>
        <w:t>П</w:t>
      </w:r>
      <w:r w:rsidRPr="00C80217">
        <w:rPr>
          <w:rFonts w:ascii="Times New Roman" w:eastAsia="Times New Roman" w:hAnsi="Times New Roman"/>
          <w:color w:val="2A2C2E"/>
          <w:sz w:val="24"/>
          <w:szCs w:val="24"/>
          <w:lang w:eastAsia="ru-RU"/>
        </w:rPr>
        <w:t xml:space="preserve">олные реквизиты </w:t>
      </w:r>
      <w:r w:rsidRPr="007F5504">
        <w:rPr>
          <w:rFonts w:ascii="Times New Roman" w:eastAsia="Times New Roman" w:hAnsi="Times New Roman"/>
          <w:color w:val="2A2C2E"/>
          <w:sz w:val="24"/>
          <w:szCs w:val="24"/>
          <w:lang w:eastAsia="ru-RU"/>
        </w:rPr>
        <w:t>организации</w:t>
      </w:r>
      <w:r w:rsidRPr="00C80217">
        <w:rPr>
          <w:rFonts w:ascii="Times New Roman" w:eastAsia="Times New Roman" w:hAnsi="Times New Roman"/>
          <w:color w:val="2A2C2E"/>
          <w:sz w:val="24"/>
          <w:szCs w:val="24"/>
          <w:lang w:eastAsia="ru-RU"/>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rPr>
      </w:pPr>
      <w:r w:rsidRPr="00441301">
        <w:rPr>
          <w:rFonts w:ascii="Times New Roman" w:hAnsi="Times New Roman"/>
          <w:sz w:val="24"/>
          <w:szCs w:val="24"/>
        </w:rPr>
        <w:t xml:space="preserve">КП </w:t>
      </w:r>
      <w:r w:rsidRPr="00441301">
        <w:rPr>
          <w:rFonts w:ascii="Times New Roman" w:eastAsia="Times New Roman" w:hAnsi="Times New Roman"/>
          <w:color w:val="2A2C2E"/>
          <w:sz w:val="24"/>
          <w:szCs w:val="24"/>
          <w:lang w:eastAsia="ru-RU"/>
        </w:rPr>
        <w:t>заверяется «живой» печатью и подписью руководителя организации или уполномоченного лица</w:t>
      </w:r>
      <w:r w:rsidRPr="00441301">
        <w:rPr>
          <w:rFonts w:ascii="Times New Roman" w:hAnsi="Times New Roman"/>
          <w:sz w:val="24"/>
          <w:szCs w:val="24"/>
        </w:rPr>
        <w:t>.</w:t>
      </w:r>
    </w:p>
    <w:p w:rsidR="00441301" w:rsidRDefault="00441301" w:rsidP="00204D4E">
      <w:pPr>
        <w:spacing w:after="0" w:line="240" w:lineRule="auto"/>
        <w:ind w:left="-567" w:firstLine="284"/>
        <w:jc w:val="both"/>
        <w:rPr>
          <w:rFonts w:ascii="Times New Roman" w:hAnsi="Times New Roman"/>
          <w:sz w:val="24"/>
          <w:szCs w:val="24"/>
        </w:rPr>
      </w:pPr>
    </w:p>
    <w:p w:rsidR="00441301" w:rsidRDefault="00441301" w:rsidP="00204D4E">
      <w:pPr>
        <w:spacing w:after="0" w:line="240" w:lineRule="auto"/>
        <w:ind w:left="-567" w:firstLine="284"/>
        <w:jc w:val="both"/>
        <w:rPr>
          <w:rFonts w:ascii="Times New Roman" w:hAnsi="Times New Roman"/>
          <w:sz w:val="24"/>
          <w:szCs w:val="24"/>
        </w:rPr>
      </w:pPr>
    </w:p>
    <w:p w:rsidR="00204D4E" w:rsidRPr="00441301" w:rsidRDefault="00204D4E" w:rsidP="00204D4E">
      <w:pPr>
        <w:spacing w:after="0" w:line="240" w:lineRule="auto"/>
        <w:ind w:left="-567" w:firstLine="284"/>
        <w:jc w:val="both"/>
        <w:rPr>
          <w:rFonts w:ascii="Times New Roman" w:hAnsi="Times New Roman"/>
          <w:i/>
          <w:sz w:val="24"/>
          <w:szCs w:val="24"/>
        </w:rPr>
      </w:pPr>
      <w:r w:rsidRPr="00441301">
        <w:rPr>
          <w:rFonts w:ascii="Times New Roman" w:hAnsi="Times New Roman"/>
          <w:i/>
          <w:sz w:val="24"/>
          <w:szCs w:val="24"/>
        </w:rPr>
        <w:t>Проведение данной процедуры сбора информации не влечет за собой возникновения каких-либо обязательств заказчика.</w:t>
      </w:r>
    </w:p>
    <w:p w:rsidR="00441301" w:rsidRDefault="00204D4E" w:rsidP="00204D4E">
      <w:pPr>
        <w:ind w:left="-567" w:firstLine="284"/>
        <w:rPr>
          <w:rFonts w:ascii="Times New Roman" w:hAnsi="Times New Roman"/>
          <w:sz w:val="24"/>
          <w:szCs w:val="24"/>
          <w:lang w:eastAsia="ru-RU"/>
        </w:rPr>
      </w:pPr>
      <w:r w:rsidRPr="00441301">
        <w:rPr>
          <w:rFonts w:ascii="Times New Roman" w:hAnsi="Times New Roman"/>
          <w:i/>
          <w:sz w:val="24"/>
          <w:szCs w:val="24"/>
          <w:lang w:eastAsia="ru-RU"/>
        </w:rPr>
        <w:t>Из коммерческого предложения должн</w:t>
      </w:r>
      <w:r w:rsidR="00441301" w:rsidRPr="00441301">
        <w:rPr>
          <w:rFonts w:ascii="Times New Roman" w:hAnsi="Times New Roman"/>
          <w:i/>
          <w:sz w:val="24"/>
          <w:szCs w:val="24"/>
          <w:lang w:eastAsia="ru-RU"/>
        </w:rPr>
        <w:t>а</w:t>
      </w:r>
      <w:r w:rsidRPr="00441301">
        <w:rPr>
          <w:rFonts w:ascii="Times New Roman" w:hAnsi="Times New Roman"/>
          <w:i/>
          <w:sz w:val="24"/>
          <w:szCs w:val="24"/>
          <w:lang w:eastAsia="ru-RU"/>
        </w:rPr>
        <w:t xml:space="preserve"> однозначно определяться предлагаемая цена единицы товара, работы, услуги и общая цена контракта, с учетом налогов, на условиях, указанных в запросе, а также срок действия </w:t>
      </w:r>
      <w:r w:rsidR="00441301" w:rsidRPr="00441301">
        <w:rPr>
          <w:rFonts w:ascii="Times New Roman" w:hAnsi="Times New Roman"/>
          <w:i/>
          <w:sz w:val="24"/>
          <w:szCs w:val="24"/>
          <w:lang w:eastAsia="ru-RU"/>
        </w:rPr>
        <w:t>предложения.</w:t>
      </w:r>
      <w:r w:rsidR="00441301">
        <w:rPr>
          <w:rFonts w:ascii="Times New Roman" w:hAnsi="Times New Roman"/>
          <w:sz w:val="24"/>
          <w:szCs w:val="24"/>
          <w:lang w:eastAsia="ru-RU"/>
        </w:rPr>
        <w:t xml:space="preserve"> </w:t>
      </w:r>
    </w:p>
    <w:p w:rsidR="00822F37" w:rsidRPr="00822F37" w:rsidRDefault="00822F37" w:rsidP="00822F37">
      <w:pPr>
        <w:ind w:left="-567" w:firstLine="284"/>
        <w:rPr>
          <w:rFonts w:ascii="Times New Roman" w:hAnsi="Times New Roman"/>
          <w:sz w:val="24"/>
          <w:szCs w:val="24"/>
          <w:lang w:eastAsia="ru-RU"/>
        </w:rPr>
      </w:pPr>
    </w:p>
    <w:sectPr w:rsidR="00822F37" w:rsidRPr="00822F37" w:rsidSect="00FC6343">
      <w:footerReference w:type="default" r:id="rId9"/>
      <w:headerReference w:type="first" r:id="rId10"/>
      <w:footerReference w:type="first" r:id="rId11"/>
      <w:pgSz w:w="11906" w:h="16838"/>
      <w:pgMar w:top="1134" w:right="850" w:bottom="56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81" w:rsidRDefault="00343281">
      <w:pPr>
        <w:spacing w:after="0" w:line="240" w:lineRule="auto"/>
      </w:pPr>
      <w:r>
        <w:separator/>
      </w:r>
    </w:p>
  </w:endnote>
  <w:endnote w:type="continuationSeparator" w:id="0">
    <w:p w:rsidR="00343281" w:rsidRDefault="0034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F52E6A">
    <w:pPr>
      <w:pStyle w:val="ab"/>
      <w:jc w:val="right"/>
    </w:pPr>
  </w:p>
  <w:sdt>
    <w:sdtPr>
      <w:id w:val="-841703104"/>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55E58">
          <w:rPr>
            <w:noProof/>
          </w:rPr>
          <w:t>2</w:t>
        </w:r>
        <w:r>
          <w:fldChar w:fldCharType="end"/>
        </w:r>
      </w:p>
    </w:sdtContent>
  </w:sdt>
  <w:p w:rsidR="00F52E6A" w:rsidRDefault="00F52E6A">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343281">
    <w:pPr>
      <w:pStyle w:val="ab"/>
      <w:jc w:val="right"/>
    </w:pPr>
    <w:sdt>
      <w:sdtPr>
        <w:id w:val="-1851333708"/>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Pr>
            <w:noProof/>
          </w:rPr>
          <w:t>1</w:t>
        </w:r>
        <w:r w:rsidR="00F52E6A">
          <w:fldChar w:fldCharType="end"/>
        </w:r>
      </w:sdtContent>
    </w:sdt>
  </w:p>
  <w:p w:rsidR="00F52E6A" w:rsidRDefault="00F52E6A"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81" w:rsidRDefault="00343281">
      <w:pPr>
        <w:spacing w:after="0" w:line="240" w:lineRule="auto"/>
      </w:pPr>
      <w:r>
        <w:separator/>
      </w:r>
    </w:p>
  </w:footnote>
  <w:footnote w:type="continuationSeparator" w:id="0">
    <w:p w:rsidR="00343281" w:rsidRDefault="00343281">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F52E6A">
    <w:pPr>
      <w:pStyle w:val="a4"/>
    </w:pPr>
    <w:r>
      <w:rPr>
        <w:noProof/>
        <w:lang w:eastAsia="ru-RU"/>
      </w:rPr>
      <w:drawing>
        <wp:inline distT="0" distB="0" distL="0" distR="0" wp14:anchorId="5D08BF07" wp14:editId="33956389">
          <wp:extent cx="5940425" cy="890236"/>
          <wp:effectExtent l="0" t="0" r="3175" b="5715"/>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890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11"/>
  </w:num>
  <w:num w:numId="6">
    <w:abstractNumId w:val="8"/>
  </w:num>
  <w:num w:numId="7">
    <w:abstractNumId w:val="2"/>
  </w:num>
  <w:num w:numId="8">
    <w:abstractNumId w:val="13"/>
  </w:num>
  <w:num w:numId="9">
    <w:abstractNumId w:val="1"/>
  </w:num>
  <w:num w:numId="10">
    <w:abstractNumId w:val="12"/>
  </w:num>
  <w:num w:numId="11">
    <w:abstractNumId w:val="15"/>
  </w:num>
  <w:num w:numId="12">
    <w:abstractNumId w:val="7"/>
  </w:num>
  <w:num w:numId="13">
    <w:abstractNumId w:val="4"/>
  </w:num>
  <w:num w:numId="14">
    <w:abstractNumId w:val="6"/>
  </w:num>
  <w:num w:numId="15">
    <w:abstractNumId w:val="14"/>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26C1F"/>
    <w:rsid w:val="00031AFA"/>
    <w:rsid w:val="0004504D"/>
    <w:rsid w:val="00076D17"/>
    <w:rsid w:val="00087E95"/>
    <w:rsid w:val="0009727D"/>
    <w:rsid w:val="000A5E67"/>
    <w:rsid w:val="000B086C"/>
    <w:rsid w:val="000B4857"/>
    <w:rsid w:val="000B76AB"/>
    <w:rsid w:val="000C04D6"/>
    <w:rsid w:val="000C181F"/>
    <w:rsid w:val="000D60FE"/>
    <w:rsid w:val="000E78CD"/>
    <w:rsid w:val="000F411A"/>
    <w:rsid w:val="00104CC6"/>
    <w:rsid w:val="00111C41"/>
    <w:rsid w:val="0011217D"/>
    <w:rsid w:val="001233FC"/>
    <w:rsid w:val="001450A2"/>
    <w:rsid w:val="00145A39"/>
    <w:rsid w:val="0014684C"/>
    <w:rsid w:val="0015409D"/>
    <w:rsid w:val="001570CF"/>
    <w:rsid w:val="0016689A"/>
    <w:rsid w:val="00182395"/>
    <w:rsid w:val="0019152C"/>
    <w:rsid w:val="00192794"/>
    <w:rsid w:val="00195CA6"/>
    <w:rsid w:val="001C3568"/>
    <w:rsid w:val="001E2F36"/>
    <w:rsid w:val="001F4949"/>
    <w:rsid w:val="001F575C"/>
    <w:rsid w:val="00204D4E"/>
    <w:rsid w:val="0021224E"/>
    <w:rsid w:val="00213BCE"/>
    <w:rsid w:val="002163C8"/>
    <w:rsid w:val="00221C8B"/>
    <w:rsid w:val="002329D0"/>
    <w:rsid w:val="002420F4"/>
    <w:rsid w:val="00251D64"/>
    <w:rsid w:val="00255BA3"/>
    <w:rsid w:val="002602CF"/>
    <w:rsid w:val="00262242"/>
    <w:rsid w:val="0027397C"/>
    <w:rsid w:val="0027696D"/>
    <w:rsid w:val="002824B6"/>
    <w:rsid w:val="002A1986"/>
    <w:rsid w:val="002A657B"/>
    <w:rsid w:val="002B12E3"/>
    <w:rsid w:val="002C2CE3"/>
    <w:rsid w:val="002C473B"/>
    <w:rsid w:val="002E6D4A"/>
    <w:rsid w:val="002F1377"/>
    <w:rsid w:val="002F2BED"/>
    <w:rsid w:val="002F5BC1"/>
    <w:rsid w:val="002F6D7C"/>
    <w:rsid w:val="003103C5"/>
    <w:rsid w:val="0031098C"/>
    <w:rsid w:val="00324FCD"/>
    <w:rsid w:val="00341AFA"/>
    <w:rsid w:val="00343281"/>
    <w:rsid w:val="00343ED9"/>
    <w:rsid w:val="00344402"/>
    <w:rsid w:val="00347F84"/>
    <w:rsid w:val="00361CB0"/>
    <w:rsid w:val="00366A37"/>
    <w:rsid w:val="00367146"/>
    <w:rsid w:val="0037099D"/>
    <w:rsid w:val="003747A7"/>
    <w:rsid w:val="00381F8E"/>
    <w:rsid w:val="00391C92"/>
    <w:rsid w:val="0039429B"/>
    <w:rsid w:val="003A2348"/>
    <w:rsid w:val="003A2BFE"/>
    <w:rsid w:val="003B56D0"/>
    <w:rsid w:val="003B57CB"/>
    <w:rsid w:val="003D4C65"/>
    <w:rsid w:val="003E0EB5"/>
    <w:rsid w:val="003E60F6"/>
    <w:rsid w:val="003F0AA1"/>
    <w:rsid w:val="00406050"/>
    <w:rsid w:val="004115D1"/>
    <w:rsid w:val="0041280E"/>
    <w:rsid w:val="00420C6C"/>
    <w:rsid w:val="00421825"/>
    <w:rsid w:val="00434120"/>
    <w:rsid w:val="0043583F"/>
    <w:rsid w:val="00441301"/>
    <w:rsid w:val="00450FFE"/>
    <w:rsid w:val="004536CC"/>
    <w:rsid w:val="00461AE7"/>
    <w:rsid w:val="0047463F"/>
    <w:rsid w:val="00487AFF"/>
    <w:rsid w:val="004A030B"/>
    <w:rsid w:val="004B7816"/>
    <w:rsid w:val="004C1F26"/>
    <w:rsid w:val="004C5F4A"/>
    <w:rsid w:val="004D0F2E"/>
    <w:rsid w:val="004D10CD"/>
    <w:rsid w:val="004D7859"/>
    <w:rsid w:val="004E0B85"/>
    <w:rsid w:val="004E4663"/>
    <w:rsid w:val="004F06D8"/>
    <w:rsid w:val="005015AB"/>
    <w:rsid w:val="0051016A"/>
    <w:rsid w:val="00513490"/>
    <w:rsid w:val="005223C1"/>
    <w:rsid w:val="005246FD"/>
    <w:rsid w:val="00541586"/>
    <w:rsid w:val="00552518"/>
    <w:rsid w:val="00552D61"/>
    <w:rsid w:val="00560247"/>
    <w:rsid w:val="0057245F"/>
    <w:rsid w:val="00577D46"/>
    <w:rsid w:val="00582162"/>
    <w:rsid w:val="00585F05"/>
    <w:rsid w:val="00592AB6"/>
    <w:rsid w:val="00593990"/>
    <w:rsid w:val="005A566A"/>
    <w:rsid w:val="005B1AF4"/>
    <w:rsid w:val="005F153F"/>
    <w:rsid w:val="00623487"/>
    <w:rsid w:val="00632D4D"/>
    <w:rsid w:val="006420B2"/>
    <w:rsid w:val="00642D06"/>
    <w:rsid w:val="006474B5"/>
    <w:rsid w:val="00650AB9"/>
    <w:rsid w:val="00680267"/>
    <w:rsid w:val="00680B51"/>
    <w:rsid w:val="00692F2A"/>
    <w:rsid w:val="006B558D"/>
    <w:rsid w:val="006C4866"/>
    <w:rsid w:val="006C6485"/>
    <w:rsid w:val="006E055D"/>
    <w:rsid w:val="006E3956"/>
    <w:rsid w:val="006E4D75"/>
    <w:rsid w:val="006E6F65"/>
    <w:rsid w:val="006F556E"/>
    <w:rsid w:val="0071128E"/>
    <w:rsid w:val="00735AB0"/>
    <w:rsid w:val="0074516E"/>
    <w:rsid w:val="0076046A"/>
    <w:rsid w:val="00770DBE"/>
    <w:rsid w:val="00781335"/>
    <w:rsid w:val="00786E1B"/>
    <w:rsid w:val="007922BC"/>
    <w:rsid w:val="007B5155"/>
    <w:rsid w:val="007B631D"/>
    <w:rsid w:val="007B64E3"/>
    <w:rsid w:val="007C20A6"/>
    <w:rsid w:val="007C4CF9"/>
    <w:rsid w:val="007D2EFB"/>
    <w:rsid w:val="007E016E"/>
    <w:rsid w:val="007E29E9"/>
    <w:rsid w:val="007F15A5"/>
    <w:rsid w:val="007F4C38"/>
    <w:rsid w:val="008066C1"/>
    <w:rsid w:val="00807CF5"/>
    <w:rsid w:val="00817D95"/>
    <w:rsid w:val="00822F37"/>
    <w:rsid w:val="008252D7"/>
    <w:rsid w:val="00832975"/>
    <w:rsid w:val="008404B2"/>
    <w:rsid w:val="00861E58"/>
    <w:rsid w:val="0086317D"/>
    <w:rsid w:val="008638F3"/>
    <w:rsid w:val="00883DC5"/>
    <w:rsid w:val="00893080"/>
    <w:rsid w:val="00894C5B"/>
    <w:rsid w:val="008A77E7"/>
    <w:rsid w:val="008B64C5"/>
    <w:rsid w:val="008C7CC3"/>
    <w:rsid w:val="008D36C2"/>
    <w:rsid w:val="008F273B"/>
    <w:rsid w:val="008F3B0B"/>
    <w:rsid w:val="008F4DD1"/>
    <w:rsid w:val="0091306B"/>
    <w:rsid w:val="00924D15"/>
    <w:rsid w:val="00964265"/>
    <w:rsid w:val="00971FDB"/>
    <w:rsid w:val="009765E0"/>
    <w:rsid w:val="009840D8"/>
    <w:rsid w:val="00991266"/>
    <w:rsid w:val="009938B0"/>
    <w:rsid w:val="009A2C92"/>
    <w:rsid w:val="009B40C9"/>
    <w:rsid w:val="009D1527"/>
    <w:rsid w:val="009E0E6A"/>
    <w:rsid w:val="009E14D4"/>
    <w:rsid w:val="009E41C0"/>
    <w:rsid w:val="009F1E95"/>
    <w:rsid w:val="009F28DD"/>
    <w:rsid w:val="009F387B"/>
    <w:rsid w:val="00A00C6D"/>
    <w:rsid w:val="00A072C2"/>
    <w:rsid w:val="00A20761"/>
    <w:rsid w:val="00A37A47"/>
    <w:rsid w:val="00A406BB"/>
    <w:rsid w:val="00A423B2"/>
    <w:rsid w:val="00A475D6"/>
    <w:rsid w:val="00A51E47"/>
    <w:rsid w:val="00A5338E"/>
    <w:rsid w:val="00A56B78"/>
    <w:rsid w:val="00A56D74"/>
    <w:rsid w:val="00A641E2"/>
    <w:rsid w:val="00A76CEF"/>
    <w:rsid w:val="00A82B8F"/>
    <w:rsid w:val="00A8777F"/>
    <w:rsid w:val="00A91698"/>
    <w:rsid w:val="00A94C5C"/>
    <w:rsid w:val="00AB2243"/>
    <w:rsid w:val="00AE1B0F"/>
    <w:rsid w:val="00AF03B1"/>
    <w:rsid w:val="00AF7E0D"/>
    <w:rsid w:val="00B0383F"/>
    <w:rsid w:val="00B23D79"/>
    <w:rsid w:val="00B24019"/>
    <w:rsid w:val="00B266BE"/>
    <w:rsid w:val="00B33706"/>
    <w:rsid w:val="00B54DAC"/>
    <w:rsid w:val="00B61169"/>
    <w:rsid w:val="00B664DC"/>
    <w:rsid w:val="00B666D7"/>
    <w:rsid w:val="00B66D35"/>
    <w:rsid w:val="00B67E6D"/>
    <w:rsid w:val="00B73FEB"/>
    <w:rsid w:val="00B77DAE"/>
    <w:rsid w:val="00B8743B"/>
    <w:rsid w:val="00BA5FF8"/>
    <w:rsid w:val="00BE3F70"/>
    <w:rsid w:val="00BF2771"/>
    <w:rsid w:val="00C134B9"/>
    <w:rsid w:val="00C22E6F"/>
    <w:rsid w:val="00C368D3"/>
    <w:rsid w:val="00C505E8"/>
    <w:rsid w:val="00C56C90"/>
    <w:rsid w:val="00C645BD"/>
    <w:rsid w:val="00C753E1"/>
    <w:rsid w:val="00C77D9B"/>
    <w:rsid w:val="00C81C82"/>
    <w:rsid w:val="00C9583B"/>
    <w:rsid w:val="00CC4773"/>
    <w:rsid w:val="00CD1DB9"/>
    <w:rsid w:val="00CD1E24"/>
    <w:rsid w:val="00CD3089"/>
    <w:rsid w:val="00CF19F4"/>
    <w:rsid w:val="00D04875"/>
    <w:rsid w:val="00D17764"/>
    <w:rsid w:val="00D3148D"/>
    <w:rsid w:val="00D31887"/>
    <w:rsid w:val="00D3448D"/>
    <w:rsid w:val="00D4075D"/>
    <w:rsid w:val="00D55E58"/>
    <w:rsid w:val="00D75216"/>
    <w:rsid w:val="00D75A72"/>
    <w:rsid w:val="00D811F2"/>
    <w:rsid w:val="00D93803"/>
    <w:rsid w:val="00D9443F"/>
    <w:rsid w:val="00DB54FF"/>
    <w:rsid w:val="00DB5EE8"/>
    <w:rsid w:val="00DD6DFD"/>
    <w:rsid w:val="00E02EB4"/>
    <w:rsid w:val="00E06D2F"/>
    <w:rsid w:val="00E23D7F"/>
    <w:rsid w:val="00E300DF"/>
    <w:rsid w:val="00E377D1"/>
    <w:rsid w:val="00E70CD9"/>
    <w:rsid w:val="00E768F9"/>
    <w:rsid w:val="00E961F8"/>
    <w:rsid w:val="00ED2F34"/>
    <w:rsid w:val="00EE2E62"/>
    <w:rsid w:val="00EE4AA9"/>
    <w:rsid w:val="00EF093D"/>
    <w:rsid w:val="00F27547"/>
    <w:rsid w:val="00F2794C"/>
    <w:rsid w:val="00F33B71"/>
    <w:rsid w:val="00F374E2"/>
    <w:rsid w:val="00F43A9A"/>
    <w:rsid w:val="00F52E6A"/>
    <w:rsid w:val="00F709FA"/>
    <w:rsid w:val="00F72D5A"/>
    <w:rsid w:val="00F92171"/>
    <w:rsid w:val="00FB1AB7"/>
    <w:rsid w:val="00FB3393"/>
    <w:rsid w:val="00FC6343"/>
    <w:rsid w:val="00FC6CB1"/>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paragraph" w:customStyle="1" w:styleId="1CStyle14">
    <w:name w:val="1CStyle14"/>
    <w:rsid w:val="00B54DAC"/>
    <w:pPr>
      <w:jc w:val="center"/>
    </w:pPr>
    <w:rPr>
      <w:rFonts w:ascii="Times New Roman" w:eastAsiaTheme="minorEastAsia" w:hAnsi="Times New Roman" w:cs="Times New Roman"/>
      <w:lang w:eastAsia="ru-RU"/>
    </w:rPr>
  </w:style>
  <w:style w:type="paragraph" w:customStyle="1" w:styleId="1CStyle16">
    <w:name w:val="1CStyle16"/>
    <w:rsid w:val="00B54DAC"/>
    <w:pPr>
      <w:jc w:val="center"/>
    </w:pPr>
    <w:rPr>
      <w:rFonts w:ascii="Times New Roman" w:eastAsiaTheme="minorEastAsia" w:hAnsi="Times New Roman" w:cs="Times New Roman"/>
      <w:lang w:eastAsia="ru-RU"/>
    </w:rPr>
  </w:style>
  <w:style w:type="paragraph" w:customStyle="1" w:styleId="1CStyle17">
    <w:name w:val="1CStyle17"/>
    <w:rsid w:val="00B54DAC"/>
    <w:pPr>
      <w:jc w:val="center"/>
    </w:pPr>
    <w:rPr>
      <w:rFonts w:ascii="Times New Roman" w:eastAsiaTheme="minorEastAsia" w:hAnsi="Times New Roman" w:cs="Times New Roman"/>
      <w:lang w:eastAsia="ru-RU"/>
    </w:rPr>
  </w:style>
  <w:style w:type="table" w:customStyle="1" w:styleId="TableStyle0">
    <w:name w:val="TableStyle0"/>
    <w:rsid w:val="00B54DAC"/>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paragraph" w:customStyle="1" w:styleId="1CStyle14">
    <w:name w:val="1CStyle14"/>
    <w:rsid w:val="00B54DAC"/>
    <w:pPr>
      <w:jc w:val="center"/>
    </w:pPr>
    <w:rPr>
      <w:rFonts w:ascii="Times New Roman" w:eastAsiaTheme="minorEastAsia" w:hAnsi="Times New Roman" w:cs="Times New Roman"/>
      <w:lang w:eastAsia="ru-RU"/>
    </w:rPr>
  </w:style>
  <w:style w:type="paragraph" w:customStyle="1" w:styleId="1CStyle16">
    <w:name w:val="1CStyle16"/>
    <w:rsid w:val="00B54DAC"/>
    <w:pPr>
      <w:jc w:val="center"/>
    </w:pPr>
    <w:rPr>
      <w:rFonts w:ascii="Times New Roman" w:eastAsiaTheme="minorEastAsia" w:hAnsi="Times New Roman" w:cs="Times New Roman"/>
      <w:lang w:eastAsia="ru-RU"/>
    </w:rPr>
  </w:style>
  <w:style w:type="paragraph" w:customStyle="1" w:styleId="1CStyle17">
    <w:name w:val="1CStyle17"/>
    <w:rsid w:val="00B54DAC"/>
    <w:pPr>
      <w:jc w:val="center"/>
    </w:pPr>
    <w:rPr>
      <w:rFonts w:ascii="Times New Roman" w:eastAsiaTheme="minorEastAsia" w:hAnsi="Times New Roman" w:cs="Times New Roman"/>
      <w:lang w:eastAsia="ru-RU"/>
    </w:rPr>
  </w:style>
  <w:style w:type="table" w:customStyle="1" w:styleId="TableStyle0">
    <w:name w:val="TableStyle0"/>
    <w:rsid w:val="00B54DAC"/>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530E-79C5-4477-BCC8-0FA78E37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Аптека</cp:lastModifiedBy>
  <cp:revision>8</cp:revision>
  <cp:lastPrinted>2018-01-19T15:25:00Z</cp:lastPrinted>
  <dcterms:created xsi:type="dcterms:W3CDTF">2019-11-07T13:32:00Z</dcterms:created>
  <dcterms:modified xsi:type="dcterms:W3CDTF">2019-12-04T10:27:00Z</dcterms:modified>
</cp:coreProperties>
</file>