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21.1-03/2322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1E7E9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C62F5A">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62F5A">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продуктов питания (Преимущество ОИ+УИС)</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C62F5A">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C62F5A">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C62F5A">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C62F5A">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30.04.2027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C62F5A">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Поставка осуществляется партиями, по заявкам Заказчика.
                <w:br/>
                Срок исполнения заявки: в течение 2 (двух) рабочих дней с момента получения заявки.
                <w:br/>
                Последняя дата подачи заявки: не позднее 28.04.2027
                <w:br/>
                Максимальное количество заявок: не более 40 (сорока)
                <w:br/>
              </w:t>
            </w:r>
            <w:r w:rsidRPr="00C15FD9">
              <w:rPr>
                <w:rFonts w:ascii="Times New Roman" w:hAnsi="Times New Roman" w:cs="Times New Roman"/>
                <w:noProof/>
                <w:sz w:val="24"/>
                <w:szCs w:val="24"/>
              </w:rPr>
              <w:t>
                <w:br/>
                Срок исполнения заявки: в течение 2 (двух) рабочих дней с момента получения заявки.
              </w:t>
            </w:r>
            <w:r w:rsidRPr="00C15FD9">
              <w:rPr>
                <w:rFonts w:ascii="Times New Roman" w:hAnsi="Times New Roman" w:cs="Times New Roman"/>
                <w:noProof/>
                <w:sz w:val="24"/>
                <w:szCs w:val="24"/>
              </w:rPr>
              <w:t>
                <w:br/>
                Последняя дата подачи заявки: не позднее 28.04.2027
              </w:t>
            </w:r>
            <w:r w:rsidRPr="00C15FD9">
              <w:rPr>
                <w:rFonts w:ascii="Times New Roman" w:hAnsi="Times New Roman" w:cs="Times New Roman"/>
                <w:noProof/>
                <w:sz w:val="24"/>
                <w:szCs w:val="24"/>
              </w:rPr>
              <w:t>
                <w:br/>
                Максимальное количество заявок: не более 40 (сорока)
              </w: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C62F5A">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соответствия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C62F5A">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C62F5A">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C62F5A">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указан попозиционно в описании объекта закупки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C62F5A">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C62F5A">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C62F5A">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C62F5A">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C62F5A">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Инвалиды, УИС</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C62F5A">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C62F5A">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C62F5A">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C62F5A">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C62F5A">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10150" w:type="dxa"/>
          </w:tcPr>
          <w:p w:rsidR="00C14573" w:rsidRPr="00FF12AF" w:rsidRDefault="00C14573" w:rsidP="00C62F5A">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C62F5A">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C62F5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C62F5A">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C62F5A">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C62F5A">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5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130"/>
        <w:gridCol w:w="1842"/>
        <w:gridCol w:w="72"/>
        <w:gridCol w:w="1769"/>
        <w:gridCol w:w="645"/>
        <w:gridCol w:w="56"/>
        <w:gridCol w:w="1536"/>
        <w:gridCol w:w="707"/>
        <w:gridCol w:w="747"/>
        <w:gridCol w:w="1559"/>
        <w:gridCol w:w="1605"/>
        <w:gridCol w:w="809"/>
        <w:gridCol w:w="1207"/>
        <w:gridCol w:w="1056"/>
      </w:tblGrid>
      <w:tr w:rsidR="00577599" w:rsidRPr="00992E75" w:rsidTr="00C62F5A">
        <w:trPr>
          <w:trHeight w:val="802"/>
        </w:trPr>
        <w:tc>
          <w:tcPr>
            <w:tcW w:w="214"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w:t>
            </w:r>
          </w:p>
        </w:tc>
        <w:tc>
          <w:tcPr>
            <w:tcW w:w="648"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Наименование</w:t>
            </w:r>
          </w:p>
        </w:tc>
        <w:tc>
          <w:tcPr>
            <w:tcW w:w="1800" w:type="pct"/>
            <w:gridSpan w:val="6"/>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Технические характеристики</w:t>
            </w:r>
          </w:p>
        </w:tc>
        <w:tc>
          <w:tcPr>
            <w:tcW w:w="215"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 изм.</w:t>
            </w:r>
          </w:p>
        </w:tc>
        <w:tc>
          <w:tcPr>
            <w:tcW w:w="227"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Кол-во</w:t>
            </w:r>
          </w:p>
        </w:tc>
        <w:tc>
          <w:tcPr>
            <w:tcW w:w="474" w:type="pct"/>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ОКПД2/</w:t>
            </w:r>
          </w:p>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КТРУ</w:t>
            </w:r>
          </w:p>
        </w:tc>
        <w:tc>
          <w:tcPr>
            <w:tcW w:w="488" w:type="pct"/>
            <w:shd w:val="clear" w:color="auto" w:fill="FFFF99"/>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Times New Roman" w:hAnsi="Times New Roman" w:cs="Times New Roman"/>
                <w:b/>
                <w:sz w:val="18"/>
                <w:szCs w:val="18"/>
              </w:rPr>
              <w:t>Страна происхождения</w:t>
            </w:r>
          </w:p>
        </w:tc>
        <w:tc>
          <w:tcPr>
            <w:tcW w:w="246" w:type="pct"/>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r w:rsidRPr="00992E75">
              <w:rPr>
                <w:rFonts w:ascii="Times New Roman" w:eastAsia="Times New Roman" w:hAnsi="Times New Roman" w:cs="Times New Roman"/>
                <w:b/>
                <w:sz w:val="18"/>
                <w:szCs w:val="18"/>
              </w:rPr>
              <w:t xml:space="preserve">НДС </w:t>
            </w:r>
          </w:p>
          <w:p w:rsidR="00577599" w:rsidRPr="00992E75" w:rsidRDefault="00577599" w:rsidP="00C62F5A">
            <w:pPr>
              <w:spacing w:after="0" w:line="240" w:lineRule="auto"/>
              <w:jc w:val="center"/>
              <w:rPr>
                <w:rFonts w:ascii="Times New Roman" w:eastAsia="Times New Roman" w:hAnsi="Times New Roman" w:cs="Times New Roman"/>
                <w:b/>
                <w:sz w:val="18"/>
                <w:szCs w:val="18"/>
              </w:rPr>
            </w:pPr>
            <w:r w:rsidRPr="00992E75">
              <w:rPr>
                <w:rFonts w:ascii="Times New Roman" w:eastAsia="Times New Roman" w:hAnsi="Times New Roman" w:cs="Times New Roman"/>
                <w:b/>
                <w:sz w:val="18"/>
                <w:szCs w:val="18"/>
              </w:rPr>
              <w:t>(%)</w:t>
            </w:r>
          </w:p>
        </w:tc>
        <w:tc>
          <w:tcPr>
            <w:tcW w:w="367" w:type="pct"/>
            <w:shd w:val="clear" w:color="auto" w:fill="FFFF99"/>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Times New Roman" w:hAnsi="Times New Roman" w:cs="Times New Roman"/>
                <w:b/>
                <w:sz w:val="18"/>
                <w:szCs w:val="18"/>
              </w:rPr>
              <w:t>Цена за ед. с НДС (руб)</w:t>
            </w:r>
          </w:p>
        </w:tc>
        <w:tc>
          <w:tcPr>
            <w:tcW w:w="321" w:type="pct"/>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r w:rsidRPr="00992E75">
              <w:rPr>
                <w:rFonts w:ascii="Times New Roman" w:eastAsia="Times New Roman" w:hAnsi="Times New Roman" w:cs="Times New Roman"/>
                <w:b/>
                <w:sz w:val="18"/>
                <w:szCs w:val="18"/>
              </w:rPr>
              <w:t xml:space="preserve">Сумма с НДС </w:t>
            </w:r>
          </w:p>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Times New Roman" w:hAnsi="Times New Roman" w:cs="Times New Roman"/>
                <w:b/>
                <w:sz w:val="18"/>
                <w:szCs w:val="18"/>
              </w:rPr>
              <w:t>(руб)</w:t>
            </w:r>
          </w:p>
        </w:tc>
      </w:tr>
      <w:tr w:rsidR="00577599" w:rsidRPr="00992E75" w:rsidTr="00C62F5A">
        <w:tc>
          <w:tcPr>
            <w:tcW w:w="214" w:type="pct"/>
            <w:vMerge w:val="restart"/>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1</w:t>
            </w:r>
          </w:p>
        </w:tc>
        <w:tc>
          <w:tcPr>
            <w:tcW w:w="648" w:type="pct"/>
            <w:vMerge w:val="restart"/>
            <w:shd w:val="clear" w:color="FFFFFF" w:fill="auto"/>
          </w:tcPr>
          <w:p w:rsidR="00577599" w:rsidRPr="00992E75" w:rsidRDefault="00577599" w:rsidP="00C62F5A">
            <w:pPr>
              <w:spacing w:after="0" w:line="240" w:lineRule="auto"/>
              <w:rPr>
                <w:rFonts w:ascii="Times New Roman" w:eastAsia="Calibri" w:hAnsi="Times New Roman" w:cs="Times New Roman"/>
                <w:b/>
                <w:sz w:val="18"/>
                <w:szCs w:val="18"/>
              </w:rPr>
            </w:pPr>
            <w:r w:rsidRPr="00AC789F">
              <w:rPr>
                <w:rFonts w:ascii="Times New Roman" w:eastAsia="Calibri" w:hAnsi="Times New Roman" w:cs="Times New Roman"/>
                <w:b/>
                <w:sz w:val="18"/>
                <w:szCs w:val="18"/>
              </w:rPr>
              <w:t>Вода питьевая упакованная</w:t>
            </w:r>
          </w:p>
        </w:tc>
        <w:tc>
          <w:tcPr>
            <w:tcW w:w="582" w:type="pct"/>
            <w:gridSpan w:val="2"/>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Наименование </w:t>
            </w:r>
          </w:p>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tc>
        <w:tc>
          <w:tcPr>
            <w:tcW w:w="538"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Значение </w:t>
            </w:r>
          </w:p>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p w:rsidR="00577599" w:rsidRPr="00992E75" w:rsidRDefault="00577599" w:rsidP="00C62F5A">
            <w:pPr>
              <w:spacing w:after="0" w:line="240" w:lineRule="auto"/>
              <w:jc w:val="center"/>
              <w:rPr>
                <w:rFonts w:ascii="Times New Roman" w:eastAsia="Calibri" w:hAnsi="Times New Roman" w:cs="Times New Roman"/>
                <w:b/>
                <w:sz w:val="18"/>
                <w:szCs w:val="18"/>
              </w:rPr>
            </w:pPr>
          </w:p>
        </w:tc>
        <w:tc>
          <w:tcPr>
            <w:tcW w:w="213" w:type="pct"/>
            <w:gridSpan w:val="2"/>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w:t>
            </w:r>
          </w:p>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изм.</w:t>
            </w:r>
          </w:p>
        </w:tc>
        <w:tc>
          <w:tcPr>
            <w:tcW w:w="467"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Инструкция по заполнению </w:t>
            </w:r>
          </w:p>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характеристик </w:t>
            </w:r>
          </w:p>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в заявке</w:t>
            </w:r>
          </w:p>
        </w:tc>
        <w:tc>
          <w:tcPr>
            <w:tcW w:w="215" w:type="pct"/>
            <w:vMerge w:val="restart"/>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шт</w:t>
            </w:r>
          </w:p>
        </w:tc>
        <w:tc>
          <w:tcPr>
            <w:tcW w:w="227" w:type="pct"/>
            <w:vMerge w:val="restart"/>
            <w:shd w:val="clear" w:color="FFFFFF" w:fill="auto"/>
          </w:tcPr>
          <w:p w:rsidR="00577599" w:rsidRPr="00992E75" w:rsidRDefault="00C62F5A"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1 680</w:t>
            </w:r>
          </w:p>
        </w:tc>
        <w:tc>
          <w:tcPr>
            <w:tcW w:w="474" w:type="pct"/>
            <w:vMerge w:val="restart"/>
          </w:tcPr>
          <w:p w:rsidR="00577599" w:rsidRPr="00AC789F" w:rsidRDefault="00577599" w:rsidP="00C62F5A">
            <w:pPr>
              <w:spacing w:after="0" w:line="240" w:lineRule="auto"/>
              <w:jc w:val="center"/>
              <w:rPr>
                <w:rFonts w:ascii="Times New Roman" w:eastAsia="Calibri" w:hAnsi="Times New Roman" w:cs="Times New Roman"/>
                <w:b/>
                <w:sz w:val="18"/>
                <w:szCs w:val="18"/>
              </w:rPr>
            </w:pPr>
            <w:r w:rsidRPr="00AC789F">
              <w:rPr>
                <w:rFonts w:ascii="Times New Roman" w:eastAsia="Calibri" w:hAnsi="Times New Roman" w:cs="Times New Roman"/>
                <w:b/>
                <w:sz w:val="18"/>
                <w:szCs w:val="18"/>
              </w:rPr>
              <w:t>11.07.11.111</w:t>
            </w:r>
            <w:r>
              <w:rPr>
                <w:rFonts w:ascii="Times New Roman" w:eastAsia="Calibri" w:hAnsi="Times New Roman" w:cs="Times New Roman"/>
                <w:b/>
                <w:sz w:val="18"/>
                <w:szCs w:val="18"/>
                <w:lang w:val="en-US"/>
              </w:rPr>
              <w:t>/</w:t>
            </w:r>
          </w:p>
          <w:p w:rsidR="00577599" w:rsidRPr="00992E75" w:rsidRDefault="00577599" w:rsidP="00C62F5A">
            <w:pPr>
              <w:spacing w:after="0" w:line="240" w:lineRule="auto"/>
              <w:jc w:val="center"/>
              <w:rPr>
                <w:rFonts w:ascii="Times New Roman" w:eastAsia="Calibri" w:hAnsi="Times New Roman" w:cs="Times New Roman"/>
                <w:b/>
                <w:sz w:val="18"/>
                <w:szCs w:val="18"/>
              </w:rPr>
            </w:pPr>
            <w:r w:rsidRPr="00AC789F">
              <w:rPr>
                <w:rFonts w:ascii="Times New Roman" w:eastAsia="Calibri" w:hAnsi="Times New Roman" w:cs="Times New Roman"/>
                <w:b/>
                <w:sz w:val="18"/>
                <w:szCs w:val="18"/>
              </w:rPr>
              <w:t>11.07.11.000-00000001</w:t>
            </w:r>
          </w:p>
        </w:tc>
        <w:tc>
          <w:tcPr>
            <w:tcW w:w="488" w:type="pct"/>
            <w:vMerge w:val="restart"/>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21" w:type="pct"/>
            <w:vMerge w:val="restart"/>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r>
      <w:tr w:rsidR="00577599" w:rsidRPr="00992E75" w:rsidTr="00C62F5A">
        <w:tc>
          <w:tcPr>
            <w:tcW w:w="214"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577599" w:rsidRPr="00992E75" w:rsidRDefault="00577599"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577599" w:rsidRPr="00992E75" w:rsidRDefault="00577599" w:rsidP="00C62F5A">
            <w:pPr>
              <w:tabs>
                <w:tab w:val="left" w:pos="1236"/>
              </w:tabs>
              <w:spacing w:after="0" w:line="240" w:lineRule="auto"/>
              <w:jc w:val="both"/>
              <w:rPr>
                <w:rFonts w:ascii="Times New Roman" w:eastAsia="Calibri" w:hAnsi="Times New Roman" w:cs="Times New Roman"/>
                <w:sz w:val="18"/>
                <w:szCs w:val="18"/>
              </w:rPr>
            </w:pPr>
            <w:r w:rsidRPr="00AC789F">
              <w:rPr>
                <w:rFonts w:ascii="Times New Roman" w:eastAsia="Calibri" w:hAnsi="Times New Roman" w:cs="Times New Roman"/>
                <w:sz w:val="18"/>
                <w:szCs w:val="18"/>
              </w:rPr>
              <w:t>Вид воды</w:t>
            </w:r>
          </w:p>
        </w:tc>
        <w:tc>
          <w:tcPr>
            <w:tcW w:w="538"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r w:rsidRPr="00AC789F">
              <w:rPr>
                <w:rFonts w:ascii="Times New Roman" w:eastAsia="Calibri" w:hAnsi="Times New Roman" w:cs="Times New Roman"/>
                <w:sz w:val="18"/>
                <w:szCs w:val="18"/>
              </w:rPr>
              <w:t>Природная минеральная</w:t>
            </w:r>
          </w:p>
        </w:tc>
        <w:tc>
          <w:tcPr>
            <w:tcW w:w="213" w:type="pct"/>
            <w:gridSpan w:val="2"/>
            <w:shd w:val="clear" w:color="FFFFFF" w:fill="auto"/>
          </w:tcPr>
          <w:p w:rsidR="00577599" w:rsidRPr="00AC789F" w:rsidRDefault="00577599"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577599" w:rsidRPr="00992E75" w:rsidRDefault="00577599" w:rsidP="00C62F5A">
            <w:pPr>
              <w:spacing w:after="0" w:line="240" w:lineRule="auto"/>
              <w:rPr>
                <w:rFonts w:ascii="Times New Roman" w:eastAsia="Calibri" w:hAnsi="Times New Roman" w:cs="Times New Roman"/>
                <w:sz w:val="18"/>
                <w:szCs w:val="18"/>
              </w:rPr>
            </w:pPr>
            <w:r w:rsidRPr="00AC789F">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74" w:type="pct"/>
            <w:vMerge/>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r>
      <w:tr w:rsidR="00577599" w:rsidRPr="00992E75" w:rsidTr="00C62F5A">
        <w:tc>
          <w:tcPr>
            <w:tcW w:w="214"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577599" w:rsidRPr="00992E75" w:rsidRDefault="00577599"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577599" w:rsidRPr="00992E75" w:rsidRDefault="00577599" w:rsidP="00C62F5A">
            <w:pPr>
              <w:tabs>
                <w:tab w:val="left" w:pos="1236"/>
              </w:tabs>
              <w:spacing w:after="0" w:line="240" w:lineRule="auto"/>
              <w:jc w:val="both"/>
              <w:rPr>
                <w:rFonts w:ascii="Times New Roman" w:eastAsia="Calibri" w:hAnsi="Times New Roman" w:cs="Times New Roman"/>
                <w:sz w:val="18"/>
                <w:szCs w:val="18"/>
              </w:rPr>
            </w:pPr>
            <w:r w:rsidRPr="00992E75">
              <w:rPr>
                <w:rFonts w:ascii="Times New Roman" w:eastAsia="Calibri" w:hAnsi="Times New Roman" w:cs="Times New Roman"/>
                <w:sz w:val="18"/>
                <w:szCs w:val="18"/>
              </w:rPr>
              <w:t>Объем (л)</w:t>
            </w:r>
          </w:p>
        </w:tc>
        <w:tc>
          <w:tcPr>
            <w:tcW w:w="538"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0,5</w:t>
            </w:r>
          </w:p>
        </w:tc>
        <w:tc>
          <w:tcPr>
            <w:tcW w:w="213" w:type="pct"/>
            <w:gridSpan w:val="2"/>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r w:rsidRPr="00AC789F">
              <w:rPr>
                <w:rFonts w:ascii="Times New Roman" w:eastAsia="Calibri" w:hAnsi="Times New Roman" w:cs="Times New Roman"/>
                <w:sz w:val="18"/>
                <w:szCs w:val="18"/>
              </w:rPr>
              <w:t>Литр; кубический дециметр</w:t>
            </w:r>
          </w:p>
        </w:tc>
        <w:tc>
          <w:tcPr>
            <w:tcW w:w="467" w:type="pct"/>
            <w:shd w:val="clear" w:color="FFFFFF" w:fill="auto"/>
          </w:tcPr>
          <w:p w:rsidR="00577599" w:rsidRPr="00992E75" w:rsidRDefault="00577599"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74" w:type="pct"/>
            <w:vMerge/>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r>
      <w:tr w:rsidR="00577599" w:rsidRPr="00992E75" w:rsidTr="00C62F5A">
        <w:tc>
          <w:tcPr>
            <w:tcW w:w="214"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577599" w:rsidRPr="00992E75" w:rsidRDefault="00577599"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577599" w:rsidRPr="00992E75" w:rsidRDefault="00577599" w:rsidP="00C62F5A">
            <w:pPr>
              <w:tabs>
                <w:tab w:val="left" w:pos="1236"/>
              </w:tabs>
              <w:spacing w:after="0" w:line="240" w:lineRule="auto"/>
              <w:rPr>
                <w:rFonts w:ascii="Times New Roman" w:eastAsia="Calibri" w:hAnsi="Times New Roman" w:cs="Times New Roman"/>
                <w:sz w:val="18"/>
                <w:szCs w:val="18"/>
              </w:rPr>
            </w:pPr>
            <w:r w:rsidRPr="00AC789F">
              <w:rPr>
                <w:rFonts w:ascii="Times New Roman" w:eastAsia="Calibri" w:hAnsi="Times New Roman" w:cs="Times New Roman"/>
                <w:sz w:val="18"/>
                <w:szCs w:val="18"/>
              </w:rPr>
              <w:t>Тип воды питьевой по степени газации</w:t>
            </w:r>
          </w:p>
        </w:tc>
        <w:tc>
          <w:tcPr>
            <w:tcW w:w="538"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Негазированная</w:t>
            </w:r>
          </w:p>
        </w:tc>
        <w:tc>
          <w:tcPr>
            <w:tcW w:w="213" w:type="pct"/>
            <w:gridSpan w:val="2"/>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577599" w:rsidRPr="00992E75" w:rsidRDefault="00577599"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74" w:type="pct"/>
            <w:vMerge/>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r>
      <w:tr w:rsidR="00577599" w:rsidRPr="00992E75" w:rsidTr="00C62F5A">
        <w:tc>
          <w:tcPr>
            <w:tcW w:w="214"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577599" w:rsidRPr="00992E75" w:rsidRDefault="00577599"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577599" w:rsidRPr="00992E75" w:rsidRDefault="00577599" w:rsidP="00C62F5A">
            <w:pPr>
              <w:tabs>
                <w:tab w:val="left" w:pos="1236"/>
              </w:tabs>
              <w:spacing w:after="0" w:line="240" w:lineRule="auto"/>
              <w:rPr>
                <w:rFonts w:ascii="Times New Roman" w:eastAsia="Calibri" w:hAnsi="Times New Roman" w:cs="Times New Roman"/>
                <w:sz w:val="18"/>
                <w:szCs w:val="18"/>
              </w:rPr>
            </w:pPr>
            <w:r w:rsidRPr="00AC789F">
              <w:rPr>
                <w:rFonts w:ascii="Times New Roman" w:eastAsia="Calibri" w:hAnsi="Times New Roman" w:cs="Times New Roman"/>
                <w:sz w:val="18"/>
                <w:szCs w:val="18"/>
              </w:rPr>
              <w:t>Тип воды природной минеральной</w:t>
            </w:r>
          </w:p>
        </w:tc>
        <w:tc>
          <w:tcPr>
            <w:tcW w:w="538" w:type="pct"/>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столовая</w:t>
            </w:r>
          </w:p>
        </w:tc>
        <w:tc>
          <w:tcPr>
            <w:tcW w:w="213" w:type="pct"/>
            <w:gridSpan w:val="2"/>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577599" w:rsidRPr="00992E75" w:rsidRDefault="00577599"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74" w:type="pct"/>
            <w:vMerge/>
          </w:tcPr>
          <w:p w:rsidR="00577599" w:rsidRPr="00992E75" w:rsidRDefault="00577599"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577599" w:rsidRPr="00992E75" w:rsidRDefault="00577599"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C62F5A" w:rsidRDefault="00C62F5A" w:rsidP="00C62F5A">
            <w:pPr>
              <w:tabs>
                <w:tab w:val="left" w:pos="1236"/>
              </w:tabs>
              <w:spacing w:after="0" w:line="240" w:lineRule="auto"/>
              <w:rPr>
                <w:rFonts w:ascii="Times New Roman" w:eastAsia="Calibri" w:hAnsi="Times New Roman" w:cs="Times New Roman"/>
                <w:sz w:val="18"/>
                <w:szCs w:val="18"/>
              </w:rPr>
            </w:pPr>
            <w:r w:rsidRPr="00C62F5A">
              <w:rPr>
                <w:rFonts w:ascii="Times New Roman" w:hAnsi="Times New Roman" w:cs="Times New Roman"/>
                <w:sz w:val="18"/>
                <w:szCs w:val="18"/>
                <w:shd w:val="clear" w:color="auto" w:fill="FFFFFF"/>
              </w:rPr>
              <w:t>Тип воды природной минеральной по степени минерализации</w:t>
            </w:r>
          </w:p>
        </w:tc>
        <w:tc>
          <w:tcPr>
            <w:tcW w:w="538" w:type="pct"/>
            <w:shd w:val="clear" w:color="FFFFFF" w:fill="auto"/>
          </w:tcPr>
          <w:p w:rsidR="00C62F5A" w:rsidRPr="00C62F5A" w:rsidRDefault="00C62F5A" w:rsidP="00C62F5A">
            <w:pPr>
              <w:spacing w:after="0" w:line="240" w:lineRule="auto"/>
              <w:jc w:val="center"/>
              <w:rPr>
                <w:rFonts w:ascii="Times New Roman" w:eastAsia="Calibri" w:hAnsi="Times New Roman" w:cs="Times New Roman"/>
                <w:sz w:val="18"/>
                <w:szCs w:val="18"/>
              </w:rPr>
            </w:pPr>
            <w:r w:rsidRPr="00C62F5A">
              <w:rPr>
                <w:rFonts w:ascii="Times New Roman" w:hAnsi="Times New Roman" w:cs="Times New Roman"/>
                <w:sz w:val="18"/>
                <w:szCs w:val="18"/>
                <w:shd w:val="clear" w:color="auto" w:fill="FFFFFF"/>
              </w:rPr>
              <w:t>Пресная</w:t>
            </w:r>
          </w:p>
        </w:tc>
        <w:tc>
          <w:tcPr>
            <w:tcW w:w="213" w:type="pct"/>
            <w:gridSpan w:val="2"/>
            <w:shd w:val="clear" w:color="FFFFFF" w:fill="auto"/>
          </w:tcPr>
          <w:p w:rsidR="00C62F5A" w:rsidRPr="00C62F5A" w:rsidRDefault="00C62F5A"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jc w:val="both"/>
              <w:rPr>
                <w:rFonts w:ascii="Times New Roman" w:eastAsia="Times New Roman" w:hAnsi="Times New Roman" w:cs="Times New Roman"/>
                <w:b/>
                <w:sz w:val="18"/>
                <w:szCs w:val="18"/>
                <w:u w:val="single"/>
              </w:rPr>
            </w:pPr>
            <w:r w:rsidRPr="00992E75">
              <w:rPr>
                <w:rFonts w:ascii="Times New Roman" w:eastAsia="Times New Roman" w:hAnsi="Times New Roman" w:cs="Times New Roman"/>
                <w:b/>
                <w:sz w:val="18"/>
                <w:szCs w:val="18"/>
                <w:u w:val="single"/>
              </w:rPr>
              <w:t>Дополнительные характеристики: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Внешний вид</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прозрачная жидкость без посторонних включений</w:t>
            </w:r>
          </w:p>
        </w:tc>
        <w:tc>
          <w:tcPr>
            <w:tcW w:w="213"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Цвет</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бесцветная жидкость</w:t>
            </w:r>
          </w:p>
        </w:tc>
        <w:tc>
          <w:tcPr>
            <w:tcW w:w="213"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Норма минерализации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vertAlign w:val="superscript"/>
              </w:rPr>
            </w:pPr>
            <w:r w:rsidRPr="00992E75">
              <w:rPr>
                <w:rFonts w:ascii="Times New Roman" w:eastAsia="Calibri" w:hAnsi="Times New Roman" w:cs="Times New Roman"/>
                <w:sz w:val="18"/>
                <w:szCs w:val="18"/>
              </w:rPr>
              <w:t>до 1 г/дм</w:t>
            </w:r>
            <w:r w:rsidRPr="00992E75">
              <w:rPr>
                <w:rFonts w:ascii="Times New Roman" w:eastAsia="Calibri" w:hAnsi="Times New Roman" w:cs="Times New Roman"/>
                <w:sz w:val="18"/>
                <w:szCs w:val="18"/>
                <w:vertAlign w:val="superscript"/>
              </w:rPr>
              <w:t>3</w:t>
            </w:r>
          </w:p>
        </w:tc>
        <w:tc>
          <w:tcPr>
            <w:tcW w:w="213"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конкретизации продукции, соответствующей утвержденному меню и фактической потребности при обеспечении лечебного питания пациентов онкологического профиля.</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Упаковка</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п/э бутылка</w:t>
            </w:r>
          </w:p>
        </w:tc>
        <w:tc>
          <w:tcPr>
            <w:tcW w:w="213"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Общий срок годности</w:t>
            </w:r>
          </w:p>
          <w:p w:rsidR="00C62F5A" w:rsidRPr="00992E75" w:rsidRDefault="00C62F5A" w:rsidP="00C62F5A">
            <w:pPr>
              <w:spacing w:after="0" w:line="240" w:lineRule="auto"/>
              <w:rPr>
                <w:rFonts w:ascii="Times New Roman" w:eastAsia="Calibri" w:hAnsi="Times New Roman" w:cs="Times New Roman"/>
                <w:sz w:val="18"/>
                <w:szCs w:val="18"/>
              </w:rPr>
            </w:pP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более 12 месяцев</w:t>
            </w:r>
          </w:p>
        </w:tc>
        <w:tc>
          <w:tcPr>
            <w:tcW w:w="213"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Остаточный срок годности товара на момент поставки</w:t>
            </w:r>
          </w:p>
          <w:p w:rsidR="00C62F5A" w:rsidRPr="00992E75" w:rsidRDefault="00C62F5A" w:rsidP="00C62F5A">
            <w:pPr>
              <w:spacing w:after="0" w:line="240" w:lineRule="auto"/>
              <w:rPr>
                <w:rFonts w:ascii="Times New Roman" w:eastAsia="Calibri" w:hAnsi="Times New Roman" w:cs="Times New Roman"/>
                <w:sz w:val="18"/>
                <w:szCs w:val="18"/>
              </w:rPr>
            </w:pP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менее 6 месяцев</w:t>
            </w:r>
          </w:p>
        </w:tc>
        <w:tc>
          <w:tcPr>
            <w:tcW w:w="213"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rPr>
          <w:trHeight w:val="1393"/>
        </w:trPr>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ГОСТ Р 54316-2020 или ТУ производителя, не уступающим по качеству ГОСТ Р 54316-2020</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w:t>
            </w:r>
          </w:p>
        </w:tc>
        <w:tc>
          <w:tcPr>
            <w:tcW w:w="213"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rPr>
          <w:trHeight w:val="344"/>
        </w:trPr>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требованиям документов национальной системы стандартизации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021/2011</w:t>
            </w:r>
          </w:p>
          <w:p w:rsidR="00C62F5A" w:rsidRPr="00992E75" w:rsidRDefault="00C62F5A" w:rsidP="00C62F5A">
            <w:pPr>
              <w:spacing w:after="0" w:line="240" w:lineRule="auto"/>
              <w:rPr>
                <w:rFonts w:ascii="Times New Roman" w:eastAsia="Times New Roman" w:hAnsi="Times New Roman" w:cs="Times New Roman"/>
                <w:sz w:val="18"/>
                <w:szCs w:val="18"/>
              </w:rPr>
            </w:pPr>
            <w:r w:rsidRPr="00992E75">
              <w:rPr>
                <w:rFonts w:ascii="Times New Roman" w:eastAsia="Times New Roman" w:hAnsi="Times New Roman" w:cs="Times New Roman"/>
                <w:sz w:val="18"/>
                <w:szCs w:val="18"/>
              </w:rPr>
              <w:t>ТР ТС 022/2011</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005/2011</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w:t>
            </w:r>
          </w:p>
        </w:tc>
        <w:tc>
          <w:tcPr>
            <w:tcW w:w="213"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67"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2</w:t>
            </w:r>
          </w:p>
        </w:tc>
        <w:tc>
          <w:tcPr>
            <w:tcW w:w="648" w:type="pct"/>
            <w:vMerge w:val="restart"/>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Кукуруза консервированная</w:t>
            </w: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Наименование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Значение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изм.</w:t>
            </w:r>
          </w:p>
        </w:tc>
        <w:tc>
          <w:tcPr>
            <w:tcW w:w="484"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Инструкция по заполнению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характеристик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в заявке</w:t>
            </w:r>
          </w:p>
        </w:tc>
        <w:tc>
          <w:tcPr>
            <w:tcW w:w="215"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кг</w:t>
            </w:r>
          </w:p>
        </w:tc>
        <w:tc>
          <w:tcPr>
            <w:tcW w:w="227"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600</w:t>
            </w:r>
          </w:p>
        </w:tc>
        <w:tc>
          <w:tcPr>
            <w:tcW w:w="474" w:type="pct"/>
            <w:vMerge w:val="restart"/>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10.39.17.190</w:t>
            </w:r>
          </w:p>
        </w:tc>
        <w:tc>
          <w:tcPr>
            <w:tcW w:w="488"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Сорт</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Высший</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Внешний вид</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Зерна целые, правильно срезанные, с одинаковой глубиной срезки, без рваных зерен и зерен с тканью початка, без кусочков стержней и початков, частиц лиственного покрова и шелковистых нитей.</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Цвет: белый, золотистый или желтый (значение не требует конкретизации) без наличия зерен более темного цвета, однородный в одной банке</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Без посторонних привкуса и запаха</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соответствие</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Консистенция</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Мягкая, однородная, без чрезмерной плотности</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Качество заливочной жидкости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молочного оттенка (с опалесценцией). Допускается небольшое количество взвешенных частиц</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ГОСТ 34114-2017 «Консервы овощные. Кукуруза сахарная. Технические условия» или  ТУ производителя, не уступающим по качеству ГОСТ 34114-2017</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соответствие</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021/2011;</w:t>
            </w:r>
          </w:p>
          <w:p w:rsidR="00C62F5A" w:rsidRPr="00992E75" w:rsidRDefault="00C62F5A" w:rsidP="00C62F5A">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ТР ТС 005/2011;</w:t>
            </w:r>
          </w:p>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hAnsi="Times New Roman" w:cs="Times New Roman"/>
                <w:sz w:val="18"/>
                <w:szCs w:val="18"/>
              </w:rPr>
              <w:t>ТР ТС 022/2011</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6A4087" w:rsidRDefault="00C62F5A" w:rsidP="00C62F5A">
            <w:pPr>
              <w:spacing w:after="0" w:line="240" w:lineRule="auto"/>
              <w:rPr>
                <w:rFonts w:ascii="Times New Roman" w:eastAsia="Calibri" w:hAnsi="Times New Roman" w:cs="Times New Roman"/>
                <w:sz w:val="18"/>
                <w:szCs w:val="18"/>
              </w:rPr>
            </w:pPr>
            <w:r w:rsidRPr="006A4087">
              <w:rPr>
                <w:rFonts w:ascii="Times New Roman" w:eastAsia="Calibri" w:hAnsi="Times New Roman" w:cs="Times New Roman"/>
                <w:sz w:val="18"/>
                <w:szCs w:val="18"/>
              </w:rPr>
              <w:t>Упаковка</w:t>
            </w:r>
          </w:p>
        </w:tc>
        <w:tc>
          <w:tcPr>
            <w:tcW w:w="538" w:type="pct"/>
            <w:shd w:val="clear" w:color="FFFFFF" w:fill="auto"/>
          </w:tcPr>
          <w:p w:rsidR="00C62F5A" w:rsidRPr="006A4087" w:rsidRDefault="00C62F5A" w:rsidP="00C62F5A">
            <w:pPr>
              <w:spacing w:after="0" w:line="240" w:lineRule="auto"/>
              <w:jc w:val="center"/>
              <w:rPr>
                <w:rFonts w:ascii="Times New Roman" w:eastAsia="Calibri" w:hAnsi="Times New Roman" w:cs="Times New Roman"/>
                <w:sz w:val="18"/>
                <w:szCs w:val="18"/>
              </w:rPr>
            </w:pPr>
            <w:r w:rsidRPr="006A4087">
              <w:rPr>
                <w:rFonts w:ascii="Times New Roman" w:eastAsia="Calibri" w:hAnsi="Times New Roman" w:cs="Times New Roman"/>
                <w:sz w:val="18"/>
                <w:szCs w:val="18"/>
              </w:rPr>
              <w:t>Жестяная или стеклянная банка</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6479DA">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6A4087" w:rsidRDefault="00C62F5A" w:rsidP="00C62F5A">
            <w:pPr>
              <w:spacing w:after="0" w:line="240" w:lineRule="auto"/>
              <w:rPr>
                <w:rFonts w:ascii="Times New Roman" w:eastAsia="Calibri" w:hAnsi="Times New Roman" w:cs="Times New Roman"/>
                <w:sz w:val="18"/>
                <w:szCs w:val="18"/>
              </w:rPr>
            </w:pPr>
            <w:r w:rsidRPr="006A4087">
              <w:rPr>
                <w:rFonts w:ascii="Times New Roman" w:eastAsia="Calibri" w:hAnsi="Times New Roman" w:cs="Times New Roman"/>
                <w:sz w:val="18"/>
                <w:szCs w:val="18"/>
              </w:rPr>
              <w:t>Фасовка (масса нетто)</w:t>
            </w:r>
          </w:p>
        </w:tc>
        <w:tc>
          <w:tcPr>
            <w:tcW w:w="538" w:type="pct"/>
            <w:shd w:val="clear" w:color="FFFFFF" w:fill="auto"/>
          </w:tcPr>
          <w:p w:rsidR="00C62F5A" w:rsidRPr="006A4087" w:rsidRDefault="00C62F5A" w:rsidP="00C62F5A">
            <w:pPr>
              <w:spacing w:after="0" w:line="240" w:lineRule="auto"/>
              <w:jc w:val="center"/>
              <w:rPr>
                <w:rFonts w:ascii="Times New Roman" w:eastAsia="Calibri" w:hAnsi="Times New Roman" w:cs="Times New Roman"/>
                <w:sz w:val="18"/>
                <w:szCs w:val="18"/>
              </w:rPr>
            </w:pPr>
            <w:r w:rsidRPr="006A4087">
              <w:rPr>
                <w:rFonts w:ascii="Times New Roman" w:eastAsia="Calibri" w:hAnsi="Times New Roman" w:cs="Times New Roman"/>
                <w:sz w:val="18"/>
                <w:szCs w:val="18"/>
              </w:rPr>
              <w:t>В диапазоне от 170 до 4</w:t>
            </w:r>
            <w:r>
              <w:rPr>
                <w:rFonts w:ascii="Times New Roman" w:eastAsia="Calibri" w:hAnsi="Times New Roman" w:cs="Times New Roman"/>
                <w:sz w:val="18"/>
                <w:szCs w:val="18"/>
              </w:rPr>
              <w:t>5</w:t>
            </w:r>
            <w:r w:rsidRPr="006A4087">
              <w:rPr>
                <w:rFonts w:ascii="Times New Roman" w:eastAsia="Calibri" w:hAnsi="Times New Roman" w:cs="Times New Roman"/>
                <w:sz w:val="18"/>
                <w:szCs w:val="18"/>
              </w:rPr>
              <w:t>0 грамм.</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6A4087" w:rsidRDefault="00C62F5A" w:rsidP="00C62F5A">
            <w:pPr>
              <w:spacing w:after="0" w:line="240" w:lineRule="auto"/>
              <w:rPr>
                <w:rFonts w:ascii="Times New Roman" w:eastAsia="Calibri" w:hAnsi="Times New Roman" w:cs="Times New Roman"/>
                <w:sz w:val="18"/>
                <w:szCs w:val="18"/>
              </w:rPr>
            </w:pPr>
            <w:r w:rsidRPr="006A4087">
              <w:rPr>
                <w:rFonts w:ascii="Times New Roman" w:eastAsia="Calibri" w:hAnsi="Times New Roman" w:cs="Times New Roman"/>
                <w:sz w:val="18"/>
                <w:szCs w:val="18"/>
              </w:rPr>
              <w:t xml:space="preserve">Массовая доля зерен кукурузы от массы нетто консервов, указанной на этикетке </w:t>
            </w:r>
          </w:p>
        </w:tc>
        <w:tc>
          <w:tcPr>
            <w:tcW w:w="538" w:type="pct"/>
            <w:shd w:val="clear" w:color="FFFFFF" w:fill="auto"/>
          </w:tcPr>
          <w:p w:rsidR="00C62F5A" w:rsidRPr="006A4087" w:rsidRDefault="00C62F5A" w:rsidP="00C62F5A">
            <w:pPr>
              <w:spacing w:after="0" w:line="240" w:lineRule="auto"/>
              <w:jc w:val="center"/>
              <w:rPr>
                <w:rFonts w:ascii="Times New Roman" w:eastAsia="Calibri" w:hAnsi="Times New Roman" w:cs="Times New Roman"/>
                <w:sz w:val="18"/>
                <w:szCs w:val="18"/>
              </w:rPr>
            </w:pPr>
            <w:r w:rsidRPr="006A4087">
              <w:rPr>
                <w:rFonts w:ascii="Times New Roman" w:eastAsia="Calibri" w:hAnsi="Times New Roman" w:cs="Times New Roman"/>
                <w:sz w:val="18"/>
                <w:szCs w:val="18"/>
              </w:rPr>
              <w:t>Не менее 60%</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BC0674">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Общий срок годности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более 24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Остаточный срок годности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менее 10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3</w:t>
            </w:r>
          </w:p>
        </w:tc>
        <w:tc>
          <w:tcPr>
            <w:tcW w:w="648" w:type="pct"/>
            <w:vMerge w:val="restart"/>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r w:rsidRPr="00992E75">
              <w:rPr>
                <w:rFonts w:ascii="Times New Roman" w:eastAsia="Calibri" w:hAnsi="Times New Roman" w:cs="Times New Roman"/>
                <w:b/>
                <w:sz w:val="18"/>
                <w:szCs w:val="18"/>
              </w:rPr>
              <w:t>Овощи замороженные</w:t>
            </w: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Наименование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Значение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изм.</w:t>
            </w:r>
          </w:p>
        </w:tc>
        <w:tc>
          <w:tcPr>
            <w:tcW w:w="484"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Инструкция по заполнению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характеристик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в заявке</w:t>
            </w:r>
          </w:p>
        </w:tc>
        <w:tc>
          <w:tcPr>
            <w:tcW w:w="215"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кг</w:t>
            </w:r>
          </w:p>
        </w:tc>
        <w:tc>
          <w:tcPr>
            <w:tcW w:w="227"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600</w:t>
            </w:r>
          </w:p>
        </w:tc>
        <w:tc>
          <w:tcPr>
            <w:tcW w:w="474" w:type="pct"/>
            <w:vMerge w:val="restart"/>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10.39.11.000-00000016</w:t>
            </w:r>
          </w:p>
        </w:tc>
        <w:tc>
          <w:tcPr>
            <w:tcW w:w="488"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товара</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Овощи замороженные</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Наименование овощей</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Капуста цветная</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p w:rsidR="00C62F5A" w:rsidRPr="00992E75" w:rsidRDefault="00C62F5A" w:rsidP="00C62F5A">
            <w:pPr>
              <w:spacing w:after="0" w:line="240" w:lineRule="auto"/>
              <w:rPr>
                <w:rFonts w:ascii="Times New Roman" w:eastAsia="Calibri" w:hAnsi="Times New Roman" w:cs="Times New Roman"/>
                <w:sz w:val="18"/>
                <w:szCs w:val="18"/>
              </w:rPr>
            </w:pP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hAnsi="Times New Roman" w:cs="Times New Roman"/>
                <w:b/>
                <w:sz w:val="18"/>
                <w:szCs w:val="18"/>
                <w:u w:val="single"/>
              </w:rPr>
            </w:pPr>
            <w:r w:rsidRPr="00992E75">
              <w:rPr>
                <w:rFonts w:ascii="Times New Roman" w:hAnsi="Times New Roman" w:cs="Times New Roman"/>
                <w:b/>
                <w:sz w:val="18"/>
                <w:szCs w:val="18"/>
                <w:u w:val="single"/>
              </w:rPr>
              <w:t>Дополнительные характеристики: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rPr>
          <w:trHeight w:val="1168"/>
        </w:trPr>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Внешний вид в замороженном состоянии</w:t>
            </w:r>
          </w:p>
        </w:tc>
        <w:tc>
          <w:tcPr>
            <w:tcW w:w="560" w:type="pct"/>
            <w:gridSpan w:val="2"/>
            <w:shd w:val="clear" w:color="FFFFFF" w:fill="auto"/>
          </w:tcPr>
          <w:p w:rsidR="00C62F5A" w:rsidRDefault="00C62F5A" w:rsidP="00C62F5A">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О</w:t>
            </w:r>
            <w:r w:rsidRPr="00992E75">
              <w:rPr>
                <w:rFonts w:ascii="Times New Roman" w:eastAsia="Calibri" w:hAnsi="Times New Roman" w:cs="Times New Roman"/>
                <w:sz w:val="18"/>
                <w:szCs w:val="18"/>
              </w:rPr>
              <w:t xml:space="preserve">тдельные чистые соцветия чистые. </w:t>
            </w:r>
          </w:p>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допускаются повреждения насекомыми и механические повреждения</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rPr>
          <w:trHeight w:val="370"/>
        </w:trPr>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Цвет в замороженном состоянии</w:t>
            </w:r>
          </w:p>
        </w:tc>
        <w:tc>
          <w:tcPr>
            <w:tcW w:w="560"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однородный от белого до темно-кремового, может иметь оттенок зеленого, желтого или розового</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Вкус и запах в размороженном состоянии</w:t>
            </w:r>
          </w:p>
        </w:tc>
        <w:tc>
          <w:tcPr>
            <w:tcW w:w="560"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свойственные данному виду продукции после бланширования, без посторонних привкуса и запаха</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Консистенция в размороженном состоянии</w:t>
            </w:r>
          </w:p>
        </w:tc>
        <w:tc>
          <w:tcPr>
            <w:tcW w:w="560"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слегка размягченная, близкая к консистенции свежих овощей, сохранивших свою форму</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Фасовка</w:t>
            </w:r>
          </w:p>
        </w:tc>
        <w:tc>
          <w:tcPr>
            <w:tcW w:w="560"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В диапазоне от 5 до 12 кг</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Общий срок годности </w:t>
            </w:r>
          </w:p>
        </w:tc>
        <w:tc>
          <w:tcPr>
            <w:tcW w:w="560"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более 12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Остаточный срок годности товара на момент поставки</w:t>
            </w:r>
          </w:p>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менее 8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p w:rsidR="00C62F5A" w:rsidRPr="00992E75" w:rsidRDefault="00C62F5A" w:rsidP="00C62F5A">
            <w:pPr>
              <w:spacing w:after="0" w:line="240" w:lineRule="auto"/>
              <w:rPr>
                <w:rFonts w:ascii="Times New Roman" w:eastAsia="Calibri" w:hAnsi="Times New Roman" w:cs="Times New Roman"/>
                <w:sz w:val="18"/>
                <w:szCs w:val="18"/>
              </w:rPr>
            </w:pP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  ГОСТ Р 54683-2011 или  ТУ производителя не уступающим по качеству ГОСТ Р 54683-2011</w:t>
            </w:r>
          </w:p>
        </w:tc>
        <w:tc>
          <w:tcPr>
            <w:tcW w:w="560"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требованиям документов национальной системы стандартизации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60"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 005/2011;</w:t>
            </w:r>
          </w:p>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eastAsia="Calibri" w:hAnsi="Times New Roman" w:cs="Times New Roman"/>
                <w:sz w:val="18"/>
                <w:szCs w:val="18"/>
              </w:rPr>
              <w:t xml:space="preserve">ТР ТС № </w:t>
            </w:r>
            <w:r w:rsidRPr="00992E75">
              <w:rPr>
                <w:rFonts w:ascii="Times New Roman" w:hAnsi="Times New Roman" w:cs="Times New Roman"/>
                <w:sz w:val="18"/>
                <w:szCs w:val="18"/>
              </w:rPr>
              <w:t>021/2011;</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№022/2011</w:t>
            </w:r>
          </w:p>
        </w:tc>
        <w:tc>
          <w:tcPr>
            <w:tcW w:w="560" w:type="pct"/>
            <w:gridSpan w:val="2"/>
            <w:shd w:val="clear" w:color="FFFFFF" w:fill="auto"/>
          </w:tcPr>
          <w:p w:rsidR="00C62F5A" w:rsidRPr="00992E75" w:rsidRDefault="00C62F5A" w:rsidP="00C62F5A">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соответствует</w:t>
            </w:r>
          </w:p>
        </w:tc>
        <w:tc>
          <w:tcPr>
            <w:tcW w:w="196" w:type="pct"/>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4</w:t>
            </w:r>
          </w:p>
        </w:tc>
        <w:tc>
          <w:tcPr>
            <w:tcW w:w="648" w:type="pct"/>
            <w:vMerge w:val="restart"/>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r w:rsidRPr="00992E75">
              <w:rPr>
                <w:rFonts w:ascii="Times New Roman" w:eastAsia="Calibri" w:hAnsi="Times New Roman" w:cs="Times New Roman"/>
                <w:b/>
                <w:sz w:val="18"/>
                <w:szCs w:val="18"/>
              </w:rPr>
              <w:t>Овощи замороженные</w:t>
            </w: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Наименование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Значение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изм.</w:t>
            </w:r>
          </w:p>
        </w:tc>
        <w:tc>
          <w:tcPr>
            <w:tcW w:w="484"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Инструкция по заполнению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характеристик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в заявке</w:t>
            </w:r>
          </w:p>
        </w:tc>
        <w:tc>
          <w:tcPr>
            <w:tcW w:w="215"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кг</w:t>
            </w:r>
          </w:p>
        </w:tc>
        <w:tc>
          <w:tcPr>
            <w:tcW w:w="227" w:type="pct"/>
            <w:vMerge w:val="restart"/>
            <w:shd w:val="clear" w:color="auto"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600</w:t>
            </w:r>
          </w:p>
        </w:tc>
        <w:tc>
          <w:tcPr>
            <w:tcW w:w="474" w:type="pct"/>
            <w:vMerge w:val="restart"/>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10.39.11.000-00000016</w:t>
            </w:r>
          </w:p>
        </w:tc>
        <w:tc>
          <w:tcPr>
            <w:tcW w:w="488"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rPr>
          <w:trHeight w:val="20"/>
        </w:trPr>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Наименование овощей</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Капуста брокколи</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rPr>
          <w:trHeight w:val="20"/>
        </w:trPr>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товара</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овощи замороженные</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rPr>
          <w:trHeight w:val="20"/>
        </w:trPr>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овощей замороженных</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Целые</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jc w:val="both"/>
              <w:rPr>
                <w:rFonts w:ascii="Times New Roman" w:hAnsi="Times New Roman" w:cs="Times New Roman"/>
                <w:b/>
                <w:sz w:val="18"/>
                <w:szCs w:val="18"/>
                <w:u w:val="single"/>
              </w:rPr>
            </w:pPr>
            <w:r w:rsidRPr="00992E75">
              <w:rPr>
                <w:rFonts w:ascii="Times New Roman" w:hAnsi="Times New Roman" w:cs="Times New Roman"/>
                <w:b/>
                <w:sz w:val="18"/>
                <w:szCs w:val="18"/>
                <w:u w:val="single"/>
              </w:rPr>
              <w:t>Дополнительные характеристики: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Внешний вид в замороженном состоянии</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овощи целые одного помологического сорта в сыпучем виде, подготовленные соответствующим образом, чистые, здоровые, без повреждений от насекомых и вредителей, без механических повреждений, без примесей растительного происхождения и других посторонних примесей.</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Цвет в замороженном состоянии</w:t>
            </w:r>
          </w:p>
        </w:tc>
        <w:tc>
          <w:tcPr>
            <w:tcW w:w="538" w:type="pct"/>
            <w:shd w:val="clear" w:color="auto"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практически однородный зеленый без желтых и коричневых цветков. </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Вкус и запах в размороженном состоянии: свойственные данному виду продукции после бланширования, без посторонних привкуса и запаха</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Консистенция в размороженном состоянии</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слегка размягченная, близкая к консистенции свежих овощей, сохранивших свою форму</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Фасовка </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В диапазоне от 5 до 12 кг</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Общий срок годности </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более 12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Остаточный срок годности товара на момент поставки</w:t>
            </w:r>
          </w:p>
          <w:p w:rsidR="00C62F5A" w:rsidRPr="00992E75" w:rsidRDefault="00C62F5A" w:rsidP="00C62F5A">
            <w:pPr>
              <w:spacing w:after="0" w:line="240" w:lineRule="auto"/>
              <w:rPr>
                <w:rFonts w:ascii="Times New Roman" w:eastAsia="Calibri" w:hAnsi="Times New Roman" w:cs="Times New Roman"/>
                <w:sz w:val="18"/>
                <w:szCs w:val="18"/>
              </w:rPr>
            </w:pP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менее 8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p w:rsidR="00C62F5A" w:rsidRPr="00992E75" w:rsidRDefault="00C62F5A" w:rsidP="00C62F5A">
            <w:pPr>
              <w:spacing w:after="0" w:line="240" w:lineRule="auto"/>
              <w:rPr>
                <w:rFonts w:ascii="Times New Roman" w:eastAsia="Calibri" w:hAnsi="Times New Roman" w:cs="Times New Roman"/>
                <w:sz w:val="18"/>
                <w:szCs w:val="18"/>
              </w:rPr>
            </w:pP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  ГОСТ Р 54683-2011 или  ТУ производителя не уступающим по качеству ГОСТ Р 54683-2011</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p w:rsidR="00C62F5A" w:rsidRPr="00992E75" w:rsidRDefault="00C62F5A" w:rsidP="00C62F5A">
            <w:pPr>
              <w:spacing w:after="0" w:line="240" w:lineRule="auto"/>
              <w:rPr>
                <w:rFonts w:ascii="Times New Roman" w:eastAsia="Calibri" w:hAnsi="Times New Roman" w:cs="Times New Roman"/>
                <w:sz w:val="18"/>
                <w:szCs w:val="18"/>
              </w:rPr>
            </w:pP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требованиям документов национальной системы стандартизации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 005/2011;</w:t>
            </w:r>
          </w:p>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eastAsia="Calibri" w:hAnsi="Times New Roman" w:cs="Times New Roman"/>
                <w:sz w:val="18"/>
                <w:szCs w:val="18"/>
              </w:rPr>
              <w:t xml:space="preserve">ТР ТС № </w:t>
            </w:r>
            <w:r w:rsidRPr="00992E75">
              <w:rPr>
                <w:rFonts w:ascii="Times New Roman" w:hAnsi="Times New Roman" w:cs="Times New Roman"/>
                <w:sz w:val="18"/>
                <w:szCs w:val="18"/>
              </w:rPr>
              <w:t>021/2011;</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№022/2011</w:t>
            </w:r>
          </w:p>
        </w:tc>
        <w:tc>
          <w:tcPr>
            <w:tcW w:w="538" w:type="pct"/>
            <w:shd w:val="clear" w:color="FFFFFF" w:fill="auto"/>
          </w:tcPr>
          <w:p w:rsidR="00C62F5A" w:rsidRPr="00992E75" w:rsidRDefault="00C62F5A" w:rsidP="00C62F5A">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соответствует</w:t>
            </w:r>
          </w:p>
        </w:tc>
        <w:tc>
          <w:tcPr>
            <w:tcW w:w="196" w:type="pct"/>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5</w:t>
            </w:r>
          </w:p>
        </w:tc>
        <w:tc>
          <w:tcPr>
            <w:tcW w:w="648" w:type="pct"/>
            <w:vMerge w:val="restart"/>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r w:rsidRPr="00992E75">
              <w:rPr>
                <w:rFonts w:ascii="Times New Roman" w:eastAsia="Calibri" w:hAnsi="Times New Roman" w:cs="Times New Roman"/>
                <w:b/>
                <w:sz w:val="18"/>
                <w:szCs w:val="18"/>
              </w:rPr>
              <w:t>Овощи замороженные</w:t>
            </w: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Наименование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Значение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изм.</w:t>
            </w:r>
          </w:p>
        </w:tc>
        <w:tc>
          <w:tcPr>
            <w:tcW w:w="484"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Инструкция по заполнению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характеристик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в заявке</w:t>
            </w:r>
          </w:p>
        </w:tc>
        <w:tc>
          <w:tcPr>
            <w:tcW w:w="215"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кг</w:t>
            </w:r>
          </w:p>
        </w:tc>
        <w:tc>
          <w:tcPr>
            <w:tcW w:w="227"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300</w:t>
            </w:r>
          </w:p>
        </w:tc>
        <w:tc>
          <w:tcPr>
            <w:tcW w:w="474" w:type="pct"/>
            <w:vMerge w:val="restart"/>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10.39.11.000-00000016</w:t>
            </w:r>
          </w:p>
        </w:tc>
        <w:tc>
          <w:tcPr>
            <w:tcW w:w="488"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hAnsi="Times New Roman" w:cs="Times New Roman"/>
                <w:sz w:val="18"/>
                <w:szCs w:val="18"/>
              </w:rPr>
              <w:t>Вид товара</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Овощи замороженные</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Наименование овощей</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Фасоль стручковая</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овощей замороженных</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Целые</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hAnsi="Times New Roman" w:cs="Times New Roman"/>
                <w:b/>
                <w:sz w:val="18"/>
                <w:szCs w:val="18"/>
                <w:u w:val="single"/>
              </w:rPr>
            </w:pPr>
            <w:r w:rsidRPr="00992E75">
              <w:rPr>
                <w:rFonts w:ascii="Times New Roman" w:hAnsi="Times New Roman" w:cs="Times New Roman"/>
                <w:b/>
                <w:sz w:val="18"/>
                <w:szCs w:val="18"/>
                <w:u w:val="single"/>
              </w:rPr>
              <w:t>Дополнительные характеристики: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Внешний вид в замороженном состоянии</w:t>
            </w:r>
          </w:p>
        </w:tc>
        <w:tc>
          <w:tcPr>
            <w:tcW w:w="538"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 виде целых стручков, нарезанная поперек стручка или по диагонали.</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Стручки в стадии молочной зрелости с зернами, не выделяющимися рельефно на поверхности боба, без грубых волокнистых нитей, нежные, с удаленными плодоножками и острыми концами.</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Вкус и запах в размороженном состоянии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свойственные данному виду продукции после бланширования, без посторонних привкуса и запаха</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Консистенция в размороженном состоянии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слегка размягченная, близкая к консистенции свежих овощей, сохранивших свою форму</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Фасовка </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В диапазоне от 5 до 12 кг</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Общий срок годности </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более 12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Остаточный срок годности товара на момент поставки</w:t>
            </w:r>
          </w:p>
          <w:p w:rsidR="00C62F5A" w:rsidRPr="00992E75" w:rsidRDefault="00C62F5A" w:rsidP="00C62F5A">
            <w:pPr>
              <w:spacing w:after="0" w:line="240" w:lineRule="auto"/>
              <w:rPr>
                <w:rFonts w:ascii="Times New Roman" w:eastAsia="Calibri" w:hAnsi="Times New Roman" w:cs="Times New Roman"/>
                <w:sz w:val="18"/>
                <w:szCs w:val="18"/>
              </w:rPr>
            </w:pP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менее 8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  ГОСТ Р 54683-2011 или  ТУ производителя не уступающим по качеству ГОСТ Р 54683-2011</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требованиям документов национальной системы стандартизации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 005/2011;</w:t>
            </w:r>
          </w:p>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eastAsia="Calibri" w:hAnsi="Times New Roman" w:cs="Times New Roman"/>
                <w:sz w:val="18"/>
                <w:szCs w:val="18"/>
              </w:rPr>
              <w:t xml:space="preserve">ТР ТС № </w:t>
            </w:r>
            <w:r w:rsidRPr="00992E75">
              <w:rPr>
                <w:rFonts w:ascii="Times New Roman" w:hAnsi="Times New Roman" w:cs="Times New Roman"/>
                <w:sz w:val="18"/>
                <w:szCs w:val="18"/>
              </w:rPr>
              <w:t>021/2011;</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№022/2011</w:t>
            </w:r>
          </w:p>
        </w:tc>
        <w:tc>
          <w:tcPr>
            <w:tcW w:w="538" w:type="pct"/>
            <w:shd w:val="clear" w:color="FFFFFF" w:fill="auto"/>
          </w:tcPr>
          <w:p w:rsidR="00C62F5A" w:rsidRPr="00992E75" w:rsidRDefault="00C62F5A" w:rsidP="00C62F5A">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соответствует</w:t>
            </w:r>
          </w:p>
        </w:tc>
        <w:tc>
          <w:tcPr>
            <w:tcW w:w="196" w:type="pct"/>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w:t>
            </w:r>
          </w:p>
        </w:tc>
        <w:tc>
          <w:tcPr>
            <w:tcW w:w="648" w:type="pct"/>
            <w:vMerge w:val="restart"/>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r w:rsidRPr="00992E75">
              <w:rPr>
                <w:rFonts w:ascii="Times New Roman" w:eastAsia="Calibri" w:hAnsi="Times New Roman" w:cs="Times New Roman"/>
                <w:b/>
                <w:sz w:val="18"/>
                <w:szCs w:val="18"/>
              </w:rPr>
              <w:t>Овощи замороженные</w:t>
            </w:r>
          </w:p>
        </w:tc>
        <w:tc>
          <w:tcPr>
            <w:tcW w:w="582" w:type="pct"/>
            <w:gridSpan w:val="2"/>
            <w:shd w:val="clear" w:color="auto"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Наименование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tc>
        <w:tc>
          <w:tcPr>
            <w:tcW w:w="538" w:type="pct"/>
            <w:shd w:val="clear" w:color="auto"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Значение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196" w:type="pct"/>
            <w:shd w:val="clear" w:color="auto"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изм.</w:t>
            </w:r>
          </w:p>
        </w:tc>
        <w:tc>
          <w:tcPr>
            <w:tcW w:w="484" w:type="pct"/>
            <w:gridSpan w:val="2"/>
            <w:shd w:val="clear" w:color="auto"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Инструкция по заполнению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характеристик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в заявке</w:t>
            </w:r>
          </w:p>
        </w:tc>
        <w:tc>
          <w:tcPr>
            <w:tcW w:w="215"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кг</w:t>
            </w:r>
          </w:p>
        </w:tc>
        <w:tc>
          <w:tcPr>
            <w:tcW w:w="227"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350</w:t>
            </w:r>
          </w:p>
        </w:tc>
        <w:tc>
          <w:tcPr>
            <w:tcW w:w="474" w:type="pct"/>
            <w:vMerge w:val="restart"/>
          </w:tcPr>
          <w:p w:rsidR="00C62F5A" w:rsidRPr="00992E75" w:rsidRDefault="00C62F5A" w:rsidP="00C62F5A">
            <w:pPr>
              <w:spacing w:after="0" w:line="240" w:lineRule="auto"/>
              <w:jc w:val="center"/>
              <w:rPr>
                <w:rFonts w:ascii="Times New Roman" w:hAnsi="Times New Roman" w:cs="Times New Roman"/>
                <w:b/>
                <w:sz w:val="18"/>
                <w:szCs w:val="18"/>
              </w:rPr>
            </w:pPr>
            <w:r w:rsidRPr="00992E75">
              <w:rPr>
                <w:rFonts w:ascii="Times New Roman" w:hAnsi="Times New Roman" w:cs="Times New Roman"/>
                <w:b/>
                <w:sz w:val="18"/>
                <w:szCs w:val="18"/>
              </w:rPr>
              <w:t>10.39.11.000-00000015</w:t>
            </w:r>
          </w:p>
        </w:tc>
        <w:tc>
          <w:tcPr>
            <w:tcW w:w="488"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auto"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добавки в смесь овощную</w:t>
            </w:r>
          </w:p>
        </w:tc>
        <w:tc>
          <w:tcPr>
            <w:tcW w:w="538" w:type="pct"/>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Без добавок</w:t>
            </w:r>
            <w:r w:rsidRPr="00992E75">
              <w:rPr>
                <w:rFonts w:ascii="Times New Roman" w:eastAsia="Calibri" w:hAnsi="Times New Roman" w:cs="Times New Roman"/>
                <w:sz w:val="18"/>
                <w:szCs w:val="18"/>
              </w:rPr>
              <w:tab/>
            </w:r>
          </w:p>
        </w:tc>
        <w:tc>
          <w:tcPr>
            <w:tcW w:w="196" w:type="pct"/>
            <w:shd w:val="clear" w:color="auto"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auto"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auto"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товара</w:t>
            </w:r>
          </w:p>
        </w:tc>
        <w:tc>
          <w:tcPr>
            <w:tcW w:w="538" w:type="pct"/>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Смесь овощная замороженная</w:t>
            </w:r>
          </w:p>
        </w:tc>
        <w:tc>
          <w:tcPr>
            <w:tcW w:w="196" w:type="pct"/>
            <w:shd w:val="clear" w:color="auto"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auto"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auto"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Наименование овощей</w:t>
            </w:r>
          </w:p>
        </w:tc>
        <w:tc>
          <w:tcPr>
            <w:tcW w:w="538" w:type="pct"/>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BE1D9F">
              <w:rPr>
                <w:rFonts w:ascii="Times New Roman" w:eastAsia="Calibri" w:hAnsi="Times New Roman" w:cs="Times New Roman"/>
                <w:sz w:val="18"/>
                <w:szCs w:val="18"/>
              </w:rPr>
              <w:t>Горошек зеленый, Фасоль стручковая, Морковь, Кукуруза, Перец сладкий</w:t>
            </w:r>
            <w:r w:rsidRPr="00992E75">
              <w:rPr>
                <w:rFonts w:ascii="Times New Roman" w:eastAsia="Calibri" w:hAnsi="Times New Roman" w:cs="Times New Roman"/>
                <w:sz w:val="18"/>
                <w:szCs w:val="18"/>
              </w:rPr>
              <w:tab/>
            </w:r>
            <w:r w:rsidRPr="00992E75">
              <w:rPr>
                <w:rFonts w:ascii="Times New Roman" w:eastAsia="Calibri" w:hAnsi="Times New Roman" w:cs="Times New Roman"/>
                <w:sz w:val="18"/>
                <w:szCs w:val="18"/>
              </w:rPr>
              <w:tab/>
            </w:r>
          </w:p>
        </w:tc>
        <w:tc>
          <w:tcPr>
            <w:tcW w:w="196" w:type="pct"/>
            <w:shd w:val="clear" w:color="auto"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auto"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auto"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овощей замороженных</w:t>
            </w:r>
          </w:p>
        </w:tc>
        <w:tc>
          <w:tcPr>
            <w:tcW w:w="538" w:type="pct"/>
            <w:shd w:val="clear" w:color="auto"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Резаные</w:t>
            </w:r>
            <w:r w:rsidRPr="00992E75">
              <w:rPr>
                <w:rFonts w:ascii="Times New Roman" w:eastAsia="Calibri" w:hAnsi="Times New Roman" w:cs="Times New Roman"/>
                <w:sz w:val="18"/>
                <w:szCs w:val="18"/>
              </w:rPr>
              <w:tab/>
            </w:r>
          </w:p>
        </w:tc>
        <w:tc>
          <w:tcPr>
            <w:tcW w:w="196" w:type="pct"/>
            <w:shd w:val="clear" w:color="auto"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auto"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hAnsi="Times New Roman" w:cs="Times New Roman"/>
                <w:b/>
                <w:sz w:val="18"/>
                <w:szCs w:val="18"/>
                <w:u w:val="single"/>
              </w:rPr>
            </w:pPr>
            <w:r w:rsidRPr="00992E75">
              <w:rPr>
                <w:rFonts w:ascii="Times New Roman" w:hAnsi="Times New Roman" w:cs="Times New Roman"/>
                <w:b/>
                <w:sz w:val="18"/>
                <w:szCs w:val="18"/>
                <w:u w:val="single"/>
              </w:rPr>
              <w:t>Дополнительные характеристики: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Внешний вид овощей в размороженном состоянии </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консистенция слегка размягченная, близкая к консистенции свежих овощей, сохранивших свою форму</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Запах в размороженном состоянии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Свойственный </w:t>
            </w:r>
          </w:p>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указанным в перечне овощам. </w:t>
            </w:r>
          </w:p>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Посторонние привкус и запах не допускаются</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Фасовка </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В диапазоне от 5 до 12 кг</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Общий срок годности </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более 12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Остаточный срок годности товара на момент поставки</w:t>
            </w:r>
          </w:p>
          <w:p w:rsidR="00C62F5A" w:rsidRPr="00992E75" w:rsidRDefault="00C62F5A" w:rsidP="00C62F5A">
            <w:pPr>
              <w:spacing w:after="0" w:line="240" w:lineRule="auto"/>
              <w:rPr>
                <w:rFonts w:ascii="Times New Roman" w:eastAsia="Calibri" w:hAnsi="Times New Roman" w:cs="Times New Roman"/>
                <w:sz w:val="18"/>
                <w:szCs w:val="18"/>
              </w:rPr>
            </w:pP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менее 8 месяцев</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1800" w:type="pct"/>
            <w:gridSpan w:val="6"/>
            <w:shd w:val="clear" w:color="FFFFFF" w:fill="auto"/>
          </w:tcPr>
          <w:p w:rsidR="00C62F5A" w:rsidRPr="00992E75" w:rsidRDefault="00C62F5A" w:rsidP="00C62F5A">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  ГОСТ Р 54683-2011 или  ТУ производителя не уступающим по качеству ГОСТ Р 54683-2011</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соответствует</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1800" w:type="pct"/>
            <w:gridSpan w:val="6"/>
            <w:shd w:val="clear" w:color="FFFFFF" w:fill="auto"/>
          </w:tcPr>
          <w:p w:rsidR="00C62F5A" w:rsidRPr="00992E75" w:rsidRDefault="00C62F5A" w:rsidP="00C62F5A">
            <w:pPr>
              <w:pStyle w:val="a7"/>
              <w:tabs>
                <w:tab w:val="left" w:pos="1647"/>
              </w:tabs>
              <w:spacing w:after="0" w:line="240" w:lineRule="auto"/>
              <w:ind w:left="0"/>
              <w:jc w:val="both"/>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требованиям документов национальной системы стандартизации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 005/2011;</w:t>
            </w:r>
          </w:p>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eastAsia="Calibri" w:hAnsi="Times New Roman" w:cs="Times New Roman"/>
                <w:sz w:val="18"/>
                <w:szCs w:val="18"/>
              </w:rPr>
              <w:t xml:space="preserve">ТР ТС № </w:t>
            </w:r>
            <w:r w:rsidRPr="00992E75">
              <w:rPr>
                <w:rFonts w:ascii="Times New Roman" w:hAnsi="Times New Roman" w:cs="Times New Roman"/>
                <w:sz w:val="18"/>
                <w:szCs w:val="18"/>
              </w:rPr>
              <w:t>021/2011;</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№022/2011</w:t>
            </w:r>
          </w:p>
        </w:tc>
        <w:tc>
          <w:tcPr>
            <w:tcW w:w="538" w:type="pct"/>
            <w:shd w:val="clear" w:color="FFFFFF" w:fill="auto"/>
          </w:tcPr>
          <w:p w:rsidR="00C62F5A" w:rsidRPr="00992E75" w:rsidRDefault="00C62F5A" w:rsidP="00C62F5A">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соответствует</w:t>
            </w:r>
          </w:p>
        </w:tc>
        <w:tc>
          <w:tcPr>
            <w:tcW w:w="196" w:type="pct"/>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hAnsi="Times New Roman" w:cs="Times New Roman"/>
                <w:sz w:val="18"/>
                <w:szCs w:val="18"/>
              </w:rPr>
            </w:pPr>
          </w:p>
        </w:tc>
        <w:tc>
          <w:tcPr>
            <w:tcW w:w="1800" w:type="pct"/>
            <w:gridSpan w:val="6"/>
            <w:shd w:val="clear" w:color="FFFFFF" w:fill="auto"/>
          </w:tcPr>
          <w:p w:rsidR="00C62F5A" w:rsidRPr="00992E75" w:rsidRDefault="00C62F5A" w:rsidP="00C62F5A">
            <w:pPr>
              <w:tabs>
                <w:tab w:val="left" w:pos="314"/>
              </w:tabs>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p w:rsidR="00C62F5A" w:rsidRPr="00992E75" w:rsidRDefault="00C62F5A" w:rsidP="00C62F5A">
            <w:pPr>
              <w:pStyle w:val="a7"/>
              <w:tabs>
                <w:tab w:val="left" w:pos="1647"/>
              </w:tabs>
              <w:spacing w:after="0" w:line="240" w:lineRule="auto"/>
              <w:ind w:left="0"/>
              <w:jc w:val="both"/>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ab/>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Times New Roman"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7</w:t>
            </w:r>
          </w:p>
        </w:tc>
        <w:tc>
          <w:tcPr>
            <w:tcW w:w="648" w:type="pct"/>
            <w:vMerge w:val="restart"/>
            <w:shd w:val="clear" w:color="FFFFFF" w:fill="auto"/>
          </w:tcPr>
          <w:p w:rsidR="00C62F5A" w:rsidRPr="00992E75" w:rsidRDefault="00C62F5A" w:rsidP="00C62F5A">
            <w:pPr>
              <w:spacing w:after="0" w:line="240" w:lineRule="auto"/>
              <w:rPr>
                <w:rFonts w:ascii="Times New Roman" w:hAnsi="Times New Roman" w:cs="Times New Roman"/>
                <w:b/>
                <w:sz w:val="18"/>
                <w:szCs w:val="18"/>
              </w:rPr>
            </w:pPr>
            <w:r w:rsidRPr="00992E75">
              <w:rPr>
                <w:rFonts w:ascii="Times New Roman" w:hAnsi="Times New Roman" w:cs="Times New Roman"/>
                <w:b/>
                <w:sz w:val="18"/>
                <w:szCs w:val="18"/>
              </w:rPr>
              <w:t>Огурцы соленые</w:t>
            </w: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Наименование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Значение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изм.</w:t>
            </w:r>
          </w:p>
        </w:tc>
        <w:tc>
          <w:tcPr>
            <w:tcW w:w="484"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Инструкция по заполнению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характеристик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в заявке</w:t>
            </w:r>
          </w:p>
        </w:tc>
        <w:tc>
          <w:tcPr>
            <w:tcW w:w="215"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кг</w:t>
            </w:r>
          </w:p>
        </w:tc>
        <w:tc>
          <w:tcPr>
            <w:tcW w:w="227" w:type="pct"/>
            <w:vMerge w:val="restart"/>
            <w:shd w:val="clear" w:color="FFFFFF" w:fill="auto"/>
          </w:tcPr>
          <w:p w:rsidR="00C62F5A" w:rsidRPr="00992E75" w:rsidRDefault="000142C8"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650</w:t>
            </w:r>
          </w:p>
        </w:tc>
        <w:tc>
          <w:tcPr>
            <w:tcW w:w="474" w:type="pct"/>
            <w:vMerge w:val="restart"/>
          </w:tcPr>
          <w:p w:rsidR="00C62F5A" w:rsidRPr="00992E75" w:rsidRDefault="00C62F5A" w:rsidP="00C62F5A">
            <w:pPr>
              <w:spacing w:after="0" w:line="240" w:lineRule="auto"/>
              <w:jc w:val="center"/>
              <w:rPr>
                <w:rFonts w:ascii="Times New Roman" w:eastAsia="Times New Roman" w:hAnsi="Times New Roman" w:cs="Times New Roman"/>
                <w:b/>
                <w:sz w:val="18"/>
                <w:szCs w:val="18"/>
              </w:rPr>
            </w:pPr>
            <w:r w:rsidRPr="00992E75">
              <w:rPr>
                <w:rFonts w:ascii="Times New Roman" w:eastAsia="Times New Roman" w:hAnsi="Times New Roman" w:cs="Times New Roman"/>
                <w:b/>
                <w:sz w:val="18"/>
                <w:szCs w:val="18"/>
              </w:rPr>
              <w:t>10.39.17.190</w:t>
            </w:r>
          </w:p>
        </w:tc>
        <w:tc>
          <w:tcPr>
            <w:tcW w:w="488"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Внешний вид</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огурцы целые, не мятые, не сморщенные, без механических повреждений.</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Консистенция</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крепкие, мякоть плотная, с недоразвитыми   водянистыми, некожистыми семенами, полностью пропитанная рассолом, хрустящая</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tabs>
                <w:tab w:val="left" w:pos="1408"/>
              </w:tabs>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Вкус и запах</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характерный для соленых овощей, солоновато-кисловатый вкус с ароматом и привкусом добавленных пряностей</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Цвет</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зеленовато-оливковый разных оттенков, без пятен и ожогов</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Качество рассола</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мутноватый, приятного аромата, солоновато-кисловатого вкуса, несколько более острого, чем овощи</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Состав</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огурцы соленые бочковые, фильтрованный маточный рассол, соль, чеснок, корень хрена, укроп, перец стручковый</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Фасовка</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В диапазоне от 5 до 15 кг</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Упаковка</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полиэтиленовое ведро с логотипом производителя</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Общий срок годности</w:t>
            </w:r>
          </w:p>
          <w:p w:rsidR="00C62F5A" w:rsidRPr="00992E75" w:rsidRDefault="00C62F5A" w:rsidP="00C62F5A">
            <w:pPr>
              <w:spacing w:after="0" w:line="240" w:lineRule="auto"/>
              <w:rPr>
                <w:rFonts w:ascii="Times New Roman" w:eastAsia="Calibri" w:hAnsi="Times New Roman" w:cs="Times New Roman"/>
                <w:sz w:val="18"/>
                <w:szCs w:val="18"/>
              </w:rPr>
            </w:pP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более 2 месяцев</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Остаточный срок годности товара на момент поставки</w:t>
            </w:r>
          </w:p>
          <w:p w:rsidR="00C62F5A" w:rsidRPr="00992E75" w:rsidRDefault="00C62F5A" w:rsidP="00C62F5A">
            <w:pPr>
              <w:spacing w:after="0" w:line="240" w:lineRule="auto"/>
              <w:rPr>
                <w:rFonts w:ascii="Times New Roman" w:eastAsia="Calibri" w:hAnsi="Times New Roman" w:cs="Times New Roman"/>
                <w:sz w:val="18"/>
                <w:szCs w:val="18"/>
              </w:rPr>
            </w:pP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Не менее 1 месяца</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ГОСТ 34220-2017 или  ТУ производителя, не уступающим по качеству ГОСТ 34220-2017</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соответствие</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021/2011;</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005/2011;</w:t>
            </w:r>
          </w:p>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ТР ТС 022/2011;</w:t>
            </w:r>
          </w:p>
          <w:p w:rsidR="00C62F5A" w:rsidRPr="00992E75" w:rsidRDefault="00C62F5A" w:rsidP="00C62F5A">
            <w:pPr>
              <w:spacing w:after="0" w:line="240" w:lineRule="auto"/>
              <w:rPr>
                <w:rFonts w:ascii="Times New Roman" w:eastAsia="Calibri" w:hAnsi="Times New Roman" w:cs="Times New Roman"/>
                <w:sz w:val="18"/>
                <w:szCs w:val="18"/>
                <w:lang w:val="en-US"/>
              </w:rPr>
            </w:pPr>
            <w:r w:rsidRPr="00992E75">
              <w:rPr>
                <w:rFonts w:ascii="Times New Roman" w:eastAsia="Calibri" w:hAnsi="Times New Roman" w:cs="Times New Roman"/>
                <w:sz w:val="18"/>
                <w:szCs w:val="18"/>
                <w:lang w:val="en-US"/>
              </w:rPr>
              <w:t>ТР ТС 029/2012</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соответствие</w:t>
            </w:r>
          </w:p>
        </w:tc>
        <w:tc>
          <w:tcPr>
            <w:tcW w:w="196" w:type="pct"/>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p w:rsidR="00C62F5A" w:rsidRPr="00992E75" w:rsidRDefault="00C62F5A" w:rsidP="00C62F5A">
            <w:pPr>
              <w:spacing w:after="0" w:line="240" w:lineRule="auto"/>
              <w:rPr>
                <w:rFonts w:ascii="Times New Roman" w:eastAsia="Calibri" w:hAnsi="Times New Roman" w:cs="Times New Roman"/>
                <w:sz w:val="18"/>
                <w:szCs w:val="18"/>
              </w:rPr>
            </w:pP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val="restar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w:t>
            </w:r>
          </w:p>
        </w:tc>
        <w:tc>
          <w:tcPr>
            <w:tcW w:w="648" w:type="pct"/>
            <w:vMerge w:val="restart"/>
            <w:shd w:val="clear" w:color="FFFFFF" w:fill="auto"/>
          </w:tcPr>
          <w:p w:rsidR="00C62F5A" w:rsidRPr="00992E75" w:rsidRDefault="00C62F5A" w:rsidP="00C62F5A">
            <w:pPr>
              <w:spacing w:after="0" w:line="240" w:lineRule="auto"/>
              <w:rPr>
                <w:rFonts w:ascii="Times New Roman" w:eastAsia="Times New Roman" w:hAnsi="Times New Roman" w:cs="Times New Roman"/>
                <w:b/>
                <w:sz w:val="18"/>
                <w:szCs w:val="18"/>
              </w:rPr>
            </w:pPr>
            <w:r w:rsidRPr="00992E75">
              <w:rPr>
                <w:rFonts w:ascii="Times New Roman" w:eastAsia="Times New Roman" w:hAnsi="Times New Roman" w:cs="Times New Roman"/>
                <w:b/>
                <w:sz w:val="18"/>
                <w:szCs w:val="18"/>
              </w:rPr>
              <w:t>Сок из фруктов и (или) овощей</w:t>
            </w:r>
          </w:p>
        </w:tc>
        <w:tc>
          <w:tcPr>
            <w:tcW w:w="582"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Наименование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Значение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изм.</w:t>
            </w:r>
          </w:p>
        </w:tc>
        <w:tc>
          <w:tcPr>
            <w:tcW w:w="484" w:type="pct"/>
            <w:gridSpan w:val="2"/>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Инструкция по заполнению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характеристик </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в заявке</w:t>
            </w:r>
          </w:p>
        </w:tc>
        <w:tc>
          <w:tcPr>
            <w:tcW w:w="215" w:type="pct"/>
            <w:vMerge w:val="restart"/>
            <w:shd w:val="clear" w:color="FFFFFF" w:fill="auto"/>
          </w:tcPr>
          <w:p w:rsidR="00C62F5A" w:rsidRPr="00992E75" w:rsidRDefault="00C62F5A" w:rsidP="00C62F5A">
            <w:pPr>
              <w:spacing w:after="0" w:line="240" w:lineRule="auto"/>
              <w:rPr>
                <w:rFonts w:ascii="Times New Roman" w:eastAsia="Calibri" w:hAnsi="Times New Roman" w:cs="Times New Roman"/>
                <w:b/>
                <w:sz w:val="18"/>
                <w:szCs w:val="18"/>
              </w:rPr>
            </w:pPr>
            <w:r w:rsidRPr="00992E75">
              <w:rPr>
                <w:rFonts w:ascii="Times New Roman" w:eastAsia="Calibri" w:hAnsi="Times New Roman" w:cs="Times New Roman"/>
                <w:b/>
                <w:sz w:val="18"/>
                <w:szCs w:val="18"/>
              </w:rPr>
              <w:t>литр</w:t>
            </w:r>
          </w:p>
        </w:tc>
        <w:tc>
          <w:tcPr>
            <w:tcW w:w="227" w:type="pct"/>
            <w:vMerge w:val="restart"/>
            <w:shd w:val="clear" w:color="FFFFFF" w:fill="auto"/>
          </w:tcPr>
          <w:p w:rsidR="00C62F5A" w:rsidRPr="00992E75" w:rsidRDefault="000142C8" w:rsidP="00C62F5A">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810</w:t>
            </w:r>
          </w:p>
        </w:tc>
        <w:tc>
          <w:tcPr>
            <w:tcW w:w="474" w:type="pct"/>
            <w:vMerge w:val="restart"/>
          </w:tcPr>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10.32.11.12</w:t>
            </w:r>
            <w:r>
              <w:rPr>
                <w:rFonts w:ascii="Times New Roman" w:eastAsia="Calibri" w:hAnsi="Times New Roman" w:cs="Times New Roman"/>
                <w:b/>
                <w:sz w:val="18"/>
                <w:szCs w:val="18"/>
              </w:rPr>
              <w:t>2</w:t>
            </w:r>
            <w:r w:rsidRPr="00992E75">
              <w:rPr>
                <w:rFonts w:ascii="Times New Roman" w:eastAsia="Calibri" w:hAnsi="Times New Roman" w:cs="Times New Roman"/>
                <w:b/>
                <w:sz w:val="18"/>
                <w:szCs w:val="18"/>
              </w:rPr>
              <w:t>/</w:t>
            </w:r>
          </w:p>
          <w:p w:rsidR="00C62F5A" w:rsidRPr="00992E75" w:rsidRDefault="00C62F5A" w:rsidP="00C62F5A">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10.32.10.000-00000010</w:t>
            </w:r>
          </w:p>
        </w:tc>
        <w:tc>
          <w:tcPr>
            <w:tcW w:w="488"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val="restart"/>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сока</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Овощной</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сока по способу обработки</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Стерилизованный</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Вид сока по технологии производства</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Восстановленный</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C62F5A" w:rsidRPr="00992E75" w:rsidTr="00C62F5A">
        <w:tc>
          <w:tcPr>
            <w:tcW w:w="214"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Сок с мякотью</w:t>
            </w:r>
          </w:p>
        </w:tc>
        <w:tc>
          <w:tcPr>
            <w:tcW w:w="538"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Да</w:t>
            </w:r>
          </w:p>
        </w:tc>
        <w:tc>
          <w:tcPr>
            <w:tcW w:w="196" w:type="pct"/>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C62F5A" w:rsidRPr="00992E75" w:rsidRDefault="00C62F5A" w:rsidP="00C62F5A">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74" w:type="pct"/>
            <w:vMerge/>
          </w:tcPr>
          <w:p w:rsidR="00C62F5A" w:rsidRPr="00992E75" w:rsidRDefault="00C62F5A" w:rsidP="00C62F5A">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C62F5A" w:rsidRPr="00992E75" w:rsidRDefault="00C62F5A" w:rsidP="00C62F5A">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0142C8" w:rsidRDefault="000142C8" w:rsidP="000142C8">
            <w:pPr>
              <w:spacing w:after="0" w:line="240" w:lineRule="auto"/>
              <w:rPr>
                <w:rFonts w:ascii="Times New Roman" w:eastAsia="Calibri" w:hAnsi="Times New Roman" w:cs="Times New Roman"/>
                <w:sz w:val="18"/>
                <w:szCs w:val="18"/>
              </w:rPr>
            </w:pPr>
            <w:r w:rsidRPr="000142C8">
              <w:rPr>
                <w:rFonts w:ascii="Times New Roman" w:hAnsi="Times New Roman" w:cs="Times New Roman"/>
                <w:sz w:val="18"/>
                <w:szCs w:val="18"/>
                <w:shd w:val="clear" w:color="auto" w:fill="FFFFFF"/>
              </w:rPr>
              <w:t>Вид сырья</w:t>
            </w:r>
          </w:p>
        </w:tc>
        <w:tc>
          <w:tcPr>
            <w:tcW w:w="538" w:type="pct"/>
            <w:shd w:val="clear" w:color="FFFFFF" w:fill="auto"/>
          </w:tcPr>
          <w:p w:rsidR="000142C8" w:rsidRPr="000142C8" w:rsidRDefault="000142C8" w:rsidP="000142C8">
            <w:pPr>
              <w:spacing w:after="0" w:line="240" w:lineRule="auto"/>
              <w:jc w:val="center"/>
              <w:rPr>
                <w:rFonts w:ascii="Times New Roman" w:eastAsia="Calibri" w:hAnsi="Times New Roman" w:cs="Times New Roman"/>
                <w:sz w:val="18"/>
                <w:szCs w:val="18"/>
              </w:rPr>
            </w:pPr>
            <w:r w:rsidRPr="000142C8">
              <w:rPr>
                <w:rFonts w:ascii="Times New Roman" w:hAnsi="Times New Roman" w:cs="Times New Roman"/>
                <w:sz w:val="18"/>
                <w:szCs w:val="18"/>
                <w:shd w:val="clear" w:color="auto" w:fill="FFFFFF"/>
              </w:rPr>
              <w:t>Томат</w:t>
            </w:r>
          </w:p>
        </w:tc>
        <w:tc>
          <w:tcPr>
            <w:tcW w:w="196" w:type="pct"/>
            <w:shd w:val="clear" w:color="FFFFFF" w:fill="auto"/>
          </w:tcPr>
          <w:p w:rsidR="000142C8" w:rsidRPr="000142C8" w:rsidRDefault="000142C8" w:rsidP="000142C8">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0142C8" w:rsidRPr="000142C8" w:rsidRDefault="000142C8" w:rsidP="000142C8">
            <w:pPr>
              <w:spacing w:after="0" w:line="240" w:lineRule="auto"/>
              <w:rPr>
                <w:rFonts w:ascii="Times New Roman" w:eastAsia="Calibri" w:hAnsi="Times New Roman" w:cs="Times New Roman"/>
                <w:sz w:val="18"/>
                <w:szCs w:val="18"/>
              </w:rPr>
            </w:pPr>
            <w:r w:rsidRPr="000142C8">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hAnsi="Times New Roman" w:cs="Times New Roman"/>
                <w:b/>
                <w:sz w:val="18"/>
                <w:szCs w:val="18"/>
                <w:u w:val="single"/>
              </w:rPr>
            </w:pPr>
            <w:r w:rsidRPr="00992E75">
              <w:rPr>
                <w:rFonts w:ascii="Times New Roman" w:hAnsi="Times New Roman" w:cs="Times New Roman"/>
                <w:b/>
                <w:sz w:val="18"/>
                <w:szCs w:val="18"/>
                <w:u w:val="single"/>
              </w:rPr>
              <w:t>Дополнительные характеристики: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Внешний вид и консистенция</w:t>
            </w:r>
          </w:p>
        </w:tc>
        <w:tc>
          <w:tcPr>
            <w:tcW w:w="538" w:type="pct"/>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однородная жидкость с равномерно распределенной тонкоизмельченной овощной мякотью соответствующих овощей</w:t>
            </w:r>
          </w:p>
        </w:tc>
        <w:tc>
          <w:tcPr>
            <w:tcW w:w="196" w:type="pct"/>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Без добавления сахара.</w:t>
            </w:r>
          </w:p>
        </w:tc>
        <w:tc>
          <w:tcPr>
            <w:tcW w:w="538" w:type="pct"/>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соответствие</w:t>
            </w:r>
          </w:p>
        </w:tc>
        <w:tc>
          <w:tcPr>
            <w:tcW w:w="196" w:type="pct"/>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rPr>
          <w:trHeight w:val="1195"/>
        </w:trPr>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Не содержит консервантов, красителей и ГМО</w:t>
            </w: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соответствие</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rPr>
          <w:trHeight w:val="471"/>
        </w:trPr>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Посторонние привкус и запах</w:t>
            </w: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отсутствуют</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Цвет</w:t>
            </w: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однородный по всей массе</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соответствующего документам государственной стандартизации,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 xml:space="preserve">Фасовка </w:t>
            </w: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В диапазоне от 200 до 250 мл</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соответствия продукции фактической потребности, условиям приемки,  нормам выдачи технологическими процессами работы кухни и условиями хранения и выдачи продукции.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Упаковка</w:t>
            </w: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с трубочкой, в оригинальной асептической упаковке производителя</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Общий срок годности</w:t>
            </w:r>
          </w:p>
          <w:p w:rsidR="000142C8" w:rsidRPr="00992E75" w:rsidRDefault="000142C8" w:rsidP="000142C8">
            <w:pPr>
              <w:spacing w:after="0" w:line="240" w:lineRule="auto"/>
              <w:rPr>
                <w:rFonts w:ascii="Times New Roman" w:hAnsi="Times New Roman" w:cs="Times New Roman"/>
                <w:sz w:val="18"/>
                <w:szCs w:val="18"/>
              </w:rPr>
            </w:pP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Не более 12 месяцев</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Остаточный срок годности товара на момент поставки составляет</w:t>
            </w:r>
          </w:p>
          <w:p w:rsidR="000142C8" w:rsidRPr="00992E75" w:rsidRDefault="000142C8" w:rsidP="000142C8">
            <w:pPr>
              <w:spacing w:after="0" w:line="240" w:lineRule="auto"/>
              <w:rPr>
                <w:rFonts w:ascii="Times New Roman" w:hAnsi="Times New Roman" w:cs="Times New Roman"/>
                <w:sz w:val="18"/>
                <w:szCs w:val="18"/>
              </w:rPr>
            </w:pP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Не менее 6 месяцев</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rPr>
          <w:trHeight w:val="571"/>
        </w:trPr>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1800" w:type="pct"/>
            <w:gridSpan w:val="6"/>
            <w:shd w:val="clear" w:color="FFFFFF" w:fill="auto"/>
          </w:tcPr>
          <w:p w:rsidR="000142C8" w:rsidRPr="00992E75" w:rsidRDefault="000142C8" w:rsidP="000142C8">
            <w:pPr>
              <w:spacing w:after="0" w:line="240" w:lineRule="auto"/>
              <w:rPr>
                <w:rFonts w:ascii="Times New Roman" w:eastAsia="Calibri" w:hAnsi="Times New Roman" w:cs="Times New Roman"/>
                <w:b/>
                <w:i/>
                <w:sz w:val="18"/>
                <w:szCs w:val="18"/>
              </w:rPr>
            </w:pPr>
            <w:r w:rsidRPr="00992E75">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val="restart"/>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9</w:t>
            </w:r>
          </w:p>
        </w:tc>
        <w:tc>
          <w:tcPr>
            <w:tcW w:w="648" w:type="pct"/>
            <w:vMerge w:val="restart"/>
            <w:shd w:val="clear" w:color="FFFFFF" w:fill="auto"/>
          </w:tcPr>
          <w:p w:rsidR="000142C8" w:rsidRPr="00992E75" w:rsidRDefault="000142C8" w:rsidP="000142C8">
            <w:pPr>
              <w:spacing w:after="0" w:line="240" w:lineRule="auto"/>
              <w:rPr>
                <w:rFonts w:ascii="Times New Roman" w:eastAsia="Calibri" w:hAnsi="Times New Roman" w:cs="Times New Roman"/>
                <w:b/>
                <w:sz w:val="18"/>
                <w:szCs w:val="18"/>
              </w:rPr>
            </w:pPr>
            <w:r w:rsidRPr="00992E75">
              <w:rPr>
                <w:rFonts w:ascii="Times New Roman" w:eastAsia="Calibri" w:hAnsi="Times New Roman" w:cs="Times New Roman"/>
                <w:b/>
                <w:sz w:val="18"/>
                <w:szCs w:val="18"/>
              </w:rPr>
              <w:t>Томатная паста</w:t>
            </w:r>
          </w:p>
        </w:tc>
        <w:tc>
          <w:tcPr>
            <w:tcW w:w="582" w:type="pct"/>
            <w:gridSpan w:val="2"/>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Наименование </w:t>
            </w:r>
          </w:p>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tc>
        <w:tc>
          <w:tcPr>
            <w:tcW w:w="538" w:type="pct"/>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Значение </w:t>
            </w:r>
          </w:p>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характеристики</w:t>
            </w:r>
          </w:p>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196" w:type="pct"/>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Ед.</w:t>
            </w:r>
          </w:p>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изм.</w:t>
            </w:r>
          </w:p>
        </w:tc>
        <w:tc>
          <w:tcPr>
            <w:tcW w:w="484" w:type="pct"/>
            <w:gridSpan w:val="2"/>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Инструкция по заполнению </w:t>
            </w:r>
          </w:p>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 xml:space="preserve">характеристик </w:t>
            </w:r>
          </w:p>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в заявке</w:t>
            </w:r>
          </w:p>
        </w:tc>
        <w:tc>
          <w:tcPr>
            <w:tcW w:w="215" w:type="pct"/>
            <w:vMerge w:val="restart"/>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кг</w:t>
            </w:r>
          </w:p>
        </w:tc>
        <w:tc>
          <w:tcPr>
            <w:tcW w:w="227" w:type="pct"/>
            <w:vMerge w:val="restart"/>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300</w:t>
            </w:r>
          </w:p>
        </w:tc>
        <w:tc>
          <w:tcPr>
            <w:tcW w:w="474" w:type="pct"/>
            <w:vMerge w:val="restart"/>
          </w:tcPr>
          <w:p w:rsidR="000142C8" w:rsidRPr="00992E75" w:rsidRDefault="000142C8" w:rsidP="000142C8">
            <w:pPr>
              <w:spacing w:after="0" w:line="240" w:lineRule="auto"/>
              <w:jc w:val="center"/>
              <w:rPr>
                <w:rFonts w:ascii="Times New Roman" w:eastAsia="Calibri" w:hAnsi="Times New Roman" w:cs="Times New Roman"/>
                <w:b/>
                <w:sz w:val="18"/>
                <w:szCs w:val="18"/>
              </w:rPr>
            </w:pPr>
            <w:r w:rsidRPr="00992E75">
              <w:rPr>
                <w:rFonts w:ascii="Times New Roman" w:eastAsia="Calibri" w:hAnsi="Times New Roman" w:cs="Times New Roman"/>
                <w:b/>
                <w:sz w:val="18"/>
                <w:szCs w:val="18"/>
              </w:rPr>
              <w:t>10.39.17.112</w:t>
            </w:r>
          </w:p>
        </w:tc>
        <w:tc>
          <w:tcPr>
            <w:tcW w:w="488" w:type="pct"/>
            <w:vMerge w:val="restart"/>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val="restart"/>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val="restart"/>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Категория</w:t>
            </w:r>
          </w:p>
        </w:tc>
        <w:tc>
          <w:tcPr>
            <w:tcW w:w="538" w:type="pct"/>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r w:rsidRPr="00992E75">
              <w:rPr>
                <w:rFonts w:ascii="Times New Roman" w:eastAsia="Calibri" w:hAnsi="Times New Roman" w:cs="Times New Roman"/>
                <w:sz w:val="18"/>
                <w:szCs w:val="18"/>
              </w:rPr>
              <w:t>Экстра</w:t>
            </w:r>
          </w:p>
        </w:tc>
        <w:tc>
          <w:tcPr>
            <w:tcW w:w="196" w:type="pct"/>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tabs>
                <w:tab w:val="left" w:pos="1504"/>
              </w:tabs>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Внешний вид и консистенция</w:t>
            </w:r>
          </w:p>
        </w:tc>
        <w:tc>
          <w:tcPr>
            <w:tcW w:w="538" w:type="pct"/>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однородная концентрированная масса мажущейся консистенции, без темных включений, остатков кожицы, семян и других грубых частиц плодов</w:t>
            </w:r>
          </w:p>
        </w:tc>
        <w:tc>
          <w:tcPr>
            <w:tcW w:w="196" w:type="pct"/>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Цвет</w:t>
            </w:r>
          </w:p>
        </w:tc>
        <w:tc>
          <w:tcPr>
            <w:tcW w:w="538" w:type="pct"/>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 xml:space="preserve">красный, оранжево-красный или малиново-красный, </w:t>
            </w:r>
            <w:r w:rsidRPr="00992E75">
              <w:rPr>
                <w:rFonts w:ascii="Times New Roman" w:hAnsi="Times New Roman" w:cs="Times New Roman"/>
                <w:sz w:val="18"/>
                <w:szCs w:val="18"/>
              </w:rPr>
              <w:t>ярко выраженный, равномерный по всей массе</w:t>
            </w:r>
          </w:p>
        </w:tc>
        <w:tc>
          <w:tcPr>
            <w:tcW w:w="196" w:type="pct"/>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Вкус и запах</w:t>
            </w:r>
          </w:p>
        </w:tc>
        <w:tc>
          <w:tcPr>
            <w:tcW w:w="538" w:type="pct"/>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ярко выраженный, свойственный концентрированной томатной массе, без горечи, пригара и других посторонних привкуса и запаха</w:t>
            </w:r>
          </w:p>
        </w:tc>
        <w:tc>
          <w:tcPr>
            <w:tcW w:w="196" w:type="pct"/>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Состав</w:t>
            </w: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томатная паста</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auto"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 xml:space="preserve">Фасовка </w:t>
            </w:r>
          </w:p>
        </w:tc>
        <w:tc>
          <w:tcPr>
            <w:tcW w:w="538" w:type="pct"/>
            <w:shd w:val="clear" w:color="auto"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500 грамм</w:t>
            </w:r>
          </w:p>
        </w:tc>
        <w:tc>
          <w:tcPr>
            <w:tcW w:w="196" w:type="pct"/>
            <w:shd w:val="clear" w:color="auto"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auto"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Упаковка</w:t>
            </w: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стеклянная банка</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Общий срок годности</w:t>
            </w:r>
          </w:p>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(месяцев)</w:t>
            </w:r>
          </w:p>
          <w:p w:rsidR="000142C8" w:rsidRPr="00992E75" w:rsidRDefault="000142C8" w:rsidP="000142C8">
            <w:pPr>
              <w:spacing w:after="0" w:line="240" w:lineRule="auto"/>
              <w:rPr>
                <w:rFonts w:ascii="Times New Roman" w:hAnsi="Times New Roman" w:cs="Times New Roman"/>
                <w:sz w:val="18"/>
                <w:szCs w:val="18"/>
              </w:rPr>
            </w:pP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Не более 18 месяцев</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Остаточный срок годности товара на момент поставки</w:t>
            </w:r>
          </w:p>
          <w:p w:rsidR="000142C8" w:rsidRPr="00992E75" w:rsidRDefault="000142C8" w:rsidP="000142C8">
            <w:pPr>
              <w:spacing w:after="0" w:line="240" w:lineRule="auto"/>
              <w:rPr>
                <w:rFonts w:ascii="Times New Roman" w:hAnsi="Times New Roman" w:cs="Times New Roman"/>
                <w:sz w:val="18"/>
                <w:szCs w:val="18"/>
              </w:rPr>
            </w:pP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Не менее 3 месяцев</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992E75"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ГОСТ 3343-2017 или ТУ производителя, не уступающим по качеству ГОСТ 3343-2017</w:t>
            </w: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соответствие</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992E75"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992E75" w:rsidRDefault="000142C8" w:rsidP="000142C8">
            <w:pPr>
              <w:spacing w:after="0" w:line="240" w:lineRule="auto"/>
              <w:jc w:val="center"/>
              <w:rPr>
                <w:rFonts w:ascii="Times New Roman" w:eastAsia="Times New Roman" w:hAnsi="Times New Roman" w:cs="Times New Roman"/>
                <w:b/>
                <w:sz w:val="18"/>
                <w:szCs w:val="18"/>
              </w:rPr>
            </w:pPr>
          </w:p>
        </w:tc>
      </w:tr>
      <w:tr w:rsidR="000142C8" w:rsidRPr="00EC4DE8" w:rsidTr="00C62F5A">
        <w:tc>
          <w:tcPr>
            <w:tcW w:w="214" w:type="pct"/>
            <w:vMerge/>
            <w:shd w:val="clear" w:color="FFFFFF" w:fill="auto"/>
          </w:tcPr>
          <w:p w:rsidR="000142C8" w:rsidRPr="00992E75" w:rsidRDefault="000142C8" w:rsidP="000142C8">
            <w:pPr>
              <w:spacing w:after="0" w:line="240" w:lineRule="auto"/>
              <w:jc w:val="center"/>
              <w:rPr>
                <w:rFonts w:ascii="Times New Roman" w:eastAsia="Calibri" w:hAnsi="Times New Roman" w:cs="Times New Roman"/>
                <w:b/>
                <w:sz w:val="18"/>
                <w:szCs w:val="18"/>
              </w:rPr>
            </w:pPr>
          </w:p>
        </w:tc>
        <w:tc>
          <w:tcPr>
            <w:tcW w:w="648" w:type="pct"/>
            <w:vMerge/>
            <w:shd w:val="clear" w:color="FFFFFF" w:fill="auto"/>
          </w:tcPr>
          <w:p w:rsidR="000142C8" w:rsidRPr="00992E75" w:rsidRDefault="000142C8" w:rsidP="000142C8">
            <w:pPr>
              <w:spacing w:after="0" w:line="240" w:lineRule="auto"/>
              <w:rPr>
                <w:rFonts w:ascii="Times New Roman" w:eastAsia="Calibri" w:hAnsi="Times New Roman" w:cs="Times New Roman"/>
                <w:sz w:val="18"/>
                <w:szCs w:val="18"/>
              </w:rPr>
            </w:pPr>
          </w:p>
        </w:tc>
        <w:tc>
          <w:tcPr>
            <w:tcW w:w="582" w:type="pct"/>
            <w:gridSpan w:val="2"/>
            <w:shd w:val="clear" w:color="FFFFFF" w:fill="auto"/>
          </w:tcPr>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ТР ТС 023/2011;</w:t>
            </w:r>
          </w:p>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ТР ТС 021/2011;</w:t>
            </w:r>
          </w:p>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ТР ТС 005/2011;</w:t>
            </w:r>
          </w:p>
          <w:p w:rsidR="000142C8" w:rsidRPr="00992E75" w:rsidRDefault="000142C8" w:rsidP="000142C8">
            <w:pPr>
              <w:spacing w:after="0" w:line="240" w:lineRule="auto"/>
              <w:rPr>
                <w:rFonts w:ascii="Times New Roman" w:hAnsi="Times New Roman" w:cs="Times New Roman"/>
                <w:sz w:val="18"/>
                <w:szCs w:val="18"/>
              </w:rPr>
            </w:pPr>
            <w:r w:rsidRPr="00992E75">
              <w:rPr>
                <w:rFonts w:ascii="Times New Roman" w:hAnsi="Times New Roman" w:cs="Times New Roman"/>
                <w:sz w:val="18"/>
                <w:szCs w:val="18"/>
              </w:rPr>
              <w:t>ТР ТС 022/2011</w:t>
            </w:r>
          </w:p>
        </w:tc>
        <w:tc>
          <w:tcPr>
            <w:tcW w:w="538" w:type="pct"/>
            <w:shd w:val="clear" w:color="FFFFFF" w:fill="auto"/>
          </w:tcPr>
          <w:p w:rsidR="000142C8" w:rsidRPr="00992E75" w:rsidRDefault="000142C8" w:rsidP="000142C8">
            <w:pPr>
              <w:spacing w:after="0" w:line="240" w:lineRule="auto"/>
              <w:jc w:val="center"/>
              <w:rPr>
                <w:rFonts w:ascii="Times New Roman" w:hAnsi="Times New Roman" w:cs="Times New Roman"/>
                <w:sz w:val="18"/>
                <w:szCs w:val="18"/>
              </w:rPr>
            </w:pPr>
            <w:r w:rsidRPr="00992E75">
              <w:rPr>
                <w:rFonts w:ascii="Times New Roman" w:hAnsi="Times New Roman" w:cs="Times New Roman"/>
                <w:sz w:val="18"/>
                <w:szCs w:val="18"/>
              </w:rPr>
              <w:t>соответствие</w:t>
            </w:r>
          </w:p>
        </w:tc>
        <w:tc>
          <w:tcPr>
            <w:tcW w:w="196" w:type="pct"/>
            <w:shd w:val="clear" w:color="FFFFFF" w:fill="auto"/>
          </w:tcPr>
          <w:p w:rsidR="000142C8" w:rsidRPr="00992E75" w:rsidRDefault="000142C8" w:rsidP="000142C8">
            <w:pPr>
              <w:spacing w:after="0" w:line="240" w:lineRule="auto"/>
              <w:rPr>
                <w:rFonts w:ascii="Times New Roman" w:hAnsi="Times New Roman" w:cs="Times New Roman"/>
                <w:sz w:val="18"/>
                <w:szCs w:val="18"/>
              </w:rPr>
            </w:pPr>
          </w:p>
        </w:tc>
        <w:tc>
          <w:tcPr>
            <w:tcW w:w="484" w:type="pct"/>
            <w:gridSpan w:val="2"/>
            <w:shd w:val="clear" w:color="FFFFFF" w:fill="auto"/>
          </w:tcPr>
          <w:p w:rsidR="000142C8" w:rsidRPr="00EC4DE8" w:rsidRDefault="000142C8" w:rsidP="000142C8">
            <w:pPr>
              <w:spacing w:after="0" w:line="240" w:lineRule="auto"/>
              <w:rPr>
                <w:rFonts w:ascii="Times New Roman" w:eastAsia="Calibri" w:hAnsi="Times New Roman" w:cs="Times New Roman"/>
                <w:sz w:val="18"/>
                <w:szCs w:val="18"/>
              </w:rPr>
            </w:pPr>
            <w:r w:rsidRPr="00992E75">
              <w:rPr>
                <w:rFonts w:ascii="Times New Roman" w:eastAsia="Calibri" w:hAnsi="Times New Roman" w:cs="Times New Roman"/>
                <w:sz w:val="18"/>
                <w:szCs w:val="18"/>
              </w:rPr>
              <w:t>Значение характеристики не может изменяться участником закупки.</w:t>
            </w:r>
          </w:p>
        </w:tc>
        <w:tc>
          <w:tcPr>
            <w:tcW w:w="215" w:type="pct"/>
            <w:vMerge/>
            <w:shd w:val="clear" w:color="FFFFFF" w:fill="auto"/>
          </w:tcPr>
          <w:p w:rsidR="000142C8" w:rsidRPr="00EC4DE8" w:rsidRDefault="000142C8" w:rsidP="000142C8">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142C8" w:rsidRPr="00EC4DE8" w:rsidRDefault="000142C8" w:rsidP="000142C8">
            <w:pPr>
              <w:spacing w:after="0" w:line="240" w:lineRule="auto"/>
              <w:jc w:val="center"/>
              <w:rPr>
                <w:rFonts w:ascii="Times New Roman" w:eastAsia="Calibri" w:hAnsi="Times New Roman" w:cs="Times New Roman"/>
                <w:sz w:val="18"/>
                <w:szCs w:val="18"/>
              </w:rPr>
            </w:pPr>
          </w:p>
        </w:tc>
        <w:tc>
          <w:tcPr>
            <w:tcW w:w="474" w:type="pct"/>
            <w:vMerge/>
          </w:tcPr>
          <w:p w:rsidR="000142C8" w:rsidRPr="00EC4DE8" w:rsidRDefault="000142C8" w:rsidP="000142C8">
            <w:pPr>
              <w:spacing w:after="0" w:line="240" w:lineRule="auto"/>
              <w:jc w:val="center"/>
              <w:rPr>
                <w:rFonts w:ascii="Times New Roman" w:eastAsia="Calibri" w:hAnsi="Times New Roman" w:cs="Times New Roman"/>
                <w:sz w:val="18"/>
                <w:szCs w:val="18"/>
              </w:rPr>
            </w:pPr>
          </w:p>
        </w:tc>
        <w:tc>
          <w:tcPr>
            <w:tcW w:w="488" w:type="pct"/>
            <w:vMerge/>
            <w:shd w:val="clear" w:color="auto" w:fill="FFFF99"/>
          </w:tcPr>
          <w:p w:rsidR="000142C8" w:rsidRPr="00EC4DE8" w:rsidRDefault="000142C8" w:rsidP="000142C8">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142C8" w:rsidRPr="00EC4DE8" w:rsidRDefault="000142C8" w:rsidP="000142C8">
            <w:pPr>
              <w:spacing w:after="0" w:line="240" w:lineRule="auto"/>
              <w:jc w:val="center"/>
              <w:rPr>
                <w:rFonts w:ascii="Times New Roman" w:eastAsia="Times New Roman" w:hAnsi="Times New Roman" w:cs="Times New Roman"/>
                <w:b/>
                <w:sz w:val="18"/>
                <w:szCs w:val="18"/>
              </w:rPr>
            </w:pPr>
          </w:p>
        </w:tc>
        <w:tc>
          <w:tcPr>
            <w:tcW w:w="367" w:type="pct"/>
            <w:vMerge/>
            <w:shd w:val="clear" w:color="auto" w:fill="FFFF99"/>
          </w:tcPr>
          <w:p w:rsidR="000142C8" w:rsidRPr="00EC4DE8" w:rsidRDefault="000142C8" w:rsidP="000142C8">
            <w:pPr>
              <w:spacing w:after="0" w:line="240" w:lineRule="auto"/>
              <w:jc w:val="center"/>
              <w:rPr>
                <w:rFonts w:ascii="Times New Roman" w:eastAsia="Times New Roman" w:hAnsi="Times New Roman" w:cs="Times New Roman"/>
                <w:b/>
                <w:sz w:val="18"/>
                <w:szCs w:val="18"/>
              </w:rPr>
            </w:pPr>
          </w:p>
        </w:tc>
        <w:tc>
          <w:tcPr>
            <w:tcW w:w="321" w:type="pct"/>
            <w:vMerge/>
            <w:shd w:val="clear" w:color="auto" w:fill="FFFF99"/>
          </w:tcPr>
          <w:p w:rsidR="000142C8" w:rsidRPr="00EC4DE8" w:rsidRDefault="000142C8" w:rsidP="000142C8">
            <w:pPr>
              <w:spacing w:after="0" w:line="240" w:lineRule="auto"/>
              <w:jc w:val="center"/>
              <w:rPr>
                <w:rFonts w:ascii="Times New Roman" w:eastAsia="Times New Roman" w:hAnsi="Times New Roman" w:cs="Times New Roman"/>
                <w:b/>
                <w:sz w:val="18"/>
                <w:szCs w:val="18"/>
              </w:rPr>
            </w:pPr>
          </w:p>
        </w:tc>
      </w:tr>
    </w:tbl>
    <w:p w:rsidR="00170252" w:rsidRDefault="00170252" w:rsidP="000820E3">
      <w:pPr>
        <w:rPr>
          <w:rFonts w:ascii="Times New Roman" w:hAnsi="Times New Roman" w:cs="Times New Roman"/>
          <w:b/>
          <w:sz w:val="28"/>
          <w:szCs w:val="28"/>
        </w:rPr>
      </w:pPr>
    </w:p>
    <w:sectPr w:rsidR="00170252" w:rsidSect="00577599">
      <w:headerReference w:type="first" r:id="rId16"/>
      <w:footerReference w:type="first" r:id="rId17"/>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30F" w:rsidRDefault="007A230F">
      <w:pPr>
        <w:spacing w:after="0" w:line="240" w:lineRule="auto"/>
      </w:pPr>
      <w:r>
        <w:separator/>
      </w:r>
    </w:p>
  </w:endnote>
  <w:endnote w:type="continuationSeparator" w:id="0">
    <w:p w:rsidR="007A230F" w:rsidRDefault="007A2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E7E92" w:rsidRDefault="001E7E9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2F5A" w:rsidRDefault="001E7E92">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C62F5A" w:rsidRDefault="00C62F5A">
        <w:pPr>
          <w:pStyle w:val="ab"/>
          <w:jc w:val="right"/>
        </w:pPr>
        <w:r>
          <w:fldChar w:fldCharType="begin"/>
        </w:r>
        <w:r>
          <w:instrText>PAGE   \* MERGEFORMAT</w:instrText>
        </w:r>
        <w:r>
          <w:fldChar w:fldCharType="separate"/>
        </w:r>
        <w:r w:rsidR="001E7E92">
          <w:rPr>
            <w:noProof/>
          </w:rPr>
          <w:t>1</w:t>
        </w:r>
        <w:r>
          <w:fldChar w:fldCharType="end"/>
        </w:r>
      </w:p>
    </w:sdtContent>
  </w:sdt>
  <w:p w:rsidR="00C62F5A" w:rsidRDefault="00C62F5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2F5A" w:rsidRDefault="001E7E92">
    <w:pPr>
      <w:pStyle w:val="ab"/>
      <w:jc w:val="right"/>
    </w:pPr>
    <w:sdt>
      <w:sdtPr>
        <w:id w:val="-915003870"/>
        <w:docPartObj>
          <w:docPartGallery w:val="Page Numbers (Bottom of Page)"/>
          <w:docPartUnique/>
        </w:docPartObj>
      </w:sdtPr>
      <w:sdtEndPr/>
      <w:sdtContent>
        <w:r w:rsidR="00C62F5A">
          <w:fldChar w:fldCharType="begin"/>
        </w:r>
        <w:r w:rsidR="00C62F5A">
          <w:instrText>PAGE   \* MERGEFORMAT</w:instrText>
        </w:r>
        <w:r w:rsidR="00C62F5A">
          <w:fldChar w:fldCharType="separate"/>
        </w:r>
        <w:r w:rsidR="00C62F5A">
          <w:rPr>
            <w:noProof/>
          </w:rPr>
          <w:t>2</w:t>
        </w:r>
        <w:r w:rsidR="00C62F5A">
          <w:fldChar w:fldCharType="end"/>
        </w:r>
      </w:sdtContent>
    </w:sdt>
  </w:p>
  <w:p w:rsidR="00C62F5A" w:rsidRDefault="00C62F5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2F5A" w:rsidRDefault="001E7E92">
    <w:pPr>
      <w:pStyle w:val="ab"/>
      <w:jc w:val="right"/>
    </w:pPr>
    <w:sdt>
      <w:sdtPr>
        <w:id w:val="-800836465"/>
        <w:docPartObj>
          <w:docPartGallery w:val="Page Numbers (Bottom of Page)"/>
          <w:docPartUnique/>
        </w:docPartObj>
      </w:sdtPr>
      <w:sdtEndPr/>
      <w:sdtContent>
        <w:r w:rsidR="00C62F5A">
          <w:fldChar w:fldCharType="begin"/>
        </w:r>
        <w:r w:rsidR="00C62F5A">
          <w:instrText>PAGE   \* MERGEFORMAT</w:instrText>
        </w:r>
        <w:r w:rsidR="00C62F5A">
          <w:fldChar w:fldCharType="separate"/>
        </w:r>
        <w:r>
          <w:rPr>
            <w:noProof/>
          </w:rPr>
          <w:t>2</w:t>
        </w:r>
        <w:r w:rsidR="00C62F5A">
          <w:fldChar w:fldCharType="end"/>
        </w:r>
      </w:sdtContent>
    </w:sdt>
  </w:p>
  <w:p w:rsidR="00C62F5A" w:rsidRDefault="00C62F5A"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30F" w:rsidRDefault="007A230F">
      <w:pPr>
        <w:spacing w:after="0" w:line="240" w:lineRule="auto"/>
      </w:pPr>
      <w:r>
        <w:separator/>
      </w:r>
    </w:p>
  </w:footnote>
  <w:footnote w:type="continuationSeparator" w:id="0">
    <w:p w:rsidR="007A230F" w:rsidRDefault="007A230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E7E92" w:rsidRDefault="001E7E9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E7E92" w:rsidRDefault="001E7E9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E7E92" w:rsidRDefault="001E7E9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62F5A" w:rsidRPr="006B0C1A" w:rsidRDefault="00C62F5A"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234481"/>
    <w:multiLevelType w:val="hybridMultilevel"/>
    <w:tmpl w:val="8E06F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B7E7412"/>
    <w:multiLevelType w:val="hybridMultilevel"/>
    <w:tmpl w:val="C694A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29BC4DF7"/>
    <w:multiLevelType w:val="hybridMultilevel"/>
    <w:tmpl w:val="0E2CF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BE35E9"/>
    <w:multiLevelType w:val="hybridMultilevel"/>
    <w:tmpl w:val="A3220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2" w15:restartNumberingAfterBreak="0">
    <w:nsid w:val="31886AFE"/>
    <w:multiLevelType w:val="hybridMultilevel"/>
    <w:tmpl w:val="2C288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DD58E4"/>
    <w:multiLevelType w:val="hybridMultilevel"/>
    <w:tmpl w:val="272080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401C3D1E"/>
    <w:multiLevelType w:val="hybridMultilevel"/>
    <w:tmpl w:val="C694A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C0D0F83"/>
    <w:multiLevelType w:val="hybridMultilevel"/>
    <w:tmpl w:val="DC44A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E9C3141"/>
    <w:multiLevelType w:val="hybridMultilevel"/>
    <w:tmpl w:val="6D70F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9185FE2"/>
    <w:multiLevelType w:val="hybridMultilevel"/>
    <w:tmpl w:val="6D70F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8"/>
  </w:num>
  <w:num w:numId="4">
    <w:abstractNumId w:val="3"/>
  </w:num>
  <w:num w:numId="5">
    <w:abstractNumId w:val="22"/>
  </w:num>
  <w:num w:numId="6">
    <w:abstractNumId w:val="17"/>
  </w:num>
  <w:num w:numId="7">
    <w:abstractNumId w:val="2"/>
  </w:num>
  <w:num w:numId="8">
    <w:abstractNumId w:val="25"/>
  </w:num>
  <w:num w:numId="9">
    <w:abstractNumId w:val="1"/>
  </w:num>
  <w:num w:numId="10">
    <w:abstractNumId w:val="24"/>
  </w:num>
  <w:num w:numId="11">
    <w:abstractNumId w:val="28"/>
  </w:num>
  <w:num w:numId="12">
    <w:abstractNumId w:val="16"/>
  </w:num>
  <w:num w:numId="13">
    <w:abstractNumId w:val="4"/>
  </w:num>
  <w:num w:numId="14">
    <w:abstractNumId w:val="14"/>
  </w:num>
  <w:num w:numId="15">
    <w:abstractNumId w:val="27"/>
  </w:num>
  <w:num w:numId="16">
    <w:abstractNumId w:val="19"/>
  </w:num>
  <w:num w:numId="17">
    <w:abstractNumId w:val="11"/>
  </w:num>
  <w:num w:numId="18">
    <w:abstractNumId w:val="8"/>
  </w:num>
  <w:num w:numId="19">
    <w:abstractNumId w:val="23"/>
  </w:num>
  <w:num w:numId="20">
    <w:abstractNumId w:val="5"/>
  </w:num>
  <w:num w:numId="21">
    <w:abstractNumId w:val="15"/>
  </w:num>
  <w:num w:numId="22">
    <w:abstractNumId w:val="13"/>
  </w:num>
  <w:num w:numId="23">
    <w:abstractNumId w:val="7"/>
  </w:num>
  <w:num w:numId="24">
    <w:abstractNumId w:val="9"/>
  </w:num>
  <w:num w:numId="25">
    <w:abstractNumId w:val="12"/>
  </w:num>
  <w:num w:numId="26">
    <w:abstractNumId w:val="20"/>
  </w:num>
  <w:num w:numId="27">
    <w:abstractNumId w:val="26"/>
  </w:num>
  <w:num w:numId="28">
    <w:abstractNumId w:val="10"/>
  </w:num>
  <w:num w:numId="29">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42C8"/>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E7E92"/>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599"/>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A230F"/>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2F5A"/>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customStyle="1" w:styleId="af9">
    <w:name w:val="Текст примечания Знак"/>
    <w:basedOn w:val="a1"/>
    <w:link w:val="afa"/>
    <w:uiPriority w:val="99"/>
    <w:semiHidden/>
    <w:rsid w:val="00577599"/>
    <w:rPr>
      <w:sz w:val="20"/>
      <w:szCs w:val="20"/>
    </w:rPr>
  </w:style>
  <w:style w:type="paragraph" w:styleId="afa">
    <w:name w:val="annotation text"/>
    <w:basedOn w:val="a0"/>
    <w:link w:val="af9"/>
    <w:uiPriority w:val="99"/>
    <w:semiHidden/>
    <w:unhideWhenUsed/>
    <w:rsid w:val="00577599"/>
    <w:pPr>
      <w:spacing w:line="240" w:lineRule="auto"/>
    </w:pPr>
    <w:rPr>
      <w:sz w:val="20"/>
      <w:szCs w:val="20"/>
    </w:rPr>
  </w:style>
  <w:style w:type="character" w:customStyle="1" w:styleId="12">
    <w:name w:val="Текст примечания Знак1"/>
    <w:basedOn w:val="a1"/>
    <w:uiPriority w:val="99"/>
    <w:semiHidden/>
    <w:rsid w:val="00577599"/>
    <w:rPr>
      <w:sz w:val="20"/>
      <w:szCs w:val="20"/>
    </w:rPr>
  </w:style>
  <w:style w:type="character" w:customStyle="1" w:styleId="afb">
    <w:name w:val="Тема примечания Знак"/>
    <w:basedOn w:val="af9"/>
    <w:link w:val="afc"/>
    <w:uiPriority w:val="99"/>
    <w:semiHidden/>
    <w:rsid w:val="00577599"/>
    <w:rPr>
      <w:b/>
      <w:bCs/>
      <w:sz w:val="20"/>
      <w:szCs w:val="20"/>
    </w:rPr>
  </w:style>
  <w:style w:type="paragraph" w:styleId="afc">
    <w:name w:val="annotation subject"/>
    <w:basedOn w:val="afa"/>
    <w:next w:val="afa"/>
    <w:link w:val="afb"/>
    <w:uiPriority w:val="99"/>
    <w:semiHidden/>
    <w:unhideWhenUsed/>
    <w:rsid w:val="00577599"/>
    <w:rPr>
      <w:b/>
      <w:bCs/>
    </w:rPr>
  </w:style>
  <w:style w:type="character" w:customStyle="1" w:styleId="13">
    <w:name w:val="Тема примечания Знак1"/>
    <w:basedOn w:val="12"/>
    <w:uiPriority w:val="99"/>
    <w:semiHidden/>
    <w:rsid w:val="00577599"/>
    <w:rPr>
      <w:b/>
      <w:bCs/>
      <w:sz w:val="20"/>
      <w:szCs w:val="20"/>
    </w:rPr>
  </w:style>
  <w:style w:type="character" w:styleId="afd">
    <w:name w:val="annotation reference"/>
    <w:basedOn w:val="a1"/>
    <w:uiPriority w:val="99"/>
    <w:semiHidden/>
    <w:unhideWhenUsed/>
    <w:rsid w:val="0057759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213F6-5EBF-4F68-9F48-27998BBE9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4883</Words>
  <Characters>27838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2026-11-02T06:39:00Z</dcterms:created>
  <dcterms:modified xsi:type="dcterms:W3CDTF">2026-11-02T06:39:00Z</dcterms:modified>
</cp:coreProperties>
</file>