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12.10.2026 № 21.1-03/2157</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19.10.2026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95479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ПЕРТУЗУМАБ</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07.12.2026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011FEA" w:rsidRPr="00011FEA" w:rsidRDefault="00011FEA" w:rsidP="00011FEA">
            <w:pPr>
              <w:ind w:right="-1"/>
              <w:jc w:val="both"/>
              <w:rPr>
                <w:rFonts w:ascii="Times New Roman" w:hAnsi="Times New Roman" w:cs="Times New Roman"/>
                <w:noProof/>
                <w:sz w:val="24"/>
                <w:szCs w:val="24"/>
                <w:highlight w:val="darkGray"/>
              </w:rPr>
            </w:pPr>
            <w:r w:rsidRPr="00011FEA">
              <w:rPr>
                <w:rFonts w:ascii="Times New Roman" w:hAnsi="Times New Roman" w:cs="Times New Roman"/>
                <w:noProof/>
                <w:sz w:val="24"/>
                <w:szCs w:val="24"/>
                <w:highlight w:val="darkGray"/>
              </w:rPr>
              <w:t xml:space="preserve">В течение 6 (шести) рабочих дней с момента поступления письменной заявки от Заказчика, что является существенным условием Контракта. </w:t>
            </w:r>
          </w:p>
          <w:p w:rsidR="00011FEA" w:rsidRPr="00011FEA" w:rsidRDefault="00011FEA" w:rsidP="00011FEA">
            <w:pPr>
              <w:ind w:right="-1"/>
              <w:jc w:val="both"/>
              <w:rPr>
                <w:rFonts w:ascii="Times New Roman" w:hAnsi="Times New Roman" w:cs="Times New Roman"/>
                <w:noProof/>
                <w:sz w:val="24"/>
                <w:szCs w:val="24"/>
                <w:highlight w:val="darkGray"/>
              </w:rPr>
            </w:pPr>
            <w:r w:rsidRPr="00011FEA">
              <w:rPr>
                <w:rFonts w:ascii="Times New Roman" w:hAnsi="Times New Roman" w:cs="Times New Roman"/>
                <w:noProof/>
                <w:sz w:val="24"/>
                <w:szCs w:val="24"/>
                <w:highlight w:val="darkGray"/>
              </w:rPr>
              <w:t>Заказчик вправе направлять заявки на поставку товара не позднее 27.11.2026.</w:t>
            </w:r>
          </w:p>
          <w:p w:rsidR="00FF12AF" w:rsidRDefault="00011FEA" w:rsidP="00011FEA">
            <w:pPr>
              <w:ind w:right="-1"/>
              <w:jc w:val="both"/>
              <w:rPr>
                <w:rFonts w:ascii="Times New Roman" w:hAnsi="Times New Roman" w:cs="Times New Roman"/>
                <w:noProof/>
                <w:sz w:val="24"/>
                <w:szCs w:val="24"/>
              </w:rPr>
            </w:pPr>
            <w:r w:rsidRPr="00011FEA">
              <w:rPr>
                <w:rFonts w:ascii="Times New Roman" w:hAnsi="Times New Roman" w:cs="Times New Roman"/>
                <w:noProof/>
                <w:sz w:val="24"/>
                <w:szCs w:val="24"/>
                <w:highlight w:val="darkGray"/>
              </w:rPr>
              <w:t>Максимальное количество партий 5 (пять).</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011FEA"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011FEA"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lastRenderedPageBreak/>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ограничение+преимущество </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870" w:type="dxa"/>
        <w:tblInd w:w="113" w:type="dxa"/>
        <w:tblLook w:val="04A0" w:firstRow="1" w:lastRow="0" w:firstColumn="1" w:lastColumn="0" w:noHBand="0" w:noVBand="1"/>
      </w:tblPr>
      <w:tblGrid>
        <w:gridCol w:w="390"/>
        <w:gridCol w:w="1420"/>
        <w:gridCol w:w="1376"/>
        <w:gridCol w:w="1211"/>
        <w:gridCol w:w="1611"/>
        <w:gridCol w:w="1541"/>
        <w:gridCol w:w="800"/>
        <w:gridCol w:w="1515"/>
        <w:gridCol w:w="1429"/>
        <w:gridCol w:w="1415"/>
        <w:gridCol w:w="1436"/>
        <w:gridCol w:w="934"/>
        <w:gridCol w:w="758"/>
      </w:tblGrid>
      <w:tr w:rsidR="005B0874" w:rsidRPr="005B0874" w:rsidTr="005B0874">
        <w:trPr>
          <w:trHeight w:val="3076"/>
        </w:trPr>
        <w:tc>
          <w:tcPr>
            <w:tcW w:w="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w:t>
            </w:r>
          </w:p>
        </w:tc>
        <w:tc>
          <w:tcPr>
            <w:tcW w:w="1339" w:type="dxa"/>
            <w:tcBorders>
              <w:top w:val="single" w:sz="4" w:space="0" w:color="000000"/>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МНН или состав</w:t>
            </w:r>
          </w:p>
        </w:tc>
        <w:tc>
          <w:tcPr>
            <w:tcW w:w="1297" w:type="dxa"/>
            <w:tcBorders>
              <w:top w:val="single" w:sz="4" w:space="0" w:color="000000"/>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Лекарственная форма, дозировка</w:t>
            </w:r>
          </w:p>
        </w:tc>
        <w:tc>
          <w:tcPr>
            <w:tcW w:w="1136" w:type="dxa"/>
            <w:tcBorders>
              <w:top w:val="single" w:sz="4" w:space="0" w:color="000000"/>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Код по справочнику МНН</w:t>
            </w:r>
          </w:p>
        </w:tc>
        <w:tc>
          <w:tcPr>
            <w:tcW w:w="1524" w:type="dxa"/>
            <w:tcBorders>
              <w:top w:val="single" w:sz="4" w:space="0" w:color="000000"/>
              <w:left w:val="nil"/>
              <w:bottom w:val="single" w:sz="4" w:space="0" w:color="000000"/>
              <w:right w:val="single" w:sz="4" w:space="0" w:color="000000"/>
            </w:tcBorders>
            <w:shd w:val="clear" w:color="000000" w:fill="FFFFFF"/>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Единица измерения по ЕСКЛП (Потребительская единица)</w:t>
            </w:r>
          </w:p>
        </w:tc>
        <w:tc>
          <w:tcPr>
            <w:tcW w:w="1456" w:type="dxa"/>
            <w:tcBorders>
              <w:top w:val="single" w:sz="4" w:space="0" w:color="000000"/>
              <w:left w:val="nil"/>
              <w:bottom w:val="single" w:sz="4" w:space="0" w:color="000000"/>
              <w:right w:val="single" w:sz="4" w:space="0" w:color="000000"/>
            </w:tcBorders>
            <w:shd w:val="clear" w:color="000000" w:fill="FFFFFF"/>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Количество потребительских единиц</w:t>
            </w:r>
          </w:p>
        </w:tc>
        <w:tc>
          <w:tcPr>
            <w:tcW w:w="739" w:type="dxa"/>
            <w:tcBorders>
              <w:top w:val="single" w:sz="4" w:space="0" w:color="000000"/>
              <w:left w:val="nil"/>
              <w:bottom w:val="single" w:sz="4" w:space="0" w:color="000000"/>
              <w:right w:val="single" w:sz="4" w:space="0" w:color="000000"/>
            </w:tcBorders>
            <w:shd w:val="clear" w:color="auto" w:fill="auto"/>
            <w:noWrap/>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Списки</w:t>
            </w:r>
          </w:p>
        </w:tc>
        <w:tc>
          <w:tcPr>
            <w:tcW w:w="1431" w:type="dxa"/>
            <w:tcBorders>
              <w:top w:val="single" w:sz="4" w:space="0" w:color="000000"/>
              <w:left w:val="nil"/>
              <w:bottom w:val="single" w:sz="4" w:space="0" w:color="000000"/>
              <w:right w:val="single" w:sz="4" w:space="0" w:color="000000"/>
            </w:tcBorders>
            <w:shd w:val="clear" w:color="auto" w:fill="auto"/>
            <w:noWrap/>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Варианты поставки</w:t>
            </w:r>
          </w:p>
        </w:tc>
        <w:tc>
          <w:tcPr>
            <w:tcW w:w="1347" w:type="dxa"/>
            <w:tcBorders>
              <w:top w:val="single" w:sz="4" w:space="0" w:color="000000"/>
              <w:left w:val="nil"/>
              <w:bottom w:val="single" w:sz="4" w:space="0" w:color="000000"/>
              <w:right w:val="single" w:sz="4" w:space="0" w:color="000000"/>
            </w:tcBorders>
            <w:shd w:val="clear" w:color="000000" w:fill="FFFF00"/>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334" w:type="dxa"/>
            <w:tcBorders>
              <w:top w:val="single" w:sz="4" w:space="0" w:color="000000"/>
              <w:left w:val="nil"/>
              <w:bottom w:val="single" w:sz="4" w:space="0" w:color="000000"/>
              <w:right w:val="single" w:sz="4" w:space="0" w:color="000000"/>
            </w:tcBorders>
            <w:shd w:val="clear" w:color="000000" w:fill="FFFF00"/>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 и дата РУ/разрешения</w:t>
            </w:r>
          </w:p>
        </w:tc>
        <w:tc>
          <w:tcPr>
            <w:tcW w:w="1355" w:type="dxa"/>
            <w:tcBorders>
              <w:top w:val="single" w:sz="4" w:space="0" w:color="000000"/>
              <w:left w:val="nil"/>
              <w:bottom w:val="single" w:sz="4" w:space="0" w:color="000000"/>
              <w:right w:val="single" w:sz="4" w:space="0" w:color="000000"/>
            </w:tcBorders>
            <w:shd w:val="clear" w:color="000000" w:fill="FFFF00"/>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Наименование страны происхождения</w:t>
            </w:r>
          </w:p>
        </w:tc>
        <w:tc>
          <w:tcPr>
            <w:tcW w:w="868" w:type="dxa"/>
            <w:tcBorders>
              <w:top w:val="single" w:sz="4" w:space="0" w:color="000000"/>
              <w:left w:val="nil"/>
              <w:bottom w:val="single" w:sz="4" w:space="0" w:color="000000"/>
              <w:right w:val="single" w:sz="4" w:space="0" w:color="000000"/>
            </w:tcBorders>
            <w:shd w:val="clear" w:color="000000" w:fill="FFFF00"/>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Цена за ед. без НДС и опт. надбавки</w:t>
            </w:r>
          </w:p>
        </w:tc>
        <w:tc>
          <w:tcPr>
            <w:tcW w:w="698" w:type="dxa"/>
            <w:tcBorders>
              <w:top w:val="single" w:sz="4" w:space="0" w:color="000000"/>
              <w:left w:val="nil"/>
              <w:bottom w:val="single" w:sz="4" w:space="0" w:color="000000"/>
              <w:right w:val="single" w:sz="4" w:space="0" w:color="000000"/>
            </w:tcBorders>
            <w:shd w:val="clear" w:color="000000" w:fill="FFFF00"/>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Размер НДС, (%)</w:t>
            </w:r>
          </w:p>
        </w:tc>
      </w:tr>
      <w:tr w:rsidR="005B0874" w:rsidRPr="005B0874" w:rsidTr="005B0874">
        <w:trPr>
          <w:trHeight w:val="2942"/>
        </w:trPr>
        <w:tc>
          <w:tcPr>
            <w:tcW w:w="341" w:type="dxa"/>
            <w:tcBorders>
              <w:top w:val="nil"/>
              <w:left w:val="single" w:sz="4" w:space="0" w:color="000000"/>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1</w:t>
            </w:r>
          </w:p>
        </w:tc>
        <w:tc>
          <w:tcPr>
            <w:tcW w:w="1339"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ПЕРТУЗУМАБ</w:t>
            </w:r>
          </w:p>
        </w:tc>
        <w:tc>
          <w:tcPr>
            <w:tcW w:w="1297"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both"/>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Лекарственная форма: концентрат для приготовления раствора для инфузий</w:t>
            </w:r>
            <w:r w:rsidRPr="005B0874">
              <w:rPr>
                <w:rFonts w:ascii="Times New Roman" w:eastAsia="Times New Roman" w:hAnsi="Times New Roman" w:cs="Times New Roman"/>
                <w:lang w:eastAsia="ru-RU"/>
              </w:rPr>
              <w:br/>
              <w:t>Дозировка: 30 мг/мл</w:t>
            </w:r>
          </w:p>
        </w:tc>
        <w:tc>
          <w:tcPr>
            <w:tcW w:w="1136"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sz w:val="18"/>
                <w:szCs w:val="18"/>
                <w:lang w:eastAsia="ru-RU"/>
              </w:rPr>
            </w:pPr>
            <w:r w:rsidRPr="005B0874">
              <w:rPr>
                <w:rFonts w:ascii="Times New Roman" w:eastAsia="Times New Roman" w:hAnsi="Times New Roman" w:cs="Times New Roman"/>
                <w:sz w:val="18"/>
                <w:szCs w:val="18"/>
                <w:lang w:eastAsia="ru-RU"/>
              </w:rPr>
              <w:t>21.20.10.211-000132-1-00052-0000000000000</w:t>
            </w:r>
          </w:p>
        </w:tc>
        <w:tc>
          <w:tcPr>
            <w:tcW w:w="1524"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см3;мл</w:t>
            </w:r>
          </w:p>
        </w:tc>
        <w:tc>
          <w:tcPr>
            <w:tcW w:w="1456"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700</w:t>
            </w:r>
          </w:p>
        </w:tc>
        <w:tc>
          <w:tcPr>
            <w:tcW w:w="739"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rPr>
                <w:rFonts w:ascii="Times New Roman" w:eastAsia="Times New Roman" w:hAnsi="Times New Roman" w:cs="Times New Roman"/>
                <w:sz w:val="18"/>
                <w:szCs w:val="18"/>
                <w:lang w:eastAsia="ru-RU"/>
              </w:rPr>
            </w:pPr>
            <w:r w:rsidRPr="005B0874">
              <w:rPr>
                <w:rFonts w:ascii="Times New Roman" w:eastAsia="Times New Roman" w:hAnsi="Times New Roman" w:cs="Times New Roman"/>
                <w:sz w:val="18"/>
                <w:szCs w:val="18"/>
                <w:lang w:eastAsia="ru-RU"/>
              </w:rPr>
              <w:t>ЖВ, СЗ</w:t>
            </w:r>
          </w:p>
        </w:tc>
        <w:tc>
          <w:tcPr>
            <w:tcW w:w="1431"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rPr>
                <w:rFonts w:ascii="Times New Roman" w:eastAsia="Times New Roman" w:hAnsi="Times New Roman" w:cs="Times New Roman"/>
                <w:sz w:val="18"/>
                <w:szCs w:val="18"/>
                <w:lang w:eastAsia="ru-RU"/>
              </w:rPr>
            </w:pPr>
            <w:r w:rsidRPr="005B0874">
              <w:rPr>
                <w:rFonts w:ascii="Times New Roman" w:eastAsia="Times New Roman" w:hAnsi="Times New Roman" w:cs="Times New Roman"/>
                <w:sz w:val="18"/>
                <w:szCs w:val="18"/>
                <w:lang w:eastAsia="ru-RU"/>
              </w:rPr>
              <w:t>КОНЦЕНТРАТ ДЛЯ ПРИГОТОВЛЕНИЯ РАСТВОРА ДЛЯ ИНФУЗИЙ, 30 мг/мл, 700 СМ3;МЛ (основной)</w:t>
            </w:r>
          </w:p>
        </w:tc>
        <w:tc>
          <w:tcPr>
            <w:tcW w:w="1347" w:type="dxa"/>
            <w:tcBorders>
              <w:top w:val="nil"/>
              <w:left w:val="nil"/>
              <w:bottom w:val="single" w:sz="4" w:space="0" w:color="000000"/>
              <w:right w:val="single" w:sz="4" w:space="0" w:color="000000"/>
            </w:tcBorders>
            <w:shd w:val="clear" w:color="auto" w:fill="auto"/>
            <w:noWrap/>
            <w:vAlign w:val="bottom"/>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 </w:t>
            </w:r>
          </w:p>
        </w:tc>
        <w:tc>
          <w:tcPr>
            <w:tcW w:w="1334" w:type="dxa"/>
            <w:tcBorders>
              <w:top w:val="nil"/>
              <w:left w:val="nil"/>
              <w:bottom w:val="single" w:sz="4" w:space="0" w:color="000000"/>
              <w:right w:val="single" w:sz="4" w:space="0" w:color="000000"/>
            </w:tcBorders>
            <w:shd w:val="clear" w:color="auto" w:fill="auto"/>
            <w:noWrap/>
            <w:vAlign w:val="bottom"/>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 </w:t>
            </w:r>
          </w:p>
        </w:tc>
        <w:tc>
          <w:tcPr>
            <w:tcW w:w="1355"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center"/>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 </w:t>
            </w:r>
          </w:p>
        </w:tc>
        <w:tc>
          <w:tcPr>
            <w:tcW w:w="868"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right"/>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 </w:t>
            </w:r>
          </w:p>
        </w:tc>
        <w:tc>
          <w:tcPr>
            <w:tcW w:w="698" w:type="dxa"/>
            <w:tcBorders>
              <w:top w:val="nil"/>
              <w:left w:val="nil"/>
              <w:bottom w:val="single" w:sz="4" w:space="0" w:color="000000"/>
              <w:right w:val="single" w:sz="4" w:space="0" w:color="000000"/>
            </w:tcBorders>
            <w:shd w:val="clear" w:color="auto" w:fill="auto"/>
            <w:vAlign w:val="center"/>
            <w:hideMark/>
          </w:tcPr>
          <w:p w:rsidR="005B0874" w:rsidRPr="005B0874" w:rsidRDefault="005B0874" w:rsidP="005B0874">
            <w:pPr>
              <w:spacing w:after="0" w:line="240" w:lineRule="auto"/>
              <w:jc w:val="right"/>
              <w:rPr>
                <w:rFonts w:ascii="Times New Roman" w:eastAsia="Times New Roman" w:hAnsi="Times New Roman" w:cs="Times New Roman"/>
                <w:lang w:eastAsia="ru-RU"/>
              </w:rPr>
            </w:pPr>
            <w:r w:rsidRPr="005B0874">
              <w:rPr>
                <w:rFonts w:ascii="Times New Roman" w:eastAsia="Times New Roman" w:hAnsi="Times New Roman" w:cs="Times New Roman"/>
                <w:lang w:eastAsia="ru-RU"/>
              </w:rPr>
              <w:t> </w:t>
            </w:r>
          </w:p>
        </w:tc>
      </w:tr>
      <w:tr w:rsidR="005B0874" w:rsidRPr="005B0874" w:rsidTr="005B0874">
        <w:trPr>
          <w:trHeight w:val="240"/>
        </w:trPr>
        <w:tc>
          <w:tcPr>
            <w:tcW w:w="341"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jc w:val="right"/>
              <w:rPr>
                <w:rFonts w:ascii="Times New Roman" w:eastAsia="Times New Roman" w:hAnsi="Times New Roman" w:cs="Times New Roman"/>
                <w:lang w:eastAsia="ru-RU"/>
              </w:rPr>
            </w:pPr>
          </w:p>
        </w:tc>
        <w:tc>
          <w:tcPr>
            <w:tcW w:w="1339"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136"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524"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456"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431"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347"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334"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355"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868"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r>
      <w:tr w:rsidR="005B0874" w:rsidRPr="005B0874" w:rsidTr="005B0874">
        <w:trPr>
          <w:trHeight w:val="1300"/>
        </w:trPr>
        <w:tc>
          <w:tcPr>
            <w:tcW w:w="14870" w:type="dxa"/>
            <w:gridSpan w:val="13"/>
            <w:tcBorders>
              <w:top w:val="nil"/>
              <w:left w:val="nil"/>
              <w:bottom w:val="nil"/>
              <w:right w:val="nil"/>
            </w:tcBorders>
            <w:shd w:val="clear" w:color="auto" w:fill="auto"/>
            <w:vAlign w:val="bottom"/>
            <w:hideMark/>
          </w:tcPr>
          <w:p w:rsidR="005B0874" w:rsidRPr="005B0874" w:rsidRDefault="005B0874" w:rsidP="005B0874">
            <w:pPr>
              <w:spacing w:after="0" w:line="240" w:lineRule="auto"/>
              <w:jc w:val="both"/>
              <w:rPr>
                <w:rFonts w:ascii="Times New Roman" w:eastAsia="Times New Roman" w:hAnsi="Times New Roman" w:cs="Times New Roman"/>
                <w:sz w:val="24"/>
                <w:szCs w:val="24"/>
                <w:lang w:eastAsia="ru-RU"/>
              </w:rPr>
            </w:pPr>
            <w:r w:rsidRPr="005B0874">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5B0874" w:rsidRPr="005B0874" w:rsidTr="005B0874">
        <w:trPr>
          <w:trHeight w:val="345"/>
        </w:trPr>
        <w:tc>
          <w:tcPr>
            <w:tcW w:w="341" w:type="dxa"/>
            <w:tcBorders>
              <w:top w:val="nil"/>
              <w:left w:val="nil"/>
              <w:bottom w:val="nil"/>
              <w:right w:val="nil"/>
            </w:tcBorders>
            <w:shd w:val="clear" w:color="000000" w:fill="FFFF00"/>
            <w:vAlign w:val="bottom"/>
            <w:hideMark/>
          </w:tcPr>
          <w:p w:rsidR="005B0874" w:rsidRPr="005B0874" w:rsidRDefault="005B0874" w:rsidP="005B0874">
            <w:pPr>
              <w:spacing w:after="0" w:line="240" w:lineRule="auto"/>
              <w:jc w:val="center"/>
              <w:rPr>
                <w:rFonts w:ascii="Times New Roman" w:eastAsia="Times New Roman" w:hAnsi="Times New Roman" w:cs="Times New Roman"/>
                <w:i/>
                <w:iCs/>
                <w:sz w:val="24"/>
                <w:szCs w:val="24"/>
                <w:lang w:eastAsia="ru-RU"/>
              </w:rPr>
            </w:pPr>
            <w:r w:rsidRPr="005B0874">
              <w:rPr>
                <w:rFonts w:ascii="Times New Roman" w:eastAsia="Times New Roman" w:hAnsi="Times New Roman" w:cs="Times New Roman"/>
                <w:i/>
                <w:iCs/>
                <w:sz w:val="24"/>
                <w:szCs w:val="24"/>
                <w:lang w:eastAsia="ru-RU"/>
              </w:rPr>
              <w:t>*</w:t>
            </w:r>
          </w:p>
        </w:tc>
        <w:tc>
          <w:tcPr>
            <w:tcW w:w="6754" w:type="dxa"/>
            <w:gridSpan w:val="5"/>
            <w:tcBorders>
              <w:top w:val="nil"/>
              <w:left w:val="nil"/>
              <w:bottom w:val="nil"/>
              <w:right w:val="nil"/>
            </w:tcBorders>
            <w:shd w:val="clear" w:color="auto" w:fill="auto"/>
            <w:vAlign w:val="bottom"/>
            <w:hideMark/>
          </w:tcPr>
          <w:p w:rsidR="005B0874" w:rsidRPr="005B0874" w:rsidRDefault="005B0874" w:rsidP="005B0874">
            <w:pPr>
              <w:spacing w:after="0" w:line="240" w:lineRule="auto"/>
              <w:rPr>
                <w:rFonts w:ascii="Times New Roman" w:eastAsia="Times New Roman" w:hAnsi="Times New Roman" w:cs="Times New Roman"/>
                <w:i/>
                <w:iCs/>
                <w:sz w:val="24"/>
                <w:szCs w:val="24"/>
                <w:lang w:eastAsia="ru-RU"/>
              </w:rPr>
            </w:pPr>
            <w:r w:rsidRPr="005B0874">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739"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i/>
                <w:iCs/>
                <w:sz w:val="24"/>
                <w:szCs w:val="24"/>
                <w:lang w:eastAsia="ru-RU"/>
              </w:rPr>
            </w:pPr>
          </w:p>
        </w:tc>
        <w:tc>
          <w:tcPr>
            <w:tcW w:w="1431"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347"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334"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1355"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868"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c>
          <w:tcPr>
            <w:tcW w:w="698" w:type="dxa"/>
            <w:tcBorders>
              <w:top w:val="nil"/>
              <w:left w:val="nil"/>
              <w:bottom w:val="nil"/>
              <w:right w:val="nil"/>
            </w:tcBorders>
            <w:shd w:val="clear" w:color="auto" w:fill="auto"/>
            <w:noWrap/>
            <w:vAlign w:val="bottom"/>
            <w:hideMark/>
          </w:tcPr>
          <w:p w:rsidR="005B0874" w:rsidRPr="005B0874" w:rsidRDefault="005B0874" w:rsidP="005B0874">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D13" w:rsidRDefault="00F03D13">
      <w:pPr>
        <w:spacing w:after="0" w:line="240" w:lineRule="auto"/>
      </w:pPr>
      <w:r>
        <w:separator/>
      </w:r>
    </w:p>
  </w:endnote>
  <w:endnote w:type="continuationSeparator" w:id="0">
    <w:p w:rsidR="00F03D13" w:rsidRDefault="00F03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4791" w:rsidRDefault="0095479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5479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5479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54791">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5479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5479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B0874">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D13" w:rsidRDefault="00F03D13">
      <w:pPr>
        <w:spacing w:after="0" w:line="240" w:lineRule="auto"/>
      </w:pPr>
      <w:r>
        <w:separator/>
      </w:r>
    </w:p>
  </w:footnote>
  <w:footnote w:type="continuationSeparator" w:id="0">
    <w:p w:rsidR="00F03D13" w:rsidRDefault="00F03D13">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4791" w:rsidRDefault="0095479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4791" w:rsidRDefault="0095479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54791" w:rsidRDefault="0095479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1FEA"/>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0874"/>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791"/>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03D13"/>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65912063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48130-1BE3-4E22-A7CF-C5D24F599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5705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2026-10-12T13:40:00Z</dcterms:created>
  <dcterms:modified xsi:type="dcterms:W3CDTF">2026-10-12T13:40:00Z</dcterms:modified>
</cp:coreProperties>
</file>