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17.09.2026 № 21.1-03/1998</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24.09.2026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243AEB">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CA4AAD">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Оказание услуг по оценке соответствия лифтов и подъёмной платформы для инвалидов в течение назначенного срока службы</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CA4AA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А,Е,И,У</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CA4AA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CA4AA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CA4AA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10.12.2026</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CA4AA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Один этап</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CA4AA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УПД. Акт технического освидетельствования.</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CA4AA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CA4AA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CA4AA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CA4AA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CA4AA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CA4AAD">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предусмотрено</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CA4AA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CA4AA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CA4AAD">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CA4AAD">
            <w:pPr>
              <w:ind w:right="-1"/>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Default="00C14573" w:rsidP="00CA4AAD">
      <w:pPr>
        <w:pStyle w:val="a7"/>
        <w:widowControl w:val="0"/>
        <w:spacing w:after="0"/>
        <w:ind w:left="0"/>
        <w:jc w:val="center"/>
        <w:rPr>
          <w:rFonts w:ascii="Times New Roman" w:hAnsi="Times New Roman"/>
          <w:b/>
          <w:sz w:val="24"/>
          <w:szCs w:val="26"/>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p w:rsidR="00CA4AAD" w:rsidRDefault="00CA4AAD" w:rsidP="00CA4AAD">
      <w:pPr>
        <w:pStyle w:val="a7"/>
        <w:widowControl w:val="0"/>
        <w:spacing w:after="0"/>
        <w:ind w:left="0"/>
        <w:jc w:val="center"/>
        <w:rPr>
          <w:rFonts w:ascii="Times New Roman" w:hAnsi="Times New Roman"/>
          <w:b/>
          <w:sz w:val="24"/>
          <w:szCs w:val="26"/>
        </w:rPr>
      </w:pPr>
    </w:p>
    <w:p w:rsidR="00CA4AAD" w:rsidRPr="003F1060" w:rsidRDefault="00CA4AAD" w:rsidP="00CA4AAD">
      <w:pPr>
        <w:spacing w:after="0"/>
        <w:jc w:val="center"/>
        <w:rPr>
          <w:rFonts w:ascii="Times New Roman" w:hAnsi="Times New Roman"/>
          <w:b/>
          <w:lang w:eastAsia="ru-RU"/>
        </w:rPr>
      </w:pPr>
      <w:r>
        <w:rPr>
          <w:rFonts w:ascii="Times New Roman" w:hAnsi="Times New Roman"/>
          <w:b/>
          <w:lang w:eastAsia="ru-RU"/>
        </w:rPr>
        <w:t>ТЕХНИЧЕСКОЕ ЗАДАНИЕ</w:t>
      </w:r>
    </w:p>
    <w:p w:rsidR="00CA4AAD" w:rsidRPr="000A4EC5" w:rsidRDefault="00CA4AAD" w:rsidP="00CA4AAD">
      <w:pPr>
        <w:spacing w:after="0"/>
        <w:jc w:val="center"/>
        <w:rPr>
          <w:rFonts w:ascii="Times New Roman" w:hAnsi="Times New Roman"/>
          <w:b/>
          <w:lang w:eastAsia="ru-RU"/>
        </w:rPr>
      </w:pPr>
      <w:r>
        <w:rPr>
          <w:rFonts w:ascii="Times New Roman" w:hAnsi="Times New Roman"/>
          <w:b/>
          <w:lang w:eastAsia="ru-RU"/>
        </w:rPr>
        <w:t>О</w:t>
      </w:r>
      <w:r w:rsidRPr="000A4EC5">
        <w:rPr>
          <w:rFonts w:ascii="Times New Roman" w:hAnsi="Times New Roman"/>
          <w:b/>
          <w:lang w:eastAsia="ru-RU"/>
        </w:rPr>
        <w:t>казание услуг по оценке соответствия лифтов</w:t>
      </w:r>
      <w:r>
        <w:rPr>
          <w:rFonts w:ascii="Times New Roman" w:hAnsi="Times New Roman"/>
          <w:b/>
          <w:lang w:eastAsia="ru-RU"/>
        </w:rPr>
        <w:t xml:space="preserve"> и подъёмной платформы для инвалидов</w:t>
      </w:r>
      <w:r w:rsidRPr="000A4EC5">
        <w:rPr>
          <w:rFonts w:ascii="Times New Roman" w:hAnsi="Times New Roman"/>
          <w:b/>
          <w:lang w:eastAsia="ru-RU"/>
        </w:rPr>
        <w:t xml:space="preserve"> в течение назначенного срока службы</w:t>
      </w:r>
    </w:p>
    <w:p w:rsidR="00CA4AAD" w:rsidRDefault="00CA4AAD" w:rsidP="00CA4AAD">
      <w:pPr>
        <w:spacing w:after="0"/>
        <w:ind w:firstLine="709"/>
        <w:jc w:val="both"/>
        <w:rPr>
          <w:rFonts w:ascii="Times New Roman" w:hAnsi="Times New Roman"/>
          <w:b/>
          <w:lang w:eastAsia="ru-RU"/>
        </w:rPr>
      </w:pPr>
    </w:p>
    <w:p w:rsidR="00CA4AAD" w:rsidRPr="00201022" w:rsidRDefault="00CA4AAD" w:rsidP="00CA4AAD">
      <w:pPr>
        <w:spacing w:after="0"/>
        <w:ind w:firstLine="709"/>
        <w:jc w:val="both"/>
        <w:rPr>
          <w:rFonts w:ascii="Times New Roman" w:hAnsi="Times New Roman"/>
          <w:lang w:eastAsia="ru-RU"/>
        </w:rPr>
      </w:pPr>
      <w:r w:rsidRPr="00201022">
        <w:rPr>
          <w:rFonts w:ascii="Times New Roman" w:hAnsi="Times New Roman"/>
          <w:b/>
          <w:lang w:eastAsia="ru-RU"/>
        </w:rPr>
        <w:t>Цель оказания услуг:</w:t>
      </w:r>
      <w:r w:rsidRPr="00201022">
        <w:rPr>
          <w:rFonts w:ascii="Times New Roman" w:hAnsi="Times New Roman"/>
          <w:lang w:eastAsia="ru-RU"/>
        </w:rPr>
        <w:t xml:space="preserve"> оценка </w:t>
      </w:r>
      <w:r w:rsidRPr="00376810">
        <w:rPr>
          <w:rFonts w:ascii="Times New Roman" w:hAnsi="Times New Roman"/>
          <w:lang w:eastAsia="ru-RU"/>
        </w:rPr>
        <w:t>соответствия лифтов учреждения и подъёмной платформы для инвалидов требованиям технического регламента Таможенного союза «Безопасность лифтов (ТР ТС 011/2011) и Постановления Правительства № 1744 от 20.10.2023г.</w:t>
      </w:r>
    </w:p>
    <w:p w:rsidR="00CA4AAD" w:rsidRDefault="00CA4AAD" w:rsidP="00CA4AAD">
      <w:pPr>
        <w:spacing w:after="0"/>
        <w:ind w:firstLine="709"/>
        <w:jc w:val="both"/>
        <w:rPr>
          <w:rFonts w:ascii="Times New Roman" w:hAnsi="Times New Roman"/>
          <w:b/>
        </w:rPr>
      </w:pPr>
      <w:r w:rsidRPr="00201022">
        <w:rPr>
          <w:rFonts w:ascii="Times New Roman" w:hAnsi="Times New Roman"/>
          <w:b/>
        </w:rPr>
        <w:t>ОКПД2</w:t>
      </w:r>
      <w:r w:rsidRPr="00201022">
        <w:rPr>
          <w:rFonts w:ascii="Times New Roman" w:hAnsi="Times New Roman"/>
          <w:b/>
          <w:lang w:val="en-US"/>
        </w:rPr>
        <w:t xml:space="preserve">: </w:t>
      </w:r>
      <w:r w:rsidRPr="00201022">
        <w:rPr>
          <w:rFonts w:ascii="Times New Roman" w:hAnsi="Times New Roman"/>
          <w:b/>
        </w:rPr>
        <w:t>71.20.19.190</w:t>
      </w:r>
    </w:p>
    <w:tbl>
      <w:tblPr>
        <w:tblStyle w:val="ad"/>
        <w:tblW w:w="4845" w:type="pct"/>
        <w:tblInd w:w="250" w:type="dxa"/>
        <w:tblLayout w:type="fixed"/>
        <w:tblLook w:val="04A0" w:firstRow="1" w:lastRow="0" w:firstColumn="1" w:lastColumn="0" w:noHBand="0" w:noVBand="1"/>
      </w:tblPr>
      <w:tblGrid>
        <w:gridCol w:w="422"/>
        <w:gridCol w:w="2694"/>
        <w:gridCol w:w="1552"/>
        <w:gridCol w:w="1270"/>
        <w:gridCol w:w="1292"/>
        <w:gridCol w:w="1561"/>
        <w:gridCol w:w="1133"/>
        <w:gridCol w:w="1274"/>
      </w:tblGrid>
      <w:tr w:rsidR="00CA4AAD" w:rsidRPr="00F42060" w:rsidTr="00F94E2D">
        <w:trPr>
          <w:trHeight w:val="81"/>
        </w:trPr>
        <w:tc>
          <w:tcPr>
            <w:tcW w:w="5000" w:type="pct"/>
            <w:gridSpan w:val="8"/>
            <w:vAlign w:val="center"/>
          </w:tcPr>
          <w:p w:rsidR="00CA4AAD" w:rsidRPr="00DC3B90" w:rsidRDefault="00CA4AAD" w:rsidP="00F94E2D">
            <w:pPr>
              <w:jc w:val="center"/>
              <w:rPr>
                <w:rFonts w:ascii="Times New Roman" w:hAnsi="Times New Roman"/>
                <w:b/>
                <w:sz w:val="24"/>
                <w:szCs w:val="24"/>
              </w:rPr>
            </w:pPr>
            <w:r w:rsidRPr="00DC3B90">
              <w:rPr>
                <w:rFonts w:ascii="Times New Roman" w:hAnsi="Times New Roman"/>
                <w:b/>
                <w:sz w:val="24"/>
                <w:szCs w:val="24"/>
                <w:lang w:eastAsia="ru-RU"/>
              </w:rPr>
              <w:t>Лифт</w:t>
            </w:r>
          </w:p>
        </w:tc>
      </w:tr>
      <w:tr w:rsidR="00CA4AAD" w:rsidRPr="00F42060" w:rsidTr="00F94E2D">
        <w:trPr>
          <w:trHeight w:val="81"/>
        </w:trPr>
        <w:tc>
          <w:tcPr>
            <w:tcW w:w="188" w:type="pct"/>
            <w:vAlign w:val="center"/>
          </w:tcPr>
          <w:p w:rsidR="00CA4AAD" w:rsidRPr="00F42060" w:rsidRDefault="00CA4AAD" w:rsidP="00F94E2D">
            <w:pPr>
              <w:jc w:val="center"/>
              <w:rPr>
                <w:rFonts w:ascii="Times New Roman" w:hAnsi="Times New Roman"/>
                <w:b/>
                <w:sz w:val="20"/>
                <w:szCs w:val="20"/>
              </w:rPr>
            </w:pPr>
          </w:p>
          <w:p w:rsidR="00CA4AAD" w:rsidRPr="00F42060" w:rsidRDefault="00CA4AAD" w:rsidP="00F94E2D">
            <w:pPr>
              <w:jc w:val="center"/>
              <w:rPr>
                <w:rFonts w:ascii="Times New Roman" w:hAnsi="Times New Roman"/>
                <w:b/>
                <w:sz w:val="20"/>
                <w:szCs w:val="20"/>
              </w:rPr>
            </w:pPr>
            <w:r w:rsidRPr="00F42060">
              <w:rPr>
                <w:rFonts w:ascii="Times New Roman" w:hAnsi="Times New Roman"/>
                <w:b/>
                <w:sz w:val="20"/>
                <w:szCs w:val="20"/>
              </w:rPr>
              <w:t>№</w:t>
            </w:r>
          </w:p>
          <w:p w:rsidR="00CA4AAD" w:rsidRPr="00F42060" w:rsidRDefault="00CA4AAD" w:rsidP="00F94E2D">
            <w:pPr>
              <w:jc w:val="center"/>
              <w:rPr>
                <w:rFonts w:ascii="Times New Roman" w:hAnsi="Times New Roman"/>
                <w:b/>
                <w:sz w:val="20"/>
                <w:szCs w:val="20"/>
              </w:rPr>
            </w:pPr>
          </w:p>
        </w:tc>
        <w:tc>
          <w:tcPr>
            <w:tcW w:w="1203" w:type="pct"/>
            <w:vAlign w:val="center"/>
          </w:tcPr>
          <w:p w:rsidR="00CA4AAD" w:rsidRPr="00F42060" w:rsidRDefault="00CA4AAD" w:rsidP="00F94E2D">
            <w:pPr>
              <w:jc w:val="center"/>
              <w:rPr>
                <w:rFonts w:ascii="Times New Roman" w:hAnsi="Times New Roman"/>
                <w:b/>
                <w:sz w:val="20"/>
                <w:szCs w:val="20"/>
              </w:rPr>
            </w:pPr>
            <w:r w:rsidRPr="00F42060">
              <w:rPr>
                <w:rFonts w:ascii="Times New Roman" w:hAnsi="Times New Roman"/>
                <w:b/>
                <w:sz w:val="20"/>
                <w:szCs w:val="20"/>
              </w:rPr>
              <w:t>Услуга</w:t>
            </w:r>
          </w:p>
        </w:tc>
        <w:tc>
          <w:tcPr>
            <w:tcW w:w="693" w:type="pct"/>
            <w:vAlign w:val="center"/>
          </w:tcPr>
          <w:p w:rsidR="00CA4AAD" w:rsidRPr="00F42060" w:rsidRDefault="00CA4AAD" w:rsidP="00F94E2D">
            <w:pPr>
              <w:jc w:val="center"/>
              <w:rPr>
                <w:rFonts w:ascii="Times New Roman" w:hAnsi="Times New Roman"/>
                <w:b/>
                <w:sz w:val="20"/>
                <w:szCs w:val="20"/>
              </w:rPr>
            </w:pPr>
            <w:r w:rsidRPr="00F42060">
              <w:rPr>
                <w:rFonts w:ascii="Times New Roman" w:hAnsi="Times New Roman"/>
                <w:b/>
                <w:sz w:val="20"/>
                <w:szCs w:val="20"/>
              </w:rPr>
              <w:t>Зав</w:t>
            </w:r>
            <w:r>
              <w:rPr>
                <w:rFonts w:ascii="Times New Roman" w:hAnsi="Times New Roman"/>
                <w:b/>
                <w:sz w:val="20"/>
                <w:szCs w:val="20"/>
              </w:rPr>
              <w:t>.</w:t>
            </w:r>
            <w:r w:rsidRPr="00F42060">
              <w:rPr>
                <w:rFonts w:ascii="Times New Roman" w:hAnsi="Times New Roman"/>
                <w:b/>
                <w:sz w:val="20"/>
                <w:szCs w:val="20"/>
              </w:rPr>
              <w:t xml:space="preserve"> №</w:t>
            </w:r>
          </w:p>
        </w:tc>
        <w:tc>
          <w:tcPr>
            <w:tcW w:w="567" w:type="pct"/>
            <w:vAlign w:val="center"/>
          </w:tcPr>
          <w:p w:rsidR="00CA4AAD" w:rsidRDefault="00CA4AAD" w:rsidP="00F94E2D">
            <w:pPr>
              <w:jc w:val="center"/>
              <w:rPr>
                <w:rFonts w:ascii="Times New Roman" w:hAnsi="Times New Roman"/>
                <w:b/>
                <w:sz w:val="20"/>
                <w:szCs w:val="20"/>
              </w:rPr>
            </w:pPr>
            <w:r w:rsidRPr="00F42060">
              <w:rPr>
                <w:rFonts w:ascii="Times New Roman" w:hAnsi="Times New Roman"/>
                <w:b/>
                <w:sz w:val="20"/>
                <w:szCs w:val="20"/>
              </w:rPr>
              <w:t>Грузо</w:t>
            </w:r>
            <w:r>
              <w:rPr>
                <w:rFonts w:ascii="Times New Roman" w:hAnsi="Times New Roman"/>
                <w:b/>
                <w:sz w:val="20"/>
                <w:szCs w:val="20"/>
              </w:rPr>
              <w:t>-</w:t>
            </w:r>
          </w:p>
          <w:p w:rsidR="00CA4AAD" w:rsidRDefault="00CA4AAD" w:rsidP="00F94E2D">
            <w:pPr>
              <w:jc w:val="center"/>
              <w:rPr>
                <w:rFonts w:ascii="Times New Roman" w:hAnsi="Times New Roman"/>
                <w:b/>
                <w:sz w:val="20"/>
                <w:szCs w:val="20"/>
              </w:rPr>
            </w:pPr>
            <w:r w:rsidRPr="00F42060">
              <w:rPr>
                <w:rFonts w:ascii="Times New Roman" w:hAnsi="Times New Roman"/>
                <w:b/>
                <w:sz w:val="20"/>
                <w:szCs w:val="20"/>
              </w:rPr>
              <w:t>подъем</w:t>
            </w:r>
            <w:r>
              <w:rPr>
                <w:rFonts w:ascii="Times New Roman" w:hAnsi="Times New Roman"/>
                <w:b/>
                <w:sz w:val="20"/>
                <w:szCs w:val="20"/>
              </w:rPr>
              <w:t>-</w:t>
            </w:r>
          </w:p>
          <w:p w:rsidR="00CA4AAD" w:rsidRPr="00F42060" w:rsidRDefault="00CA4AAD" w:rsidP="00F94E2D">
            <w:pPr>
              <w:jc w:val="center"/>
              <w:rPr>
                <w:rFonts w:ascii="Times New Roman" w:hAnsi="Times New Roman"/>
                <w:b/>
                <w:sz w:val="20"/>
                <w:szCs w:val="20"/>
              </w:rPr>
            </w:pPr>
            <w:r w:rsidRPr="00F42060">
              <w:rPr>
                <w:rFonts w:ascii="Times New Roman" w:hAnsi="Times New Roman"/>
                <w:b/>
                <w:sz w:val="20"/>
                <w:szCs w:val="20"/>
              </w:rPr>
              <w:t>ность</w:t>
            </w:r>
          </w:p>
        </w:tc>
        <w:tc>
          <w:tcPr>
            <w:tcW w:w="577" w:type="pct"/>
            <w:vAlign w:val="center"/>
          </w:tcPr>
          <w:p w:rsidR="00CA4AAD" w:rsidRPr="00F42060" w:rsidRDefault="00CA4AAD" w:rsidP="00F94E2D">
            <w:pPr>
              <w:jc w:val="center"/>
              <w:rPr>
                <w:rFonts w:ascii="Times New Roman" w:hAnsi="Times New Roman"/>
                <w:b/>
                <w:sz w:val="20"/>
                <w:szCs w:val="20"/>
              </w:rPr>
            </w:pPr>
            <w:r w:rsidRPr="00F42060">
              <w:rPr>
                <w:rFonts w:ascii="Times New Roman" w:hAnsi="Times New Roman"/>
                <w:b/>
                <w:sz w:val="20"/>
                <w:szCs w:val="20"/>
              </w:rPr>
              <w:t>Этаж</w:t>
            </w:r>
            <w:r>
              <w:rPr>
                <w:rFonts w:ascii="Times New Roman" w:hAnsi="Times New Roman"/>
                <w:b/>
                <w:sz w:val="20"/>
                <w:szCs w:val="20"/>
              </w:rPr>
              <w:t>-</w:t>
            </w:r>
            <w:r w:rsidRPr="00F42060">
              <w:rPr>
                <w:rFonts w:ascii="Times New Roman" w:hAnsi="Times New Roman"/>
                <w:b/>
                <w:sz w:val="20"/>
                <w:szCs w:val="20"/>
              </w:rPr>
              <w:t>ность</w:t>
            </w:r>
          </w:p>
        </w:tc>
        <w:tc>
          <w:tcPr>
            <w:tcW w:w="697" w:type="pct"/>
            <w:vAlign w:val="center"/>
          </w:tcPr>
          <w:p w:rsidR="00CA4AAD" w:rsidRPr="00F42060" w:rsidRDefault="00CA4AAD" w:rsidP="00F94E2D">
            <w:pPr>
              <w:jc w:val="center"/>
              <w:rPr>
                <w:rFonts w:ascii="Times New Roman" w:hAnsi="Times New Roman"/>
                <w:b/>
                <w:sz w:val="20"/>
                <w:szCs w:val="20"/>
              </w:rPr>
            </w:pPr>
            <w:r w:rsidRPr="00F42060">
              <w:rPr>
                <w:rFonts w:ascii="Times New Roman" w:hAnsi="Times New Roman"/>
                <w:b/>
                <w:sz w:val="20"/>
                <w:szCs w:val="20"/>
              </w:rPr>
              <w:t>Расположение объекта</w:t>
            </w:r>
          </w:p>
        </w:tc>
        <w:tc>
          <w:tcPr>
            <w:tcW w:w="506" w:type="pct"/>
            <w:vAlign w:val="center"/>
          </w:tcPr>
          <w:p w:rsidR="00CA4AAD" w:rsidRPr="00F42060" w:rsidRDefault="00CA4AAD" w:rsidP="00F94E2D">
            <w:pPr>
              <w:jc w:val="center"/>
              <w:rPr>
                <w:rFonts w:ascii="Times New Roman" w:hAnsi="Times New Roman"/>
                <w:b/>
                <w:sz w:val="20"/>
                <w:szCs w:val="20"/>
              </w:rPr>
            </w:pPr>
            <w:r w:rsidRPr="00F42060">
              <w:rPr>
                <w:rFonts w:ascii="Times New Roman" w:hAnsi="Times New Roman"/>
                <w:b/>
                <w:sz w:val="20"/>
                <w:szCs w:val="20"/>
              </w:rPr>
              <w:t>Год выпуска</w:t>
            </w:r>
          </w:p>
        </w:tc>
        <w:tc>
          <w:tcPr>
            <w:tcW w:w="569" w:type="pct"/>
            <w:shd w:val="clear" w:color="auto" w:fill="FFFF00"/>
          </w:tcPr>
          <w:p w:rsidR="00CA4AAD" w:rsidRPr="00F42060" w:rsidRDefault="00CA4AAD" w:rsidP="00F94E2D">
            <w:pPr>
              <w:jc w:val="center"/>
              <w:rPr>
                <w:rFonts w:ascii="Times New Roman" w:hAnsi="Times New Roman"/>
                <w:b/>
                <w:sz w:val="20"/>
                <w:szCs w:val="20"/>
              </w:rPr>
            </w:pPr>
            <w:r w:rsidRPr="00F42060">
              <w:rPr>
                <w:rFonts w:ascii="Times New Roman" w:hAnsi="Times New Roman"/>
                <w:b/>
                <w:sz w:val="20"/>
                <w:szCs w:val="20"/>
              </w:rPr>
              <w:t>Сумма (руб.)</w:t>
            </w:r>
          </w:p>
        </w:tc>
      </w:tr>
      <w:tr w:rsidR="00CA4AAD" w:rsidRPr="00F42060" w:rsidTr="00F94E2D">
        <w:tc>
          <w:tcPr>
            <w:tcW w:w="188" w:type="pct"/>
            <w:vAlign w:val="center"/>
          </w:tcPr>
          <w:p w:rsidR="00CA4AAD" w:rsidRPr="00F42060" w:rsidRDefault="00CA4AAD" w:rsidP="00F94E2D">
            <w:pPr>
              <w:jc w:val="center"/>
              <w:rPr>
                <w:rFonts w:ascii="Times New Roman" w:hAnsi="Times New Roman"/>
                <w:sz w:val="20"/>
                <w:szCs w:val="20"/>
              </w:rPr>
            </w:pPr>
            <w:r w:rsidRPr="00F42060">
              <w:rPr>
                <w:rFonts w:ascii="Times New Roman" w:hAnsi="Times New Roman"/>
                <w:sz w:val="20"/>
                <w:szCs w:val="20"/>
              </w:rPr>
              <w:t>1</w:t>
            </w:r>
          </w:p>
        </w:tc>
        <w:tc>
          <w:tcPr>
            <w:tcW w:w="1203" w:type="pct"/>
          </w:tcPr>
          <w:p w:rsidR="00CA4AAD" w:rsidRPr="00F42060" w:rsidRDefault="00CA4AAD" w:rsidP="00F94E2D">
            <w:pPr>
              <w:rPr>
                <w:rFonts w:ascii="Times New Roman" w:hAnsi="Times New Roman"/>
                <w:sz w:val="20"/>
                <w:szCs w:val="20"/>
              </w:rPr>
            </w:pPr>
            <w:r w:rsidRPr="00F42060">
              <w:rPr>
                <w:rFonts w:ascii="Times New Roman" w:hAnsi="Times New Roman"/>
                <w:sz w:val="20"/>
                <w:szCs w:val="20"/>
                <w:lang w:eastAsia="ru-RU"/>
              </w:rPr>
              <w:t>Оценка соответствия лифта требованиям технического регламента Таможенного союза «Безопасность лифтов (ТР ТС 011/2011)</w:t>
            </w:r>
          </w:p>
        </w:tc>
        <w:tc>
          <w:tcPr>
            <w:tcW w:w="693" w:type="pct"/>
            <w:vAlign w:val="center"/>
          </w:tcPr>
          <w:p w:rsidR="00CA4AAD" w:rsidRPr="00F42060" w:rsidRDefault="00CA4AAD" w:rsidP="00F94E2D">
            <w:pPr>
              <w:jc w:val="both"/>
              <w:rPr>
                <w:rFonts w:ascii="Times New Roman" w:hAnsi="Times New Roman"/>
                <w:sz w:val="20"/>
                <w:szCs w:val="20"/>
              </w:rPr>
            </w:pPr>
            <w:r w:rsidRPr="00F42060">
              <w:rPr>
                <w:rFonts w:ascii="Times New Roman" w:hAnsi="Times New Roman"/>
                <w:sz w:val="20"/>
                <w:szCs w:val="20"/>
              </w:rPr>
              <w:t>80315</w:t>
            </w:r>
          </w:p>
        </w:tc>
        <w:tc>
          <w:tcPr>
            <w:tcW w:w="567" w:type="pct"/>
            <w:vAlign w:val="center"/>
          </w:tcPr>
          <w:p w:rsidR="00CA4AAD" w:rsidRPr="00F42060" w:rsidRDefault="00CA4AAD" w:rsidP="00F94E2D">
            <w:pPr>
              <w:jc w:val="center"/>
              <w:rPr>
                <w:rFonts w:ascii="Times New Roman" w:hAnsi="Times New Roman"/>
                <w:sz w:val="20"/>
                <w:szCs w:val="20"/>
              </w:rPr>
            </w:pPr>
            <w:r w:rsidRPr="00F42060">
              <w:rPr>
                <w:rFonts w:ascii="Times New Roman" w:hAnsi="Times New Roman"/>
                <w:sz w:val="20"/>
                <w:szCs w:val="20"/>
              </w:rPr>
              <w:t>500кг.</w:t>
            </w:r>
          </w:p>
        </w:tc>
        <w:tc>
          <w:tcPr>
            <w:tcW w:w="577" w:type="pct"/>
            <w:vAlign w:val="center"/>
          </w:tcPr>
          <w:p w:rsidR="00CA4AAD" w:rsidRPr="00F42060" w:rsidRDefault="00CA4AAD" w:rsidP="00F94E2D">
            <w:pPr>
              <w:jc w:val="center"/>
              <w:rPr>
                <w:rFonts w:ascii="Times New Roman" w:hAnsi="Times New Roman"/>
                <w:sz w:val="20"/>
                <w:szCs w:val="20"/>
              </w:rPr>
            </w:pPr>
            <w:r w:rsidRPr="00F42060">
              <w:rPr>
                <w:rFonts w:ascii="Times New Roman" w:hAnsi="Times New Roman"/>
                <w:sz w:val="20"/>
                <w:szCs w:val="20"/>
              </w:rPr>
              <w:t>5</w:t>
            </w:r>
          </w:p>
        </w:tc>
        <w:tc>
          <w:tcPr>
            <w:tcW w:w="697" w:type="pct"/>
            <w:vAlign w:val="center"/>
          </w:tcPr>
          <w:p w:rsidR="00CA4AAD" w:rsidRPr="00F42060" w:rsidRDefault="00CA4AAD" w:rsidP="00F94E2D">
            <w:pPr>
              <w:rPr>
                <w:rFonts w:ascii="Times New Roman" w:hAnsi="Times New Roman"/>
                <w:sz w:val="20"/>
                <w:szCs w:val="20"/>
              </w:rPr>
            </w:pPr>
            <w:r w:rsidRPr="00F42060">
              <w:rPr>
                <w:rFonts w:ascii="Times New Roman" w:hAnsi="Times New Roman"/>
                <w:sz w:val="20"/>
                <w:szCs w:val="20"/>
              </w:rPr>
              <w:t>Клинический корпус</w:t>
            </w:r>
          </w:p>
        </w:tc>
        <w:tc>
          <w:tcPr>
            <w:tcW w:w="506" w:type="pct"/>
            <w:vAlign w:val="center"/>
          </w:tcPr>
          <w:p w:rsidR="00CA4AAD" w:rsidRPr="00F42060" w:rsidRDefault="00CA4AAD" w:rsidP="00F94E2D">
            <w:pPr>
              <w:jc w:val="center"/>
              <w:rPr>
                <w:rFonts w:ascii="Times New Roman" w:hAnsi="Times New Roman"/>
                <w:sz w:val="20"/>
                <w:szCs w:val="20"/>
              </w:rPr>
            </w:pPr>
            <w:r w:rsidRPr="00F42060">
              <w:rPr>
                <w:rFonts w:ascii="Times New Roman" w:hAnsi="Times New Roman"/>
                <w:sz w:val="20"/>
                <w:szCs w:val="20"/>
              </w:rPr>
              <w:t>2002г.</w:t>
            </w:r>
          </w:p>
        </w:tc>
        <w:tc>
          <w:tcPr>
            <w:tcW w:w="569" w:type="pct"/>
            <w:shd w:val="clear" w:color="auto" w:fill="FFFF00"/>
          </w:tcPr>
          <w:p w:rsidR="00CA4AAD" w:rsidRPr="00F42060" w:rsidRDefault="00CA4AAD" w:rsidP="00F94E2D">
            <w:pPr>
              <w:jc w:val="center"/>
              <w:rPr>
                <w:rFonts w:ascii="Times New Roman" w:hAnsi="Times New Roman"/>
                <w:sz w:val="20"/>
                <w:szCs w:val="20"/>
              </w:rPr>
            </w:pPr>
          </w:p>
        </w:tc>
      </w:tr>
      <w:tr w:rsidR="00CA4AAD" w:rsidRPr="00F42060" w:rsidTr="00F94E2D">
        <w:tc>
          <w:tcPr>
            <w:tcW w:w="188" w:type="pct"/>
            <w:vAlign w:val="center"/>
          </w:tcPr>
          <w:p w:rsidR="00CA4AAD" w:rsidRPr="00F42060" w:rsidRDefault="00CA4AAD" w:rsidP="00F94E2D">
            <w:pPr>
              <w:jc w:val="center"/>
              <w:rPr>
                <w:rFonts w:ascii="Times New Roman" w:hAnsi="Times New Roman"/>
                <w:sz w:val="20"/>
                <w:szCs w:val="20"/>
              </w:rPr>
            </w:pPr>
            <w:r w:rsidRPr="00F42060">
              <w:rPr>
                <w:rFonts w:ascii="Times New Roman" w:hAnsi="Times New Roman"/>
                <w:sz w:val="20"/>
                <w:szCs w:val="20"/>
              </w:rPr>
              <w:t>2</w:t>
            </w:r>
          </w:p>
        </w:tc>
        <w:tc>
          <w:tcPr>
            <w:tcW w:w="1203" w:type="pct"/>
          </w:tcPr>
          <w:p w:rsidR="00CA4AAD" w:rsidRPr="00F42060" w:rsidRDefault="00CA4AAD" w:rsidP="00F94E2D">
            <w:pPr>
              <w:rPr>
                <w:sz w:val="20"/>
                <w:szCs w:val="20"/>
              </w:rPr>
            </w:pPr>
            <w:r w:rsidRPr="00F42060">
              <w:rPr>
                <w:rFonts w:ascii="Times New Roman" w:hAnsi="Times New Roman"/>
                <w:sz w:val="20"/>
                <w:szCs w:val="20"/>
                <w:lang w:eastAsia="ru-RU"/>
              </w:rPr>
              <w:t>Оценка соответствия лифта требованиям технического регламента Таможенного союза «Безопасность лифтов (ТР ТС 011/2011)</w:t>
            </w:r>
          </w:p>
        </w:tc>
        <w:tc>
          <w:tcPr>
            <w:tcW w:w="693" w:type="pct"/>
            <w:vAlign w:val="center"/>
          </w:tcPr>
          <w:p w:rsidR="00CA4AAD" w:rsidRPr="00F42060" w:rsidRDefault="00CA4AAD" w:rsidP="00F94E2D">
            <w:pPr>
              <w:jc w:val="both"/>
              <w:rPr>
                <w:rFonts w:ascii="Times New Roman" w:hAnsi="Times New Roman"/>
                <w:sz w:val="20"/>
                <w:szCs w:val="20"/>
              </w:rPr>
            </w:pPr>
            <w:r w:rsidRPr="00F42060">
              <w:rPr>
                <w:rFonts w:ascii="Times New Roman" w:hAnsi="Times New Roman"/>
                <w:sz w:val="20"/>
                <w:szCs w:val="20"/>
              </w:rPr>
              <w:t>80446</w:t>
            </w:r>
          </w:p>
        </w:tc>
        <w:tc>
          <w:tcPr>
            <w:tcW w:w="567" w:type="pct"/>
            <w:vAlign w:val="center"/>
          </w:tcPr>
          <w:p w:rsidR="00CA4AAD" w:rsidRPr="00F42060" w:rsidRDefault="00CA4AAD" w:rsidP="00F94E2D">
            <w:pPr>
              <w:jc w:val="center"/>
              <w:rPr>
                <w:rFonts w:ascii="Times New Roman" w:hAnsi="Times New Roman"/>
                <w:sz w:val="20"/>
                <w:szCs w:val="20"/>
              </w:rPr>
            </w:pPr>
            <w:r w:rsidRPr="00F42060">
              <w:rPr>
                <w:rFonts w:ascii="Times New Roman" w:hAnsi="Times New Roman"/>
                <w:sz w:val="20"/>
                <w:szCs w:val="20"/>
              </w:rPr>
              <w:t>500кг.</w:t>
            </w:r>
          </w:p>
        </w:tc>
        <w:tc>
          <w:tcPr>
            <w:tcW w:w="577" w:type="pct"/>
            <w:vAlign w:val="center"/>
          </w:tcPr>
          <w:p w:rsidR="00CA4AAD" w:rsidRPr="00F42060" w:rsidRDefault="00CA4AAD" w:rsidP="00F94E2D">
            <w:pPr>
              <w:jc w:val="center"/>
              <w:rPr>
                <w:rFonts w:ascii="Times New Roman" w:hAnsi="Times New Roman"/>
                <w:sz w:val="20"/>
                <w:szCs w:val="20"/>
              </w:rPr>
            </w:pPr>
            <w:r w:rsidRPr="00F42060">
              <w:rPr>
                <w:rFonts w:ascii="Times New Roman" w:hAnsi="Times New Roman"/>
                <w:sz w:val="20"/>
                <w:szCs w:val="20"/>
              </w:rPr>
              <w:t>5</w:t>
            </w:r>
          </w:p>
        </w:tc>
        <w:tc>
          <w:tcPr>
            <w:tcW w:w="697" w:type="pct"/>
            <w:vAlign w:val="center"/>
          </w:tcPr>
          <w:p w:rsidR="00CA4AAD" w:rsidRPr="00F42060" w:rsidRDefault="00CA4AAD" w:rsidP="00F94E2D">
            <w:pPr>
              <w:rPr>
                <w:rFonts w:ascii="Times New Roman" w:hAnsi="Times New Roman"/>
                <w:sz w:val="20"/>
                <w:szCs w:val="20"/>
              </w:rPr>
            </w:pPr>
            <w:r w:rsidRPr="00F42060">
              <w:rPr>
                <w:rFonts w:ascii="Times New Roman" w:hAnsi="Times New Roman"/>
                <w:sz w:val="20"/>
                <w:szCs w:val="20"/>
              </w:rPr>
              <w:t>Клинический корпус</w:t>
            </w:r>
          </w:p>
        </w:tc>
        <w:tc>
          <w:tcPr>
            <w:tcW w:w="506" w:type="pct"/>
            <w:vAlign w:val="center"/>
          </w:tcPr>
          <w:p w:rsidR="00CA4AAD" w:rsidRPr="00F42060" w:rsidRDefault="00CA4AAD" w:rsidP="00F94E2D">
            <w:pPr>
              <w:jc w:val="center"/>
              <w:rPr>
                <w:rFonts w:ascii="Times New Roman" w:hAnsi="Times New Roman"/>
                <w:sz w:val="20"/>
                <w:szCs w:val="20"/>
              </w:rPr>
            </w:pPr>
            <w:r w:rsidRPr="00F42060">
              <w:rPr>
                <w:rFonts w:ascii="Times New Roman" w:hAnsi="Times New Roman"/>
                <w:sz w:val="20"/>
                <w:szCs w:val="20"/>
              </w:rPr>
              <w:t>2003г.</w:t>
            </w:r>
          </w:p>
        </w:tc>
        <w:tc>
          <w:tcPr>
            <w:tcW w:w="569" w:type="pct"/>
            <w:shd w:val="clear" w:color="auto" w:fill="FFFF00"/>
          </w:tcPr>
          <w:p w:rsidR="00CA4AAD" w:rsidRPr="00F42060" w:rsidRDefault="00CA4AAD" w:rsidP="00F94E2D">
            <w:pPr>
              <w:jc w:val="center"/>
              <w:rPr>
                <w:rFonts w:ascii="Times New Roman" w:hAnsi="Times New Roman"/>
                <w:sz w:val="20"/>
                <w:szCs w:val="20"/>
              </w:rPr>
            </w:pPr>
          </w:p>
        </w:tc>
      </w:tr>
      <w:tr w:rsidR="00CA4AAD" w:rsidRPr="00F42060" w:rsidTr="00F94E2D">
        <w:tc>
          <w:tcPr>
            <w:tcW w:w="188" w:type="pct"/>
            <w:vAlign w:val="center"/>
          </w:tcPr>
          <w:p w:rsidR="00CA4AAD" w:rsidRPr="00F42060" w:rsidRDefault="00CA4AAD" w:rsidP="00F94E2D">
            <w:pPr>
              <w:jc w:val="center"/>
              <w:rPr>
                <w:rFonts w:ascii="Times New Roman" w:hAnsi="Times New Roman"/>
                <w:sz w:val="20"/>
                <w:szCs w:val="20"/>
              </w:rPr>
            </w:pPr>
            <w:r w:rsidRPr="00F42060">
              <w:rPr>
                <w:rFonts w:ascii="Times New Roman" w:hAnsi="Times New Roman"/>
                <w:sz w:val="20"/>
                <w:szCs w:val="20"/>
              </w:rPr>
              <w:t>3</w:t>
            </w:r>
          </w:p>
        </w:tc>
        <w:tc>
          <w:tcPr>
            <w:tcW w:w="1203" w:type="pct"/>
          </w:tcPr>
          <w:p w:rsidR="00CA4AAD" w:rsidRPr="00F42060" w:rsidRDefault="00CA4AAD" w:rsidP="00F94E2D">
            <w:pPr>
              <w:rPr>
                <w:sz w:val="20"/>
                <w:szCs w:val="20"/>
              </w:rPr>
            </w:pPr>
            <w:r w:rsidRPr="00F42060">
              <w:rPr>
                <w:rFonts w:ascii="Times New Roman" w:hAnsi="Times New Roman"/>
                <w:sz w:val="20"/>
                <w:szCs w:val="20"/>
                <w:lang w:eastAsia="ru-RU"/>
              </w:rPr>
              <w:t>Оценка соответствия лифта требованиям технического регламента Таможенного союза «Безопасность лифтов (ТР ТС 011/2011)</w:t>
            </w:r>
          </w:p>
        </w:tc>
        <w:tc>
          <w:tcPr>
            <w:tcW w:w="693" w:type="pct"/>
            <w:vAlign w:val="center"/>
          </w:tcPr>
          <w:p w:rsidR="00CA4AAD" w:rsidRPr="00F42060" w:rsidRDefault="00CA4AAD" w:rsidP="00F94E2D">
            <w:pPr>
              <w:jc w:val="both"/>
              <w:rPr>
                <w:rFonts w:ascii="Times New Roman" w:hAnsi="Times New Roman"/>
                <w:sz w:val="20"/>
                <w:szCs w:val="20"/>
              </w:rPr>
            </w:pPr>
            <w:r w:rsidRPr="00F42060">
              <w:rPr>
                <w:rFonts w:ascii="Times New Roman" w:hAnsi="Times New Roman"/>
                <w:sz w:val="20"/>
                <w:szCs w:val="20"/>
              </w:rPr>
              <w:t>0863</w:t>
            </w:r>
          </w:p>
        </w:tc>
        <w:tc>
          <w:tcPr>
            <w:tcW w:w="567" w:type="pct"/>
            <w:vAlign w:val="center"/>
          </w:tcPr>
          <w:p w:rsidR="00CA4AAD" w:rsidRPr="00F42060" w:rsidRDefault="00CA4AAD" w:rsidP="00F94E2D">
            <w:pPr>
              <w:jc w:val="center"/>
              <w:rPr>
                <w:rFonts w:ascii="Times New Roman" w:hAnsi="Times New Roman"/>
                <w:sz w:val="20"/>
                <w:szCs w:val="20"/>
              </w:rPr>
            </w:pPr>
            <w:r w:rsidRPr="00F42060">
              <w:rPr>
                <w:rFonts w:ascii="Times New Roman" w:hAnsi="Times New Roman"/>
                <w:sz w:val="20"/>
                <w:szCs w:val="20"/>
              </w:rPr>
              <w:t>1000кг.</w:t>
            </w:r>
          </w:p>
        </w:tc>
        <w:tc>
          <w:tcPr>
            <w:tcW w:w="577" w:type="pct"/>
            <w:vAlign w:val="center"/>
          </w:tcPr>
          <w:p w:rsidR="00CA4AAD" w:rsidRPr="00F42060" w:rsidRDefault="00CA4AAD" w:rsidP="00F94E2D">
            <w:pPr>
              <w:jc w:val="center"/>
              <w:rPr>
                <w:rFonts w:ascii="Times New Roman" w:hAnsi="Times New Roman"/>
                <w:sz w:val="20"/>
                <w:szCs w:val="20"/>
              </w:rPr>
            </w:pPr>
            <w:r w:rsidRPr="00F42060">
              <w:rPr>
                <w:rFonts w:ascii="Times New Roman" w:hAnsi="Times New Roman"/>
                <w:sz w:val="20"/>
                <w:szCs w:val="20"/>
              </w:rPr>
              <w:t>5</w:t>
            </w:r>
          </w:p>
        </w:tc>
        <w:tc>
          <w:tcPr>
            <w:tcW w:w="697" w:type="pct"/>
            <w:vAlign w:val="center"/>
          </w:tcPr>
          <w:p w:rsidR="00CA4AAD" w:rsidRPr="00F42060" w:rsidRDefault="00CA4AAD" w:rsidP="00F94E2D">
            <w:pPr>
              <w:rPr>
                <w:rFonts w:ascii="Times New Roman" w:hAnsi="Times New Roman"/>
                <w:sz w:val="20"/>
                <w:szCs w:val="20"/>
              </w:rPr>
            </w:pPr>
            <w:r w:rsidRPr="00F42060">
              <w:rPr>
                <w:rFonts w:ascii="Times New Roman" w:hAnsi="Times New Roman"/>
                <w:sz w:val="20"/>
                <w:szCs w:val="20"/>
              </w:rPr>
              <w:t>Лабораторный корпус</w:t>
            </w:r>
          </w:p>
        </w:tc>
        <w:tc>
          <w:tcPr>
            <w:tcW w:w="506" w:type="pct"/>
            <w:vAlign w:val="center"/>
          </w:tcPr>
          <w:p w:rsidR="00CA4AAD" w:rsidRPr="00F42060" w:rsidRDefault="00CA4AAD" w:rsidP="00F94E2D">
            <w:pPr>
              <w:jc w:val="center"/>
              <w:rPr>
                <w:rFonts w:ascii="Times New Roman" w:hAnsi="Times New Roman"/>
                <w:sz w:val="20"/>
                <w:szCs w:val="20"/>
              </w:rPr>
            </w:pPr>
            <w:r w:rsidRPr="00F42060">
              <w:rPr>
                <w:rFonts w:ascii="Times New Roman" w:hAnsi="Times New Roman"/>
                <w:sz w:val="20"/>
                <w:szCs w:val="20"/>
              </w:rPr>
              <w:t>2015г.</w:t>
            </w:r>
          </w:p>
        </w:tc>
        <w:tc>
          <w:tcPr>
            <w:tcW w:w="569" w:type="pct"/>
            <w:shd w:val="clear" w:color="auto" w:fill="FFFF00"/>
          </w:tcPr>
          <w:p w:rsidR="00CA4AAD" w:rsidRPr="00F42060" w:rsidRDefault="00CA4AAD" w:rsidP="00F94E2D">
            <w:pPr>
              <w:jc w:val="center"/>
              <w:rPr>
                <w:rFonts w:ascii="Times New Roman" w:hAnsi="Times New Roman"/>
                <w:sz w:val="20"/>
                <w:szCs w:val="20"/>
              </w:rPr>
            </w:pPr>
          </w:p>
        </w:tc>
      </w:tr>
      <w:tr w:rsidR="00CA4AAD" w:rsidRPr="00F42060" w:rsidTr="00F94E2D">
        <w:tc>
          <w:tcPr>
            <w:tcW w:w="188" w:type="pct"/>
            <w:vAlign w:val="center"/>
          </w:tcPr>
          <w:p w:rsidR="00CA4AAD" w:rsidRPr="00F42060" w:rsidRDefault="00CA4AAD" w:rsidP="00F94E2D">
            <w:pPr>
              <w:jc w:val="center"/>
              <w:rPr>
                <w:rFonts w:ascii="Times New Roman" w:hAnsi="Times New Roman"/>
                <w:sz w:val="20"/>
                <w:szCs w:val="20"/>
              </w:rPr>
            </w:pPr>
            <w:r w:rsidRPr="00F42060">
              <w:rPr>
                <w:rFonts w:ascii="Times New Roman" w:hAnsi="Times New Roman"/>
                <w:sz w:val="20"/>
                <w:szCs w:val="20"/>
              </w:rPr>
              <w:t>4</w:t>
            </w:r>
          </w:p>
        </w:tc>
        <w:tc>
          <w:tcPr>
            <w:tcW w:w="1203" w:type="pct"/>
          </w:tcPr>
          <w:p w:rsidR="00CA4AAD" w:rsidRPr="00F42060" w:rsidRDefault="00CA4AAD" w:rsidP="00F94E2D">
            <w:pPr>
              <w:rPr>
                <w:rFonts w:ascii="Times New Roman" w:hAnsi="Times New Roman"/>
                <w:sz w:val="20"/>
                <w:szCs w:val="20"/>
              </w:rPr>
            </w:pPr>
            <w:r w:rsidRPr="00F42060">
              <w:rPr>
                <w:rFonts w:ascii="Times New Roman" w:hAnsi="Times New Roman"/>
                <w:sz w:val="20"/>
                <w:szCs w:val="20"/>
                <w:lang w:eastAsia="ru-RU"/>
              </w:rPr>
              <w:t>Оценка соответствия лифта требованиям технического регламента Таможенного союза «Безопасность лифтов (ТР ТС 011/2011)</w:t>
            </w:r>
          </w:p>
        </w:tc>
        <w:tc>
          <w:tcPr>
            <w:tcW w:w="693" w:type="pct"/>
            <w:vAlign w:val="center"/>
          </w:tcPr>
          <w:p w:rsidR="00CA4AAD" w:rsidRPr="00F42060" w:rsidRDefault="00CA4AAD" w:rsidP="00F94E2D">
            <w:pPr>
              <w:jc w:val="both"/>
              <w:rPr>
                <w:rFonts w:ascii="Times New Roman" w:hAnsi="Times New Roman"/>
                <w:sz w:val="20"/>
                <w:szCs w:val="20"/>
              </w:rPr>
            </w:pPr>
            <w:r>
              <w:rPr>
                <w:rFonts w:ascii="Times New Roman" w:hAnsi="Times New Roman"/>
                <w:sz w:val="20"/>
                <w:szCs w:val="20"/>
              </w:rPr>
              <w:t>705567</w:t>
            </w:r>
          </w:p>
        </w:tc>
        <w:tc>
          <w:tcPr>
            <w:tcW w:w="567" w:type="pct"/>
            <w:vAlign w:val="center"/>
          </w:tcPr>
          <w:p w:rsidR="00CA4AAD" w:rsidRPr="00F42060" w:rsidRDefault="00CA4AAD" w:rsidP="00F94E2D">
            <w:pPr>
              <w:jc w:val="center"/>
              <w:rPr>
                <w:rFonts w:ascii="Times New Roman" w:hAnsi="Times New Roman"/>
                <w:sz w:val="20"/>
                <w:szCs w:val="20"/>
              </w:rPr>
            </w:pPr>
            <w:r w:rsidRPr="00F42060">
              <w:rPr>
                <w:rFonts w:ascii="Times New Roman" w:hAnsi="Times New Roman"/>
                <w:sz w:val="20"/>
                <w:szCs w:val="20"/>
              </w:rPr>
              <w:t>100кг.</w:t>
            </w:r>
          </w:p>
        </w:tc>
        <w:tc>
          <w:tcPr>
            <w:tcW w:w="577" w:type="pct"/>
            <w:vAlign w:val="center"/>
          </w:tcPr>
          <w:p w:rsidR="00CA4AAD" w:rsidRPr="00F42060" w:rsidRDefault="00CA4AAD" w:rsidP="00F94E2D">
            <w:pPr>
              <w:jc w:val="center"/>
              <w:rPr>
                <w:rFonts w:ascii="Times New Roman" w:hAnsi="Times New Roman"/>
                <w:sz w:val="20"/>
                <w:szCs w:val="20"/>
              </w:rPr>
            </w:pPr>
            <w:r w:rsidRPr="00F42060">
              <w:rPr>
                <w:rFonts w:ascii="Times New Roman" w:hAnsi="Times New Roman"/>
                <w:sz w:val="20"/>
                <w:szCs w:val="20"/>
              </w:rPr>
              <w:t>2</w:t>
            </w:r>
          </w:p>
        </w:tc>
        <w:tc>
          <w:tcPr>
            <w:tcW w:w="697" w:type="pct"/>
            <w:vAlign w:val="center"/>
          </w:tcPr>
          <w:p w:rsidR="00CA4AAD" w:rsidRPr="00F42060" w:rsidRDefault="00CA4AAD" w:rsidP="00F94E2D">
            <w:pPr>
              <w:rPr>
                <w:rFonts w:ascii="Times New Roman" w:hAnsi="Times New Roman"/>
                <w:sz w:val="20"/>
                <w:szCs w:val="20"/>
              </w:rPr>
            </w:pPr>
            <w:r w:rsidRPr="00F42060">
              <w:rPr>
                <w:rFonts w:ascii="Times New Roman" w:hAnsi="Times New Roman"/>
                <w:sz w:val="20"/>
                <w:szCs w:val="20"/>
              </w:rPr>
              <w:t>Кафе столовая</w:t>
            </w:r>
          </w:p>
        </w:tc>
        <w:tc>
          <w:tcPr>
            <w:tcW w:w="506" w:type="pct"/>
            <w:vAlign w:val="center"/>
          </w:tcPr>
          <w:p w:rsidR="00CA4AAD" w:rsidRPr="00F42060" w:rsidRDefault="00CA4AAD" w:rsidP="00F94E2D">
            <w:pPr>
              <w:jc w:val="center"/>
              <w:rPr>
                <w:rFonts w:ascii="Times New Roman" w:hAnsi="Times New Roman"/>
                <w:sz w:val="20"/>
                <w:szCs w:val="20"/>
              </w:rPr>
            </w:pPr>
            <w:r>
              <w:rPr>
                <w:rFonts w:ascii="Times New Roman" w:hAnsi="Times New Roman"/>
                <w:sz w:val="20"/>
                <w:szCs w:val="20"/>
              </w:rPr>
              <w:t>2025</w:t>
            </w:r>
            <w:r w:rsidRPr="00F42060">
              <w:rPr>
                <w:rFonts w:ascii="Times New Roman" w:hAnsi="Times New Roman"/>
                <w:sz w:val="20"/>
                <w:szCs w:val="20"/>
              </w:rPr>
              <w:t>г.</w:t>
            </w:r>
          </w:p>
        </w:tc>
        <w:tc>
          <w:tcPr>
            <w:tcW w:w="569" w:type="pct"/>
            <w:shd w:val="clear" w:color="auto" w:fill="FFFF00"/>
          </w:tcPr>
          <w:p w:rsidR="00CA4AAD" w:rsidRPr="00F42060" w:rsidRDefault="00CA4AAD" w:rsidP="00F94E2D">
            <w:pPr>
              <w:jc w:val="center"/>
              <w:rPr>
                <w:rFonts w:ascii="Times New Roman" w:hAnsi="Times New Roman"/>
                <w:sz w:val="20"/>
                <w:szCs w:val="20"/>
              </w:rPr>
            </w:pPr>
          </w:p>
        </w:tc>
      </w:tr>
      <w:tr w:rsidR="00CA4AAD" w:rsidRPr="00F42060" w:rsidTr="00F94E2D">
        <w:trPr>
          <w:trHeight w:val="171"/>
        </w:trPr>
        <w:tc>
          <w:tcPr>
            <w:tcW w:w="188" w:type="pct"/>
            <w:vAlign w:val="center"/>
          </w:tcPr>
          <w:p w:rsidR="00CA4AAD" w:rsidRPr="00F42060" w:rsidRDefault="00CA4AAD" w:rsidP="00F94E2D">
            <w:pPr>
              <w:jc w:val="center"/>
              <w:rPr>
                <w:rFonts w:ascii="Times New Roman" w:hAnsi="Times New Roman"/>
                <w:sz w:val="20"/>
                <w:szCs w:val="20"/>
              </w:rPr>
            </w:pPr>
            <w:r w:rsidRPr="00F42060">
              <w:rPr>
                <w:rFonts w:ascii="Times New Roman" w:hAnsi="Times New Roman"/>
                <w:sz w:val="20"/>
                <w:szCs w:val="20"/>
              </w:rPr>
              <w:t>5</w:t>
            </w:r>
          </w:p>
        </w:tc>
        <w:tc>
          <w:tcPr>
            <w:tcW w:w="1203" w:type="pct"/>
          </w:tcPr>
          <w:p w:rsidR="00CA4AAD" w:rsidRPr="00F42060" w:rsidRDefault="00CA4AAD" w:rsidP="00F94E2D">
            <w:pPr>
              <w:rPr>
                <w:sz w:val="20"/>
                <w:szCs w:val="20"/>
              </w:rPr>
            </w:pPr>
            <w:r w:rsidRPr="00F42060">
              <w:rPr>
                <w:rFonts w:ascii="Times New Roman" w:hAnsi="Times New Roman"/>
                <w:sz w:val="20"/>
                <w:szCs w:val="20"/>
                <w:lang w:eastAsia="ru-RU"/>
              </w:rPr>
              <w:t>Оценка соответствия лифта требованиям технического регламента Таможенного союза «Безопасность лифтов (ТР ТС 011/2011)</w:t>
            </w:r>
          </w:p>
        </w:tc>
        <w:tc>
          <w:tcPr>
            <w:tcW w:w="693" w:type="pct"/>
            <w:vAlign w:val="center"/>
          </w:tcPr>
          <w:p w:rsidR="00CA4AAD" w:rsidRPr="00F42060" w:rsidRDefault="00CA4AAD" w:rsidP="00F94E2D">
            <w:pPr>
              <w:jc w:val="both"/>
              <w:rPr>
                <w:rFonts w:ascii="Times New Roman" w:hAnsi="Times New Roman"/>
                <w:sz w:val="20"/>
                <w:szCs w:val="20"/>
              </w:rPr>
            </w:pPr>
            <w:r w:rsidRPr="00F42060">
              <w:rPr>
                <w:rFonts w:ascii="Times New Roman" w:hAnsi="Times New Roman"/>
                <w:sz w:val="20"/>
                <w:szCs w:val="20"/>
              </w:rPr>
              <w:t>1078СВ-89</w:t>
            </w:r>
          </w:p>
        </w:tc>
        <w:tc>
          <w:tcPr>
            <w:tcW w:w="567" w:type="pct"/>
            <w:vAlign w:val="center"/>
          </w:tcPr>
          <w:p w:rsidR="00CA4AAD" w:rsidRPr="00F42060" w:rsidRDefault="00CA4AAD" w:rsidP="00F94E2D">
            <w:pPr>
              <w:jc w:val="center"/>
              <w:rPr>
                <w:rFonts w:ascii="Times New Roman" w:hAnsi="Times New Roman"/>
                <w:sz w:val="20"/>
                <w:szCs w:val="20"/>
              </w:rPr>
            </w:pPr>
            <w:r w:rsidRPr="00F42060">
              <w:rPr>
                <w:rFonts w:ascii="Times New Roman" w:hAnsi="Times New Roman"/>
                <w:sz w:val="20"/>
                <w:szCs w:val="20"/>
              </w:rPr>
              <w:t>3200кг.</w:t>
            </w:r>
          </w:p>
        </w:tc>
        <w:tc>
          <w:tcPr>
            <w:tcW w:w="577" w:type="pct"/>
            <w:vAlign w:val="center"/>
          </w:tcPr>
          <w:p w:rsidR="00CA4AAD" w:rsidRPr="00F42060" w:rsidRDefault="00CA4AAD" w:rsidP="00F94E2D">
            <w:pPr>
              <w:jc w:val="center"/>
              <w:rPr>
                <w:rFonts w:ascii="Times New Roman" w:hAnsi="Times New Roman"/>
                <w:sz w:val="20"/>
                <w:szCs w:val="20"/>
              </w:rPr>
            </w:pPr>
            <w:r w:rsidRPr="00F42060">
              <w:rPr>
                <w:rFonts w:ascii="Times New Roman" w:hAnsi="Times New Roman"/>
                <w:sz w:val="20"/>
                <w:szCs w:val="20"/>
              </w:rPr>
              <w:t>2</w:t>
            </w:r>
          </w:p>
        </w:tc>
        <w:tc>
          <w:tcPr>
            <w:tcW w:w="697" w:type="pct"/>
            <w:vAlign w:val="center"/>
          </w:tcPr>
          <w:p w:rsidR="00CA4AAD" w:rsidRPr="00F42060" w:rsidRDefault="00CA4AAD" w:rsidP="00F94E2D">
            <w:pPr>
              <w:rPr>
                <w:rFonts w:ascii="Times New Roman" w:hAnsi="Times New Roman"/>
                <w:sz w:val="20"/>
                <w:szCs w:val="20"/>
              </w:rPr>
            </w:pPr>
            <w:r w:rsidRPr="00F42060">
              <w:rPr>
                <w:rFonts w:ascii="Times New Roman" w:hAnsi="Times New Roman"/>
                <w:sz w:val="20"/>
                <w:szCs w:val="20"/>
              </w:rPr>
              <w:t>Склад</w:t>
            </w:r>
          </w:p>
        </w:tc>
        <w:tc>
          <w:tcPr>
            <w:tcW w:w="506" w:type="pct"/>
            <w:vAlign w:val="center"/>
          </w:tcPr>
          <w:p w:rsidR="00CA4AAD" w:rsidRPr="00F42060" w:rsidRDefault="00CA4AAD" w:rsidP="00F94E2D">
            <w:pPr>
              <w:jc w:val="center"/>
              <w:rPr>
                <w:rFonts w:ascii="Times New Roman" w:hAnsi="Times New Roman"/>
                <w:sz w:val="20"/>
                <w:szCs w:val="20"/>
              </w:rPr>
            </w:pPr>
            <w:r w:rsidRPr="00F42060">
              <w:rPr>
                <w:rFonts w:ascii="Times New Roman" w:hAnsi="Times New Roman"/>
                <w:sz w:val="20"/>
                <w:szCs w:val="20"/>
              </w:rPr>
              <w:t>1989г.</w:t>
            </w:r>
          </w:p>
        </w:tc>
        <w:tc>
          <w:tcPr>
            <w:tcW w:w="569" w:type="pct"/>
            <w:shd w:val="clear" w:color="auto" w:fill="FFFF00"/>
          </w:tcPr>
          <w:p w:rsidR="00CA4AAD" w:rsidRPr="00F42060" w:rsidRDefault="00CA4AAD" w:rsidP="00F94E2D">
            <w:pPr>
              <w:jc w:val="center"/>
              <w:rPr>
                <w:rFonts w:ascii="Times New Roman" w:hAnsi="Times New Roman"/>
                <w:sz w:val="20"/>
                <w:szCs w:val="20"/>
              </w:rPr>
            </w:pPr>
          </w:p>
        </w:tc>
      </w:tr>
      <w:tr w:rsidR="00CA4AAD" w:rsidRPr="00F42060" w:rsidTr="00F94E2D">
        <w:tc>
          <w:tcPr>
            <w:tcW w:w="188" w:type="pct"/>
            <w:vAlign w:val="center"/>
          </w:tcPr>
          <w:p w:rsidR="00CA4AAD" w:rsidRPr="00F42060" w:rsidRDefault="00CA4AAD" w:rsidP="00F94E2D">
            <w:pPr>
              <w:jc w:val="center"/>
              <w:rPr>
                <w:rFonts w:ascii="Times New Roman" w:hAnsi="Times New Roman"/>
                <w:sz w:val="20"/>
                <w:szCs w:val="20"/>
              </w:rPr>
            </w:pPr>
            <w:r w:rsidRPr="00F42060">
              <w:rPr>
                <w:rFonts w:ascii="Times New Roman" w:hAnsi="Times New Roman"/>
                <w:sz w:val="20"/>
                <w:szCs w:val="20"/>
              </w:rPr>
              <w:t>6</w:t>
            </w:r>
          </w:p>
        </w:tc>
        <w:tc>
          <w:tcPr>
            <w:tcW w:w="1203" w:type="pct"/>
          </w:tcPr>
          <w:p w:rsidR="00CA4AAD" w:rsidRPr="00F42060" w:rsidRDefault="00CA4AAD" w:rsidP="00F94E2D">
            <w:pPr>
              <w:rPr>
                <w:sz w:val="20"/>
                <w:szCs w:val="20"/>
              </w:rPr>
            </w:pPr>
            <w:r w:rsidRPr="00F42060">
              <w:rPr>
                <w:rFonts w:ascii="Times New Roman" w:hAnsi="Times New Roman"/>
                <w:sz w:val="20"/>
                <w:szCs w:val="20"/>
                <w:lang w:eastAsia="ru-RU"/>
              </w:rPr>
              <w:t>Оценка соответствия лифта требованиям технического регламента Таможенного союза «Безопасность лифтов (ТР ТС 011/2011)</w:t>
            </w:r>
          </w:p>
        </w:tc>
        <w:tc>
          <w:tcPr>
            <w:tcW w:w="693" w:type="pct"/>
            <w:vAlign w:val="center"/>
          </w:tcPr>
          <w:p w:rsidR="00CA4AAD" w:rsidRPr="00F42060" w:rsidRDefault="00CA4AAD" w:rsidP="00F94E2D">
            <w:pPr>
              <w:jc w:val="both"/>
              <w:rPr>
                <w:rFonts w:ascii="Times New Roman" w:hAnsi="Times New Roman"/>
                <w:sz w:val="20"/>
                <w:szCs w:val="20"/>
              </w:rPr>
            </w:pPr>
            <w:r>
              <w:rPr>
                <w:rFonts w:ascii="Times New Roman" w:hAnsi="Times New Roman"/>
                <w:sz w:val="20"/>
                <w:szCs w:val="20"/>
              </w:rPr>
              <w:t>25137</w:t>
            </w:r>
          </w:p>
        </w:tc>
        <w:tc>
          <w:tcPr>
            <w:tcW w:w="567" w:type="pct"/>
            <w:vAlign w:val="center"/>
          </w:tcPr>
          <w:p w:rsidR="00CA4AAD" w:rsidRPr="00F42060" w:rsidRDefault="00CA4AAD" w:rsidP="00F94E2D">
            <w:pPr>
              <w:jc w:val="center"/>
              <w:rPr>
                <w:rFonts w:ascii="Times New Roman" w:hAnsi="Times New Roman"/>
                <w:sz w:val="20"/>
                <w:szCs w:val="20"/>
              </w:rPr>
            </w:pPr>
            <w:r w:rsidRPr="00F42060">
              <w:rPr>
                <w:rFonts w:ascii="Times New Roman" w:hAnsi="Times New Roman"/>
                <w:sz w:val="20"/>
                <w:szCs w:val="20"/>
              </w:rPr>
              <w:t>3</w:t>
            </w:r>
            <w:r>
              <w:rPr>
                <w:rFonts w:ascii="Times New Roman" w:hAnsi="Times New Roman"/>
                <w:sz w:val="20"/>
                <w:szCs w:val="20"/>
              </w:rPr>
              <w:t>0</w:t>
            </w:r>
            <w:r w:rsidRPr="00F42060">
              <w:rPr>
                <w:rFonts w:ascii="Times New Roman" w:hAnsi="Times New Roman"/>
                <w:sz w:val="20"/>
                <w:szCs w:val="20"/>
              </w:rPr>
              <w:t>0кг.</w:t>
            </w:r>
          </w:p>
        </w:tc>
        <w:tc>
          <w:tcPr>
            <w:tcW w:w="577" w:type="pct"/>
            <w:vAlign w:val="center"/>
          </w:tcPr>
          <w:p w:rsidR="00CA4AAD" w:rsidRPr="00F42060" w:rsidRDefault="00CA4AAD" w:rsidP="00F94E2D">
            <w:pPr>
              <w:jc w:val="center"/>
              <w:rPr>
                <w:rFonts w:ascii="Times New Roman" w:hAnsi="Times New Roman"/>
                <w:sz w:val="20"/>
                <w:szCs w:val="20"/>
              </w:rPr>
            </w:pPr>
            <w:r w:rsidRPr="00F42060">
              <w:rPr>
                <w:rFonts w:ascii="Times New Roman" w:hAnsi="Times New Roman"/>
                <w:sz w:val="20"/>
                <w:szCs w:val="20"/>
              </w:rPr>
              <w:t>4</w:t>
            </w:r>
          </w:p>
        </w:tc>
        <w:tc>
          <w:tcPr>
            <w:tcW w:w="697" w:type="pct"/>
            <w:vAlign w:val="center"/>
          </w:tcPr>
          <w:p w:rsidR="00CA4AAD" w:rsidRPr="00F42060" w:rsidRDefault="00CA4AAD" w:rsidP="00F94E2D">
            <w:pPr>
              <w:rPr>
                <w:rFonts w:ascii="Times New Roman" w:hAnsi="Times New Roman"/>
                <w:sz w:val="20"/>
                <w:szCs w:val="20"/>
              </w:rPr>
            </w:pPr>
            <w:r w:rsidRPr="00F42060">
              <w:rPr>
                <w:rFonts w:ascii="Times New Roman" w:hAnsi="Times New Roman"/>
                <w:sz w:val="20"/>
                <w:szCs w:val="20"/>
              </w:rPr>
              <w:t>Клинический корпус</w:t>
            </w:r>
          </w:p>
        </w:tc>
        <w:tc>
          <w:tcPr>
            <w:tcW w:w="506" w:type="pct"/>
            <w:vAlign w:val="center"/>
          </w:tcPr>
          <w:p w:rsidR="00CA4AAD" w:rsidRPr="00F42060" w:rsidRDefault="00CA4AAD" w:rsidP="00F94E2D">
            <w:pPr>
              <w:jc w:val="center"/>
              <w:rPr>
                <w:rFonts w:ascii="Times New Roman" w:hAnsi="Times New Roman"/>
                <w:sz w:val="20"/>
                <w:szCs w:val="20"/>
              </w:rPr>
            </w:pPr>
            <w:r>
              <w:rPr>
                <w:rFonts w:ascii="Times New Roman" w:hAnsi="Times New Roman"/>
                <w:sz w:val="20"/>
                <w:szCs w:val="20"/>
              </w:rPr>
              <w:t>2025</w:t>
            </w:r>
            <w:r w:rsidRPr="00F42060">
              <w:rPr>
                <w:rFonts w:ascii="Times New Roman" w:hAnsi="Times New Roman"/>
                <w:sz w:val="20"/>
                <w:szCs w:val="20"/>
              </w:rPr>
              <w:t>г.</w:t>
            </w:r>
          </w:p>
        </w:tc>
        <w:tc>
          <w:tcPr>
            <w:tcW w:w="569" w:type="pct"/>
            <w:shd w:val="clear" w:color="auto" w:fill="FFFF00"/>
          </w:tcPr>
          <w:p w:rsidR="00CA4AAD" w:rsidRPr="00F42060" w:rsidRDefault="00CA4AAD" w:rsidP="00F94E2D">
            <w:pPr>
              <w:jc w:val="center"/>
              <w:rPr>
                <w:rFonts w:ascii="Times New Roman" w:hAnsi="Times New Roman"/>
                <w:sz w:val="20"/>
                <w:szCs w:val="20"/>
              </w:rPr>
            </w:pPr>
          </w:p>
        </w:tc>
      </w:tr>
      <w:tr w:rsidR="00CA4AAD" w:rsidRPr="00F42060" w:rsidTr="00F94E2D">
        <w:tc>
          <w:tcPr>
            <w:tcW w:w="188" w:type="pct"/>
            <w:vAlign w:val="center"/>
          </w:tcPr>
          <w:p w:rsidR="00CA4AAD" w:rsidRPr="00F42060" w:rsidRDefault="00CA4AAD" w:rsidP="00F94E2D">
            <w:pPr>
              <w:jc w:val="center"/>
              <w:rPr>
                <w:rFonts w:ascii="Times New Roman" w:hAnsi="Times New Roman"/>
                <w:sz w:val="20"/>
                <w:szCs w:val="20"/>
              </w:rPr>
            </w:pPr>
            <w:r w:rsidRPr="00F42060">
              <w:rPr>
                <w:rFonts w:ascii="Times New Roman" w:hAnsi="Times New Roman"/>
                <w:sz w:val="20"/>
                <w:szCs w:val="20"/>
              </w:rPr>
              <w:t>7</w:t>
            </w:r>
          </w:p>
        </w:tc>
        <w:tc>
          <w:tcPr>
            <w:tcW w:w="1203" w:type="pct"/>
          </w:tcPr>
          <w:p w:rsidR="00CA4AAD" w:rsidRPr="00F42060" w:rsidRDefault="00CA4AAD" w:rsidP="00F94E2D">
            <w:pPr>
              <w:rPr>
                <w:sz w:val="20"/>
                <w:szCs w:val="20"/>
              </w:rPr>
            </w:pPr>
            <w:r w:rsidRPr="00F42060">
              <w:rPr>
                <w:rFonts w:ascii="Times New Roman" w:hAnsi="Times New Roman"/>
                <w:sz w:val="20"/>
                <w:szCs w:val="20"/>
                <w:lang w:eastAsia="ru-RU"/>
              </w:rPr>
              <w:t>Оценка соответствия лифта требованиям технического регламента Таможенного союза «Безопасность лифтов (ТР ТС 011/2011)</w:t>
            </w:r>
          </w:p>
        </w:tc>
        <w:tc>
          <w:tcPr>
            <w:tcW w:w="693" w:type="pct"/>
            <w:vAlign w:val="center"/>
          </w:tcPr>
          <w:p w:rsidR="00CA4AAD" w:rsidRPr="00F42060" w:rsidRDefault="00CA4AAD" w:rsidP="00F94E2D">
            <w:pPr>
              <w:jc w:val="both"/>
              <w:rPr>
                <w:rFonts w:ascii="Times New Roman" w:hAnsi="Times New Roman"/>
                <w:sz w:val="20"/>
                <w:szCs w:val="20"/>
              </w:rPr>
            </w:pPr>
            <w:r>
              <w:rPr>
                <w:rFonts w:ascii="Times New Roman" w:hAnsi="Times New Roman"/>
                <w:sz w:val="20"/>
                <w:szCs w:val="20"/>
              </w:rPr>
              <w:t>25138</w:t>
            </w:r>
          </w:p>
        </w:tc>
        <w:tc>
          <w:tcPr>
            <w:tcW w:w="567" w:type="pct"/>
            <w:vAlign w:val="center"/>
          </w:tcPr>
          <w:p w:rsidR="00CA4AAD" w:rsidRPr="00F42060" w:rsidRDefault="00CA4AAD" w:rsidP="00F94E2D">
            <w:pPr>
              <w:jc w:val="center"/>
              <w:rPr>
                <w:rFonts w:ascii="Times New Roman" w:hAnsi="Times New Roman"/>
                <w:sz w:val="20"/>
                <w:szCs w:val="20"/>
              </w:rPr>
            </w:pPr>
            <w:r w:rsidRPr="00F42060">
              <w:rPr>
                <w:rFonts w:ascii="Times New Roman" w:hAnsi="Times New Roman"/>
                <w:sz w:val="20"/>
                <w:szCs w:val="20"/>
              </w:rPr>
              <w:t>3</w:t>
            </w:r>
            <w:r>
              <w:rPr>
                <w:rFonts w:ascii="Times New Roman" w:hAnsi="Times New Roman"/>
                <w:sz w:val="20"/>
                <w:szCs w:val="20"/>
              </w:rPr>
              <w:t>0</w:t>
            </w:r>
            <w:r w:rsidRPr="00F42060">
              <w:rPr>
                <w:rFonts w:ascii="Times New Roman" w:hAnsi="Times New Roman"/>
                <w:sz w:val="20"/>
                <w:szCs w:val="20"/>
              </w:rPr>
              <w:t>0кг.</w:t>
            </w:r>
          </w:p>
        </w:tc>
        <w:tc>
          <w:tcPr>
            <w:tcW w:w="577" w:type="pct"/>
            <w:vAlign w:val="center"/>
          </w:tcPr>
          <w:p w:rsidR="00CA4AAD" w:rsidRPr="00F42060" w:rsidRDefault="00CA4AAD" w:rsidP="00F94E2D">
            <w:pPr>
              <w:jc w:val="center"/>
              <w:rPr>
                <w:rFonts w:ascii="Times New Roman" w:hAnsi="Times New Roman"/>
                <w:sz w:val="20"/>
                <w:szCs w:val="20"/>
              </w:rPr>
            </w:pPr>
            <w:r w:rsidRPr="00F42060">
              <w:rPr>
                <w:rFonts w:ascii="Times New Roman" w:hAnsi="Times New Roman"/>
                <w:sz w:val="20"/>
                <w:szCs w:val="20"/>
              </w:rPr>
              <w:t>5</w:t>
            </w:r>
          </w:p>
        </w:tc>
        <w:tc>
          <w:tcPr>
            <w:tcW w:w="697" w:type="pct"/>
            <w:vAlign w:val="center"/>
          </w:tcPr>
          <w:p w:rsidR="00CA4AAD" w:rsidRPr="00F42060" w:rsidRDefault="00CA4AAD" w:rsidP="00F94E2D">
            <w:pPr>
              <w:rPr>
                <w:rFonts w:ascii="Times New Roman" w:hAnsi="Times New Roman"/>
                <w:sz w:val="20"/>
                <w:szCs w:val="20"/>
              </w:rPr>
            </w:pPr>
            <w:r w:rsidRPr="00F42060">
              <w:rPr>
                <w:rFonts w:ascii="Times New Roman" w:hAnsi="Times New Roman"/>
                <w:sz w:val="20"/>
                <w:szCs w:val="20"/>
              </w:rPr>
              <w:t>Клинический корпус</w:t>
            </w:r>
          </w:p>
        </w:tc>
        <w:tc>
          <w:tcPr>
            <w:tcW w:w="506" w:type="pct"/>
            <w:vAlign w:val="center"/>
          </w:tcPr>
          <w:p w:rsidR="00CA4AAD" w:rsidRPr="00F42060" w:rsidRDefault="00CA4AAD" w:rsidP="00F94E2D">
            <w:pPr>
              <w:jc w:val="center"/>
              <w:rPr>
                <w:rFonts w:ascii="Times New Roman" w:hAnsi="Times New Roman"/>
                <w:sz w:val="20"/>
                <w:szCs w:val="20"/>
              </w:rPr>
            </w:pPr>
            <w:r>
              <w:rPr>
                <w:rFonts w:ascii="Times New Roman" w:hAnsi="Times New Roman"/>
                <w:sz w:val="20"/>
                <w:szCs w:val="20"/>
              </w:rPr>
              <w:t>2025</w:t>
            </w:r>
            <w:r w:rsidRPr="00F42060">
              <w:rPr>
                <w:rFonts w:ascii="Times New Roman" w:hAnsi="Times New Roman"/>
                <w:sz w:val="20"/>
                <w:szCs w:val="20"/>
              </w:rPr>
              <w:t>г.</w:t>
            </w:r>
          </w:p>
        </w:tc>
        <w:tc>
          <w:tcPr>
            <w:tcW w:w="569" w:type="pct"/>
            <w:shd w:val="clear" w:color="auto" w:fill="FFFF00"/>
          </w:tcPr>
          <w:p w:rsidR="00CA4AAD" w:rsidRPr="00F42060" w:rsidRDefault="00CA4AAD" w:rsidP="00F94E2D">
            <w:pPr>
              <w:jc w:val="center"/>
              <w:rPr>
                <w:rFonts w:ascii="Times New Roman" w:hAnsi="Times New Roman"/>
                <w:sz w:val="20"/>
                <w:szCs w:val="20"/>
              </w:rPr>
            </w:pPr>
          </w:p>
        </w:tc>
      </w:tr>
      <w:tr w:rsidR="00CA4AAD" w:rsidRPr="00F42060" w:rsidTr="00F94E2D">
        <w:tc>
          <w:tcPr>
            <w:tcW w:w="188" w:type="pct"/>
            <w:vAlign w:val="center"/>
          </w:tcPr>
          <w:p w:rsidR="00CA4AAD" w:rsidRPr="00F42060" w:rsidRDefault="00CA4AAD" w:rsidP="00F94E2D">
            <w:pPr>
              <w:jc w:val="center"/>
              <w:rPr>
                <w:rFonts w:ascii="Times New Roman" w:hAnsi="Times New Roman"/>
                <w:sz w:val="20"/>
                <w:szCs w:val="20"/>
              </w:rPr>
            </w:pPr>
            <w:r w:rsidRPr="00F42060">
              <w:rPr>
                <w:rFonts w:ascii="Times New Roman" w:hAnsi="Times New Roman"/>
                <w:sz w:val="20"/>
                <w:szCs w:val="20"/>
              </w:rPr>
              <w:t>8</w:t>
            </w:r>
          </w:p>
        </w:tc>
        <w:tc>
          <w:tcPr>
            <w:tcW w:w="1203" w:type="pct"/>
          </w:tcPr>
          <w:p w:rsidR="00CA4AAD" w:rsidRPr="00F42060" w:rsidRDefault="00CA4AAD" w:rsidP="00F94E2D">
            <w:pPr>
              <w:rPr>
                <w:sz w:val="20"/>
                <w:szCs w:val="20"/>
              </w:rPr>
            </w:pPr>
            <w:r w:rsidRPr="00F42060">
              <w:rPr>
                <w:rFonts w:ascii="Times New Roman" w:hAnsi="Times New Roman"/>
                <w:sz w:val="20"/>
                <w:szCs w:val="20"/>
                <w:lang w:eastAsia="ru-RU"/>
              </w:rPr>
              <w:t>Оценка соответствия лифта требованиям технического регламента Таможенного союза «Безопасность лифтов (ТР ТС 011/2011)</w:t>
            </w:r>
          </w:p>
        </w:tc>
        <w:tc>
          <w:tcPr>
            <w:tcW w:w="693" w:type="pct"/>
            <w:vAlign w:val="center"/>
          </w:tcPr>
          <w:p w:rsidR="00CA4AAD" w:rsidRPr="00F42060" w:rsidRDefault="00CA4AAD" w:rsidP="00F94E2D">
            <w:pPr>
              <w:jc w:val="both"/>
              <w:rPr>
                <w:rFonts w:ascii="Times New Roman" w:hAnsi="Times New Roman"/>
                <w:sz w:val="20"/>
                <w:szCs w:val="20"/>
              </w:rPr>
            </w:pPr>
            <w:r w:rsidRPr="00F42060">
              <w:rPr>
                <w:rFonts w:ascii="Times New Roman" w:hAnsi="Times New Roman"/>
                <w:sz w:val="20"/>
                <w:szCs w:val="20"/>
              </w:rPr>
              <w:t>0862</w:t>
            </w:r>
          </w:p>
        </w:tc>
        <w:tc>
          <w:tcPr>
            <w:tcW w:w="567" w:type="pct"/>
            <w:vAlign w:val="center"/>
          </w:tcPr>
          <w:p w:rsidR="00CA4AAD" w:rsidRPr="00F42060" w:rsidRDefault="00CA4AAD" w:rsidP="00F94E2D">
            <w:pPr>
              <w:jc w:val="center"/>
              <w:rPr>
                <w:rFonts w:ascii="Times New Roman" w:hAnsi="Times New Roman"/>
                <w:sz w:val="20"/>
                <w:szCs w:val="20"/>
              </w:rPr>
            </w:pPr>
            <w:r w:rsidRPr="00F42060">
              <w:rPr>
                <w:rFonts w:ascii="Times New Roman" w:hAnsi="Times New Roman"/>
                <w:sz w:val="20"/>
                <w:szCs w:val="20"/>
              </w:rPr>
              <w:t>400кг.</w:t>
            </w:r>
          </w:p>
        </w:tc>
        <w:tc>
          <w:tcPr>
            <w:tcW w:w="577" w:type="pct"/>
            <w:vAlign w:val="center"/>
          </w:tcPr>
          <w:p w:rsidR="00CA4AAD" w:rsidRPr="00F42060" w:rsidRDefault="00CA4AAD" w:rsidP="00F94E2D">
            <w:pPr>
              <w:jc w:val="center"/>
              <w:rPr>
                <w:rFonts w:ascii="Times New Roman" w:hAnsi="Times New Roman"/>
                <w:sz w:val="20"/>
                <w:szCs w:val="20"/>
              </w:rPr>
            </w:pPr>
            <w:r w:rsidRPr="00F42060">
              <w:rPr>
                <w:rFonts w:ascii="Times New Roman" w:hAnsi="Times New Roman"/>
                <w:sz w:val="20"/>
                <w:szCs w:val="20"/>
              </w:rPr>
              <w:t>7</w:t>
            </w:r>
          </w:p>
        </w:tc>
        <w:tc>
          <w:tcPr>
            <w:tcW w:w="697" w:type="pct"/>
            <w:vAlign w:val="center"/>
          </w:tcPr>
          <w:p w:rsidR="00CA4AAD" w:rsidRPr="00F42060" w:rsidRDefault="00CA4AAD" w:rsidP="00F94E2D">
            <w:pPr>
              <w:rPr>
                <w:rFonts w:ascii="Times New Roman" w:hAnsi="Times New Roman"/>
                <w:sz w:val="20"/>
                <w:szCs w:val="20"/>
              </w:rPr>
            </w:pPr>
            <w:r w:rsidRPr="00F42060">
              <w:rPr>
                <w:rFonts w:ascii="Times New Roman" w:hAnsi="Times New Roman"/>
                <w:sz w:val="20"/>
                <w:szCs w:val="20"/>
              </w:rPr>
              <w:t>Клинический корпус</w:t>
            </w:r>
          </w:p>
        </w:tc>
        <w:tc>
          <w:tcPr>
            <w:tcW w:w="506" w:type="pct"/>
            <w:vAlign w:val="center"/>
          </w:tcPr>
          <w:p w:rsidR="00CA4AAD" w:rsidRPr="00F42060" w:rsidRDefault="00CA4AAD" w:rsidP="00F94E2D">
            <w:pPr>
              <w:jc w:val="center"/>
              <w:rPr>
                <w:rFonts w:ascii="Times New Roman" w:hAnsi="Times New Roman"/>
                <w:sz w:val="20"/>
                <w:szCs w:val="20"/>
              </w:rPr>
            </w:pPr>
            <w:r w:rsidRPr="00F42060">
              <w:rPr>
                <w:rFonts w:ascii="Times New Roman" w:hAnsi="Times New Roman"/>
                <w:sz w:val="20"/>
                <w:szCs w:val="20"/>
              </w:rPr>
              <w:t>2015г.</w:t>
            </w:r>
          </w:p>
        </w:tc>
        <w:tc>
          <w:tcPr>
            <w:tcW w:w="569" w:type="pct"/>
            <w:shd w:val="clear" w:color="auto" w:fill="FFFF00"/>
          </w:tcPr>
          <w:p w:rsidR="00CA4AAD" w:rsidRPr="00F42060" w:rsidRDefault="00CA4AAD" w:rsidP="00F94E2D">
            <w:pPr>
              <w:jc w:val="center"/>
              <w:rPr>
                <w:rFonts w:ascii="Times New Roman" w:hAnsi="Times New Roman"/>
                <w:sz w:val="20"/>
                <w:szCs w:val="20"/>
              </w:rPr>
            </w:pPr>
          </w:p>
        </w:tc>
      </w:tr>
      <w:tr w:rsidR="00CA4AAD" w:rsidRPr="00F42060" w:rsidTr="00F94E2D">
        <w:tc>
          <w:tcPr>
            <w:tcW w:w="188" w:type="pct"/>
            <w:vAlign w:val="center"/>
          </w:tcPr>
          <w:p w:rsidR="00CA4AAD" w:rsidRPr="00F42060" w:rsidRDefault="00CA4AAD" w:rsidP="00F94E2D">
            <w:pPr>
              <w:jc w:val="center"/>
              <w:rPr>
                <w:rFonts w:ascii="Times New Roman" w:hAnsi="Times New Roman"/>
                <w:sz w:val="20"/>
                <w:szCs w:val="20"/>
              </w:rPr>
            </w:pPr>
            <w:r w:rsidRPr="00F42060">
              <w:rPr>
                <w:rFonts w:ascii="Times New Roman" w:hAnsi="Times New Roman"/>
                <w:sz w:val="20"/>
                <w:szCs w:val="20"/>
              </w:rPr>
              <w:t>9</w:t>
            </w:r>
          </w:p>
        </w:tc>
        <w:tc>
          <w:tcPr>
            <w:tcW w:w="1203" w:type="pct"/>
          </w:tcPr>
          <w:p w:rsidR="00CA4AAD" w:rsidRPr="00F42060" w:rsidRDefault="00CA4AAD" w:rsidP="00F94E2D">
            <w:pPr>
              <w:rPr>
                <w:sz w:val="20"/>
                <w:szCs w:val="20"/>
              </w:rPr>
            </w:pPr>
            <w:r w:rsidRPr="00F42060">
              <w:rPr>
                <w:rFonts w:ascii="Times New Roman" w:hAnsi="Times New Roman"/>
                <w:sz w:val="20"/>
                <w:szCs w:val="20"/>
                <w:lang w:eastAsia="ru-RU"/>
              </w:rPr>
              <w:t>Оценка соответствия лифта требованиям технического регламента Таможенного союза «Безопасность лифтов (ТР ТС 011/2011)</w:t>
            </w:r>
          </w:p>
        </w:tc>
        <w:tc>
          <w:tcPr>
            <w:tcW w:w="693" w:type="pct"/>
            <w:vAlign w:val="center"/>
          </w:tcPr>
          <w:p w:rsidR="00CA4AAD" w:rsidRPr="00F42060" w:rsidRDefault="00CA4AAD" w:rsidP="00F94E2D">
            <w:pPr>
              <w:jc w:val="both"/>
              <w:rPr>
                <w:rFonts w:ascii="Times New Roman" w:hAnsi="Times New Roman"/>
                <w:sz w:val="20"/>
                <w:szCs w:val="20"/>
              </w:rPr>
            </w:pPr>
            <w:r w:rsidRPr="00F42060">
              <w:rPr>
                <w:rFonts w:ascii="Times New Roman" w:hAnsi="Times New Roman"/>
                <w:sz w:val="20"/>
                <w:szCs w:val="20"/>
              </w:rPr>
              <w:t>В7КЕ8597</w:t>
            </w:r>
          </w:p>
        </w:tc>
        <w:tc>
          <w:tcPr>
            <w:tcW w:w="567" w:type="pct"/>
            <w:vAlign w:val="center"/>
          </w:tcPr>
          <w:p w:rsidR="00CA4AAD" w:rsidRPr="00F42060" w:rsidRDefault="00CA4AAD" w:rsidP="00F94E2D">
            <w:pPr>
              <w:jc w:val="center"/>
              <w:rPr>
                <w:rFonts w:ascii="Times New Roman" w:hAnsi="Times New Roman"/>
                <w:sz w:val="20"/>
                <w:szCs w:val="20"/>
              </w:rPr>
            </w:pPr>
            <w:r w:rsidRPr="00F42060">
              <w:rPr>
                <w:rFonts w:ascii="Times New Roman" w:hAnsi="Times New Roman"/>
                <w:sz w:val="20"/>
                <w:szCs w:val="20"/>
              </w:rPr>
              <w:t>1000кг.</w:t>
            </w:r>
          </w:p>
        </w:tc>
        <w:tc>
          <w:tcPr>
            <w:tcW w:w="577" w:type="pct"/>
            <w:vAlign w:val="center"/>
          </w:tcPr>
          <w:p w:rsidR="00CA4AAD" w:rsidRPr="00F42060" w:rsidRDefault="00CA4AAD" w:rsidP="00F94E2D">
            <w:pPr>
              <w:jc w:val="center"/>
              <w:rPr>
                <w:rFonts w:ascii="Times New Roman" w:hAnsi="Times New Roman"/>
                <w:sz w:val="20"/>
                <w:szCs w:val="20"/>
              </w:rPr>
            </w:pPr>
            <w:r w:rsidRPr="00F42060">
              <w:rPr>
                <w:rFonts w:ascii="Times New Roman" w:hAnsi="Times New Roman"/>
                <w:sz w:val="20"/>
                <w:szCs w:val="20"/>
              </w:rPr>
              <w:t>2</w:t>
            </w:r>
          </w:p>
        </w:tc>
        <w:tc>
          <w:tcPr>
            <w:tcW w:w="697" w:type="pct"/>
            <w:vAlign w:val="center"/>
          </w:tcPr>
          <w:p w:rsidR="00CA4AAD" w:rsidRPr="00F42060" w:rsidRDefault="00CA4AAD" w:rsidP="00F94E2D">
            <w:pPr>
              <w:rPr>
                <w:rFonts w:ascii="Times New Roman" w:hAnsi="Times New Roman"/>
                <w:sz w:val="20"/>
                <w:szCs w:val="20"/>
              </w:rPr>
            </w:pPr>
            <w:r w:rsidRPr="00F42060">
              <w:rPr>
                <w:rFonts w:ascii="Times New Roman" w:hAnsi="Times New Roman"/>
                <w:sz w:val="20"/>
                <w:szCs w:val="20"/>
              </w:rPr>
              <w:t>Оперблок, реанимация</w:t>
            </w:r>
          </w:p>
        </w:tc>
        <w:tc>
          <w:tcPr>
            <w:tcW w:w="506" w:type="pct"/>
            <w:vAlign w:val="center"/>
          </w:tcPr>
          <w:p w:rsidR="00CA4AAD" w:rsidRPr="00F42060" w:rsidRDefault="00CA4AAD" w:rsidP="00F94E2D">
            <w:pPr>
              <w:jc w:val="center"/>
              <w:rPr>
                <w:rFonts w:ascii="Times New Roman" w:hAnsi="Times New Roman"/>
                <w:sz w:val="20"/>
                <w:szCs w:val="20"/>
              </w:rPr>
            </w:pPr>
            <w:r w:rsidRPr="00F42060">
              <w:rPr>
                <w:rFonts w:ascii="Times New Roman" w:hAnsi="Times New Roman"/>
                <w:sz w:val="20"/>
                <w:szCs w:val="20"/>
              </w:rPr>
              <w:t>2011г.</w:t>
            </w:r>
          </w:p>
        </w:tc>
        <w:tc>
          <w:tcPr>
            <w:tcW w:w="569" w:type="pct"/>
            <w:shd w:val="clear" w:color="auto" w:fill="FFFF00"/>
          </w:tcPr>
          <w:p w:rsidR="00CA4AAD" w:rsidRPr="00F42060" w:rsidRDefault="00CA4AAD" w:rsidP="00F94E2D">
            <w:pPr>
              <w:jc w:val="center"/>
              <w:rPr>
                <w:rFonts w:ascii="Times New Roman" w:hAnsi="Times New Roman"/>
                <w:sz w:val="20"/>
                <w:szCs w:val="20"/>
              </w:rPr>
            </w:pPr>
          </w:p>
        </w:tc>
      </w:tr>
      <w:tr w:rsidR="00CA4AAD" w:rsidRPr="00F42060" w:rsidTr="00F94E2D">
        <w:tc>
          <w:tcPr>
            <w:tcW w:w="188" w:type="pct"/>
            <w:vAlign w:val="center"/>
          </w:tcPr>
          <w:p w:rsidR="00CA4AAD" w:rsidRPr="00F42060" w:rsidRDefault="00CA4AAD" w:rsidP="00F94E2D">
            <w:pPr>
              <w:jc w:val="center"/>
              <w:rPr>
                <w:rFonts w:ascii="Times New Roman" w:hAnsi="Times New Roman"/>
                <w:sz w:val="20"/>
                <w:szCs w:val="20"/>
              </w:rPr>
            </w:pPr>
            <w:r w:rsidRPr="00F42060">
              <w:rPr>
                <w:rFonts w:ascii="Times New Roman" w:hAnsi="Times New Roman"/>
                <w:sz w:val="20"/>
                <w:szCs w:val="20"/>
              </w:rPr>
              <w:t>10</w:t>
            </w:r>
          </w:p>
        </w:tc>
        <w:tc>
          <w:tcPr>
            <w:tcW w:w="1203" w:type="pct"/>
          </w:tcPr>
          <w:p w:rsidR="00CA4AAD" w:rsidRPr="00F42060" w:rsidRDefault="00CA4AAD" w:rsidP="00F94E2D">
            <w:pPr>
              <w:rPr>
                <w:sz w:val="20"/>
                <w:szCs w:val="20"/>
              </w:rPr>
            </w:pPr>
            <w:r w:rsidRPr="00F42060">
              <w:rPr>
                <w:rFonts w:ascii="Times New Roman" w:hAnsi="Times New Roman"/>
                <w:sz w:val="20"/>
                <w:szCs w:val="20"/>
                <w:lang w:eastAsia="ru-RU"/>
              </w:rPr>
              <w:t>Оценка соответствия лифта требованиям технического регламента Таможенного союза «Безопасность лифтов (ТР ТС 011/2011)</w:t>
            </w:r>
          </w:p>
        </w:tc>
        <w:tc>
          <w:tcPr>
            <w:tcW w:w="693" w:type="pct"/>
            <w:vAlign w:val="center"/>
          </w:tcPr>
          <w:p w:rsidR="00CA4AAD" w:rsidRPr="00F42060" w:rsidRDefault="00CA4AAD" w:rsidP="00F94E2D">
            <w:pPr>
              <w:jc w:val="both"/>
              <w:rPr>
                <w:rFonts w:ascii="Times New Roman" w:hAnsi="Times New Roman"/>
                <w:sz w:val="20"/>
                <w:szCs w:val="20"/>
              </w:rPr>
            </w:pPr>
            <w:r w:rsidRPr="00F42060">
              <w:rPr>
                <w:rFonts w:ascii="Times New Roman" w:hAnsi="Times New Roman"/>
                <w:sz w:val="20"/>
                <w:szCs w:val="20"/>
              </w:rPr>
              <w:t>0739</w:t>
            </w:r>
          </w:p>
        </w:tc>
        <w:tc>
          <w:tcPr>
            <w:tcW w:w="567" w:type="pct"/>
            <w:vAlign w:val="center"/>
          </w:tcPr>
          <w:p w:rsidR="00CA4AAD" w:rsidRPr="00F42060" w:rsidRDefault="00CA4AAD" w:rsidP="00F94E2D">
            <w:pPr>
              <w:jc w:val="center"/>
              <w:rPr>
                <w:rFonts w:ascii="Times New Roman" w:hAnsi="Times New Roman"/>
                <w:sz w:val="20"/>
                <w:szCs w:val="20"/>
              </w:rPr>
            </w:pPr>
            <w:r w:rsidRPr="00F42060">
              <w:rPr>
                <w:rFonts w:ascii="Times New Roman" w:hAnsi="Times New Roman"/>
                <w:sz w:val="20"/>
                <w:szCs w:val="20"/>
              </w:rPr>
              <w:t>1000кг.</w:t>
            </w:r>
          </w:p>
        </w:tc>
        <w:tc>
          <w:tcPr>
            <w:tcW w:w="577" w:type="pct"/>
            <w:vAlign w:val="center"/>
          </w:tcPr>
          <w:p w:rsidR="00CA4AAD" w:rsidRPr="00F42060" w:rsidRDefault="00CA4AAD" w:rsidP="00F94E2D">
            <w:pPr>
              <w:jc w:val="center"/>
              <w:rPr>
                <w:rFonts w:ascii="Times New Roman" w:hAnsi="Times New Roman"/>
                <w:sz w:val="20"/>
                <w:szCs w:val="20"/>
              </w:rPr>
            </w:pPr>
            <w:r w:rsidRPr="00F42060">
              <w:rPr>
                <w:rFonts w:ascii="Times New Roman" w:hAnsi="Times New Roman"/>
                <w:sz w:val="20"/>
                <w:szCs w:val="20"/>
              </w:rPr>
              <w:t>6</w:t>
            </w:r>
          </w:p>
        </w:tc>
        <w:tc>
          <w:tcPr>
            <w:tcW w:w="697" w:type="pct"/>
            <w:vAlign w:val="center"/>
          </w:tcPr>
          <w:p w:rsidR="00CA4AAD" w:rsidRPr="00F42060" w:rsidRDefault="00CA4AAD" w:rsidP="00F94E2D">
            <w:pPr>
              <w:rPr>
                <w:rFonts w:ascii="Times New Roman" w:hAnsi="Times New Roman"/>
                <w:sz w:val="20"/>
                <w:szCs w:val="20"/>
              </w:rPr>
            </w:pPr>
            <w:r w:rsidRPr="00F42060">
              <w:rPr>
                <w:rFonts w:ascii="Times New Roman" w:hAnsi="Times New Roman"/>
                <w:sz w:val="20"/>
                <w:szCs w:val="20"/>
              </w:rPr>
              <w:t>Клинический корпус</w:t>
            </w:r>
          </w:p>
        </w:tc>
        <w:tc>
          <w:tcPr>
            <w:tcW w:w="506" w:type="pct"/>
            <w:vAlign w:val="center"/>
          </w:tcPr>
          <w:p w:rsidR="00CA4AAD" w:rsidRPr="00F42060" w:rsidRDefault="00CA4AAD" w:rsidP="00F94E2D">
            <w:pPr>
              <w:jc w:val="center"/>
              <w:rPr>
                <w:rFonts w:ascii="Times New Roman" w:hAnsi="Times New Roman"/>
                <w:sz w:val="20"/>
                <w:szCs w:val="20"/>
              </w:rPr>
            </w:pPr>
            <w:r w:rsidRPr="00F42060">
              <w:rPr>
                <w:rFonts w:ascii="Times New Roman" w:hAnsi="Times New Roman"/>
                <w:sz w:val="20"/>
                <w:szCs w:val="20"/>
              </w:rPr>
              <w:t>2014г.</w:t>
            </w:r>
          </w:p>
        </w:tc>
        <w:tc>
          <w:tcPr>
            <w:tcW w:w="569" w:type="pct"/>
            <w:shd w:val="clear" w:color="auto" w:fill="FFFF00"/>
          </w:tcPr>
          <w:p w:rsidR="00CA4AAD" w:rsidRPr="00F42060" w:rsidRDefault="00CA4AAD" w:rsidP="00F94E2D">
            <w:pPr>
              <w:jc w:val="center"/>
              <w:rPr>
                <w:rFonts w:ascii="Times New Roman" w:hAnsi="Times New Roman"/>
                <w:sz w:val="20"/>
                <w:szCs w:val="20"/>
              </w:rPr>
            </w:pPr>
          </w:p>
        </w:tc>
      </w:tr>
      <w:tr w:rsidR="00CA4AAD" w:rsidRPr="00F42060" w:rsidTr="00F94E2D">
        <w:tc>
          <w:tcPr>
            <w:tcW w:w="188" w:type="pct"/>
            <w:vAlign w:val="center"/>
          </w:tcPr>
          <w:p w:rsidR="00CA4AAD" w:rsidRPr="00F42060" w:rsidRDefault="00CA4AAD" w:rsidP="00F94E2D">
            <w:pPr>
              <w:jc w:val="center"/>
              <w:rPr>
                <w:rFonts w:ascii="Times New Roman" w:hAnsi="Times New Roman"/>
                <w:sz w:val="20"/>
                <w:szCs w:val="20"/>
              </w:rPr>
            </w:pPr>
            <w:r w:rsidRPr="00F42060">
              <w:rPr>
                <w:rFonts w:ascii="Times New Roman" w:hAnsi="Times New Roman"/>
                <w:sz w:val="20"/>
                <w:szCs w:val="20"/>
              </w:rPr>
              <w:t>11</w:t>
            </w:r>
          </w:p>
        </w:tc>
        <w:tc>
          <w:tcPr>
            <w:tcW w:w="1203" w:type="pct"/>
          </w:tcPr>
          <w:p w:rsidR="00CA4AAD" w:rsidRPr="00F42060" w:rsidRDefault="00CA4AAD" w:rsidP="00F94E2D">
            <w:pPr>
              <w:rPr>
                <w:sz w:val="20"/>
                <w:szCs w:val="20"/>
              </w:rPr>
            </w:pPr>
            <w:r w:rsidRPr="00F42060">
              <w:rPr>
                <w:rFonts w:ascii="Times New Roman" w:hAnsi="Times New Roman"/>
                <w:sz w:val="20"/>
                <w:szCs w:val="20"/>
                <w:lang w:eastAsia="ru-RU"/>
              </w:rPr>
              <w:t>Оценка соответствия лифта требованиям технического регламента Таможенного союза «Безопасность лифтов (ТР ТС 011/2011)</w:t>
            </w:r>
          </w:p>
        </w:tc>
        <w:tc>
          <w:tcPr>
            <w:tcW w:w="693" w:type="pct"/>
            <w:vAlign w:val="center"/>
          </w:tcPr>
          <w:p w:rsidR="00CA4AAD" w:rsidRPr="00F42060" w:rsidRDefault="00CA4AAD" w:rsidP="00F94E2D">
            <w:pPr>
              <w:jc w:val="both"/>
              <w:rPr>
                <w:rFonts w:ascii="Times New Roman" w:hAnsi="Times New Roman"/>
                <w:sz w:val="20"/>
                <w:szCs w:val="20"/>
                <w:lang w:val="en-US"/>
              </w:rPr>
            </w:pPr>
            <w:r w:rsidRPr="00F42060">
              <w:rPr>
                <w:rFonts w:ascii="Times New Roman" w:hAnsi="Times New Roman"/>
                <w:sz w:val="20"/>
                <w:szCs w:val="20"/>
                <w:lang w:val="en-US"/>
              </w:rPr>
              <w:t>EXRU15423R 1</w:t>
            </w:r>
          </w:p>
        </w:tc>
        <w:tc>
          <w:tcPr>
            <w:tcW w:w="567" w:type="pct"/>
            <w:vAlign w:val="center"/>
          </w:tcPr>
          <w:p w:rsidR="00CA4AAD" w:rsidRPr="00F42060" w:rsidRDefault="00CA4AAD" w:rsidP="00F94E2D">
            <w:pPr>
              <w:jc w:val="center"/>
              <w:rPr>
                <w:rFonts w:ascii="Times New Roman" w:hAnsi="Times New Roman"/>
                <w:sz w:val="20"/>
                <w:szCs w:val="20"/>
              </w:rPr>
            </w:pPr>
            <w:r w:rsidRPr="00F42060">
              <w:rPr>
                <w:rFonts w:ascii="Times New Roman" w:hAnsi="Times New Roman"/>
                <w:sz w:val="20"/>
                <w:szCs w:val="20"/>
              </w:rPr>
              <w:t>1275кг.</w:t>
            </w:r>
          </w:p>
        </w:tc>
        <w:tc>
          <w:tcPr>
            <w:tcW w:w="577" w:type="pct"/>
            <w:vAlign w:val="center"/>
          </w:tcPr>
          <w:p w:rsidR="00CA4AAD" w:rsidRPr="00F42060" w:rsidRDefault="00CA4AAD" w:rsidP="00F94E2D">
            <w:pPr>
              <w:jc w:val="center"/>
              <w:rPr>
                <w:rFonts w:ascii="Times New Roman" w:hAnsi="Times New Roman"/>
                <w:sz w:val="20"/>
                <w:szCs w:val="20"/>
              </w:rPr>
            </w:pPr>
            <w:r w:rsidRPr="00F42060">
              <w:rPr>
                <w:rFonts w:ascii="Times New Roman" w:hAnsi="Times New Roman"/>
                <w:sz w:val="20"/>
                <w:szCs w:val="20"/>
              </w:rPr>
              <w:t>5</w:t>
            </w:r>
          </w:p>
        </w:tc>
        <w:tc>
          <w:tcPr>
            <w:tcW w:w="697" w:type="pct"/>
            <w:vAlign w:val="center"/>
          </w:tcPr>
          <w:p w:rsidR="00CA4AAD" w:rsidRPr="00F42060" w:rsidRDefault="00CA4AAD" w:rsidP="00F94E2D">
            <w:pPr>
              <w:rPr>
                <w:rFonts w:ascii="Times New Roman" w:hAnsi="Times New Roman"/>
                <w:sz w:val="20"/>
                <w:szCs w:val="20"/>
              </w:rPr>
            </w:pPr>
            <w:r w:rsidRPr="00F42060">
              <w:rPr>
                <w:rFonts w:ascii="Times New Roman" w:hAnsi="Times New Roman"/>
                <w:sz w:val="20"/>
                <w:szCs w:val="20"/>
              </w:rPr>
              <w:t>Клинический корпус</w:t>
            </w:r>
          </w:p>
        </w:tc>
        <w:tc>
          <w:tcPr>
            <w:tcW w:w="506" w:type="pct"/>
            <w:vAlign w:val="center"/>
          </w:tcPr>
          <w:p w:rsidR="00CA4AAD" w:rsidRPr="00F42060" w:rsidRDefault="00CA4AAD" w:rsidP="00F94E2D">
            <w:pPr>
              <w:jc w:val="center"/>
              <w:rPr>
                <w:rFonts w:ascii="Times New Roman" w:hAnsi="Times New Roman"/>
                <w:sz w:val="20"/>
                <w:szCs w:val="20"/>
              </w:rPr>
            </w:pPr>
            <w:r w:rsidRPr="00F42060">
              <w:rPr>
                <w:rFonts w:ascii="Times New Roman" w:hAnsi="Times New Roman"/>
                <w:sz w:val="20"/>
                <w:szCs w:val="20"/>
              </w:rPr>
              <w:t>2010г.</w:t>
            </w:r>
          </w:p>
        </w:tc>
        <w:tc>
          <w:tcPr>
            <w:tcW w:w="569" w:type="pct"/>
            <w:shd w:val="clear" w:color="auto" w:fill="FFFF00"/>
          </w:tcPr>
          <w:p w:rsidR="00CA4AAD" w:rsidRPr="00F42060" w:rsidRDefault="00CA4AAD" w:rsidP="00F94E2D">
            <w:pPr>
              <w:jc w:val="center"/>
              <w:rPr>
                <w:rFonts w:ascii="Times New Roman" w:hAnsi="Times New Roman"/>
                <w:sz w:val="20"/>
                <w:szCs w:val="20"/>
              </w:rPr>
            </w:pPr>
          </w:p>
        </w:tc>
      </w:tr>
      <w:tr w:rsidR="00CA4AAD" w:rsidRPr="00F42060" w:rsidTr="00F94E2D">
        <w:trPr>
          <w:trHeight w:val="64"/>
        </w:trPr>
        <w:tc>
          <w:tcPr>
            <w:tcW w:w="188" w:type="pct"/>
            <w:vAlign w:val="center"/>
          </w:tcPr>
          <w:p w:rsidR="00CA4AAD" w:rsidRPr="00F42060" w:rsidRDefault="00CA4AAD" w:rsidP="00F94E2D">
            <w:pPr>
              <w:jc w:val="center"/>
              <w:rPr>
                <w:rFonts w:ascii="Times New Roman" w:hAnsi="Times New Roman"/>
                <w:sz w:val="20"/>
                <w:szCs w:val="20"/>
              </w:rPr>
            </w:pPr>
            <w:r w:rsidRPr="00F42060">
              <w:rPr>
                <w:rFonts w:ascii="Times New Roman" w:hAnsi="Times New Roman"/>
                <w:sz w:val="20"/>
                <w:szCs w:val="20"/>
              </w:rPr>
              <w:t>12</w:t>
            </w:r>
          </w:p>
        </w:tc>
        <w:tc>
          <w:tcPr>
            <w:tcW w:w="1203" w:type="pct"/>
          </w:tcPr>
          <w:p w:rsidR="00CA4AAD" w:rsidRPr="00F42060" w:rsidRDefault="00CA4AAD" w:rsidP="00F94E2D">
            <w:pPr>
              <w:rPr>
                <w:sz w:val="20"/>
                <w:szCs w:val="20"/>
              </w:rPr>
            </w:pPr>
            <w:r w:rsidRPr="00F42060">
              <w:rPr>
                <w:rFonts w:ascii="Times New Roman" w:hAnsi="Times New Roman"/>
                <w:sz w:val="20"/>
                <w:szCs w:val="20"/>
                <w:lang w:eastAsia="ru-RU"/>
              </w:rPr>
              <w:t>Оценка соответствия лифта требованиям технического регламента Таможенного союза «Безопасность лифтов (ТР ТС 011/2011)</w:t>
            </w:r>
          </w:p>
        </w:tc>
        <w:tc>
          <w:tcPr>
            <w:tcW w:w="693" w:type="pct"/>
            <w:vAlign w:val="center"/>
          </w:tcPr>
          <w:p w:rsidR="00CA4AAD" w:rsidRPr="00F42060" w:rsidRDefault="00CA4AAD" w:rsidP="00F94E2D">
            <w:pPr>
              <w:jc w:val="both"/>
              <w:rPr>
                <w:rFonts w:ascii="Times New Roman" w:hAnsi="Times New Roman"/>
                <w:sz w:val="20"/>
                <w:szCs w:val="20"/>
              </w:rPr>
            </w:pPr>
            <w:r w:rsidRPr="00F42060">
              <w:rPr>
                <w:rFonts w:ascii="Times New Roman" w:hAnsi="Times New Roman"/>
                <w:sz w:val="20"/>
                <w:szCs w:val="20"/>
              </w:rPr>
              <w:t>В7КА0039</w:t>
            </w:r>
          </w:p>
        </w:tc>
        <w:tc>
          <w:tcPr>
            <w:tcW w:w="567" w:type="pct"/>
            <w:vAlign w:val="center"/>
          </w:tcPr>
          <w:p w:rsidR="00CA4AAD" w:rsidRPr="00F42060" w:rsidRDefault="00CA4AAD" w:rsidP="00F94E2D">
            <w:pPr>
              <w:jc w:val="center"/>
              <w:rPr>
                <w:rFonts w:ascii="Times New Roman" w:hAnsi="Times New Roman"/>
                <w:sz w:val="20"/>
                <w:szCs w:val="20"/>
              </w:rPr>
            </w:pPr>
            <w:r w:rsidRPr="00F42060">
              <w:rPr>
                <w:rFonts w:ascii="Times New Roman" w:hAnsi="Times New Roman"/>
                <w:sz w:val="20"/>
                <w:szCs w:val="20"/>
              </w:rPr>
              <w:t>1000кг.</w:t>
            </w:r>
          </w:p>
        </w:tc>
        <w:tc>
          <w:tcPr>
            <w:tcW w:w="577" w:type="pct"/>
            <w:vAlign w:val="center"/>
          </w:tcPr>
          <w:p w:rsidR="00CA4AAD" w:rsidRPr="00F42060" w:rsidRDefault="00CA4AAD" w:rsidP="00F94E2D">
            <w:pPr>
              <w:jc w:val="center"/>
              <w:rPr>
                <w:rFonts w:ascii="Times New Roman" w:hAnsi="Times New Roman"/>
                <w:sz w:val="20"/>
                <w:szCs w:val="20"/>
              </w:rPr>
            </w:pPr>
            <w:r w:rsidRPr="00F42060">
              <w:rPr>
                <w:rFonts w:ascii="Times New Roman" w:hAnsi="Times New Roman"/>
                <w:sz w:val="20"/>
                <w:szCs w:val="20"/>
              </w:rPr>
              <w:t>5</w:t>
            </w:r>
          </w:p>
        </w:tc>
        <w:tc>
          <w:tcPr>
            <w:tcW w:w="697" w:type="pct"/>
            <w:vAlign w:val="center"/>
          </w:tcPr>
          <w:p w:rsidR="00CA4AAD" w:rsidRPr="00F42060" w:rsidRDefault="00CA4AAD" w:rsidP="00F94E2D">
            <w:pPr>
              <w:rPr>
                <w:rFonts w:ascii="Times New Roman" w:hAnsi="Times New Roman"/>
                <w:sz w:val="20"/>
                <w:szCs w:val="20"/>
              </w:rPr>
            </w:pPr>
            <w:r w:rsidRPr="00F42060">
              <w:rPr>
                <w:rFonts w:ascii="Times New Roman" w:hAnsi="Times New Roman"/>
                <w:sz w:val="20"/>
                <w:szCs w:val="20"/>
              </w:rPr>
              <w:t>Лабораторный</w:t>
            </w:r>
          </w:p>
        </w:tc>
        <w:tc>
          <w:tcPr>
            <w:tcW w:w="506" w:type="pct"/>
            <w:vAlign w:val="center"/>
          </w:tcPr>
          <w:p w:rsidR="00CA4AAD" w:rsidRPr="00F42060" w:rsidRDefault="00CA4AAD" w:rsidP="00F94E2D">
            <w:pPr>
              <w:jc w:val="center"/>
              <w:rPr>
                <w:rFonts w:ascii="Times New Roman" w:hAnsi="Times New Roman"/>
                <w:sz w:val="20"/>
                <w:szCs w:val="20"/>
              </w:rPr>
            </w:pPr>
            <w:r w:rsidRPr="00F42060">
              <w:rPr>
                <w:rFonts w:ascii="Times New Roman" w:hAnsi="Times New Roman"/>
                <w:sz w:val="20"/>
                <w:szCs w:val="20"/>
              </w:rPr>
              <w:t>2011г.</w:t>
            </w:r>
          </w:p>
        </w:tc>
        <w:tc>
          <w:tcPr>
            <w:tcW w:w="569" w:type="pct"/>
            <w:shd w:val="clear" w:color="auto" w:fill="FFFF00"/>
          </w:tcPr>
          <w:p w:rsidR="00CA4AAD" w:rsidRPr="00F42060" w:rsidRDefault="00CA4AAD" w:rsidP="00F94E2D">
            <w:pPr>
              <w:jc w:val="center"/>
              <w:rPr>
                <w:rFonts w:ascii="Times New Roman" w:hAnsi="Times New Roman"/>
                <w:sz w:val="20"/>
                <w:szCs w:val="20"/>
              </w:rPr>
            </w:pPr>
          </w:p>
        </w:tc>
      </w:tr>
      <w:tr w:rsidR="00CA4AAD" w:rsidRPr="00F42060" w:rsidTr="00F94E2D">
        <w:trPr>
          <w:trHeight w:val="228"/>
        </w:trPr>
        <w:tc>
          <w:tcPr>
            <w:tcW w:w="188" w:type="pct"/>
            <w:vAlign w:val="center"/>
          </w:tcPr>
          <w:p w:rsidR="00CA4AAD" w:rsidRPr="00F42060" w:rsidRDefault="00CA4AAD" w:rsidP="00F94E2D">
            <w:pPr>
              <w:jc w:val="center"/>
              <w:rPr>
                <w:rFonts w:ascii="Times New Roman" w:hAnsi="Times New Roman"/>
                <w:sz w:val="20"/>
                <w:szCs w:val="20"/>
              </w:rPr>
            </w:pPr>
            <w:r w:rsidRPr="00F42060">
              <w:rPr>
                <w:rFonts w:ascii="Times New Roman" w:hAnsi="Times New Roman"/>
                <w:sz w:val="20"/>
                <w:szCs w:val="20"/>
              </w:rPr>
              <w:t>13</w:t>
            </w:r>
          </w:p>
        </w:tc>
        <w:tc>
          <w:tcPr>
            <w:tcW w:w="1203" w:type="pct"/>
          </w:tcPr>
          <w:p w:rsidR="00CA4AAD" w:rsidRPr="00F42060" w:rsidRDefault="00CA4AAD" w:rsidP="00F94E2D">
            <w:pPr>
              <w:rPr>
                <w:sz w:val="20"/>
                <w:szCs w:val="20"/>
              </w:rPr>
            </w:pPr>
            <w:r w:rsidRPr="00F42060">
              <w:rPr>
                <w:rFonts w:ascii="Times New Roman" w:hAnsi="Times New Roman"/>
                <w:sz w:val="20"/>
                <w:szCs w:val="20"/>
                <w:lang w:eastAsia="ru-RU"/>
              </w:rPr>
              <w:t>Оценка соответствия лифта требованиям технического регламента Таможенного союза «Безопасность лифтов (ТР ТС 011/2011)</w:t>
            </w:r>
          </w:p>
        </w:tc>
        <w:tc>
          <w:tcPr>
            <w:tcW w:w="693" w:type="pct"/>
            <w:vAlign w:val="center"/>
          </w:tcPr>
          <w:p w:rsidR="00CA4AAD" w:rsidRPr="00F42060" w:rsidRDefault="00CA4AAD" w:rsidP="00F94E2D">
            <w:pPr>
              <w:jc w:val="both"/>
              <w:rPr>
                <w:rFonts w:ascii="Times New Roman" w:hAnsi="Times New Roman"/>
                <w:sz w:val="20"/>
                <w:szCs w:val="20"/>
              </w:rPr>
            </w:pPr>
            <w:r w:rsidRPr="00F42060">
              <w:rPr>
                <w:rFonts w:ascii="Times New Roman" w:hAnsi="Times New Roman"/>
                <w:sz w:val="20"/>
                <w:szCs w:val="20"/>
              </w:rPr>
              <w:t>0859</w:t>
            </w:r>
          </w:p>
        </w:tc>
        <w:tc>
          <w:tcPr>
            <w:tcW w:w="567" w:type="pct"/>
            <w:vAlign w:val="center"/>
          </w:tcPr>
          <w:p w:rsidR="00CA4AAD" w:rsidRPr="00F42060" w:rsidRDefault="00CA4AAD" w:rsidP="00F94E2D">
            <w:pPr>
              <w:jc w:val="center"/>
              <w:rPr>
                <w:rFonts w:ascii="Times New Roman" w:hAnsi="Times New Roman"/>
                <w:sz w:val="20"/>
                <w:szCs w:val="20"/>
              </w:rPr>
            </w:pPr>
            <w:r w:rsidRPr="00F42060">
              <w:rPr>
                <w:rFonts w:ascii="Times New Roman" w:hAnsi="Times New Roman"/>
                <w:sz w:val="20"/>
                <w:szCs w:val="20"/>
              </w:rPr>
              <w:t>100кг.</w:t>
            </w:r>
          </w:p>
        </w:tc>
        <w:tc>
          <w:tcPr>
            <w:tcW w:w="577" w:type="pct"/>
            <w:vAlign w:val="center"/>
          </w:tcPr>
          <w:p w:rsidR="00CA4AAD" w:rsidRPr="00F42060" w:rsidRDefault="00CA4AAD" w:rsidP="00F94E2D">
            <w:pPr>
              <w:jc w:val="center"/>
              <w:rPr>
                <w:rFonts w:ascii="Times New Roman" w:hAnsi="Times New Roman"/>
                <w:sz w:val="20"/>
                <w:szCs w:val="20"/>
              </w:rPr>
            </w:pPr>
            <w:r w:rsidRPr="00F42060">
              <w:rPr>
                <w:rFonts w:ascii="Times New Roman" w:hAnsi="Times New Roman"/>
                <w:sz w:val="20"/>
                <w:szCs w:val="20"/>
              </w:rPr>
              <w:t>3</w:t>
            </w:r>
          </w:p>
        </w:tc>
        <w:tc>
          <w:tcPr>
            <w:tcW w:w="697" w:type="pct"/>
            <w:vAlign w:val="center"/>
          </w:tcPr>
          <w:p w:rsidR="00CA4AAD" w:rsidRPr="00F42060" w:rsidRDefault="00CA4AAD" w:rsidP="00F94E2D">
            <w:pPr>
              <w:rPr>
                <w:rFonts w:ascii="Times New Roman" w:hAnsi="Times New Roman"/>
                <w:sz w:val="20"/>
                <w:szCs w:val="20"/>
              </w:rPr>
            </w:pPr>
            <w:r w:rsidRPr="00F42060">
              <w:rPr>
                <w:rFonts w:ascii="Times New Roman" w:hAnsi="Times New Roman"/>
                <w:sz w:val="20"/>
                <w:szCs w:val="20"/>
              </w:rPr>
              <w:t>Виварий</w:t>
            </w:r>
          </w:p>
        </w:tc>
        <w:tc>
          <w:tcPr>
            <w:tcW w:w="506" w:type="pct"/>
            <w:vAlign w:val="center"/>
          </w:tcPr>
          <w:p w:rsidR="00CA4AAD" w:rsidRPr="00F42060" w:rsidRDefault="00CA4AAD" w:rsidP="00F94E2D">
            <w:pPr>
              <w:jc w:val="center"/>
              <w:rPr>
                <w:rFonts w:ascii="Times New Roman" w:hAnsi="Times New Roman"/>
                <w:sz w:val="20"/>
                <w:szCs w:val="20"/>
              </w:rPr>
            </w:pPr>
            <w:r w:rsidRPr="00F42060">
              <w:rPr>
                <w:rFonts w:ascii="Times New Roman" w:hAnsi="Times New Roman"/>
                <w:sz w:val="20"/>
                <w:szCs w:val="20"/>
              </w:rPr>
              <w:t>2014г.</w:t>
            </w:r>
          </w:p>
        </w:tc>
        <w:tc>
          <w:tcPr>
            <w:tcW w:w="569" w:type="pct"/>
            <w:shd w:val="clear" w:color="auto" w:fill="FFFF00"/>
          </w:tcPr>
          <w:p w:rsidR="00CA4AAD" w:rsidRPr="00F42060" w:rsidRDefault="00CA4AAD" w:rsidP="00F94E2D">
            <w:pPr>
              <w:jc w:val="center"/>
              <w:rPr>
                <w:rFonts w:ascii="Times New Roman" w:hAnsi="Times New Roman"/>
                <w:sz w:val="20"/>
                <w:szCs w:val="20"/>
              </w:rPr>
            </w:pPr>
          </w:p>
        </w:tc>
      </w:tr>
      <w:tr w:rsidR="00CA4AAD" w:rsidRPr="00F42060" w:rsidTr="00F94E2D">
        <w:trPr>
          <w:trHeight w:val="131"/>
        </w:trPr>
        <w:tc>
          <w:tcPr>
            <w:tcW w:w="188" w:type="pct"/>
            <w:vAlign w:val="center"/>
          </w:tcPr>
          <w:p w:rsidR="00CA4AAD" w:rsidRPr="00F42060" w:rsidRDefault="00CA4AAD" w:rsidP="00F94E2D">
            <w:pPr>
              <w:jc w:val="center"/>
              <w:rPr>
                <w:rFonts w:ascii="Times New Roman" w:hAnsi="Times New Roman"/>
                <w:sz w:val="20"/>
                <w:szCs w:val="20"/>
              </w:rPr>
            </w:pPr>
            <w:r w:rsidRPr="00F42060">
              <w:rPr>
                <w:rFonts w:ascii="Times New Roman" w:hAnsi="Times New Roman"/>
                <w:sz w:val="20"/>
                <w:szCs w:val="20"/>
              </w:rPr>
              <w:t>14</w:t>
            </w:r>
          </w:p>
        </w:tc>
        <w:tc>
          <w:tcPr>
            <w:tcW w:w="1203" w:type="pct"/>
          </w:tcPr>
          <w:p w:rsidR="00CA4AAD" w:rsidRPr="00F42060" w:rsidRDefault="00CA4AAD" w:rsidP="00F94E2D">
            <w:pPr>
              <w:rPr>
                <w:sz w:val="20"/>
                <w:szCs w:val="20"/>
              </w:rPr>
            </w:pPr>
            <w:r w:rsidRPr="00F42060">
              <w:rPr>
                <w:rFonts w:ascii="Times New Roman" w:hAnsi="Times New Roman"/>
                <w:sz w:val="20"/>
                <w:szCs w:val="20"/>
                <w:lang w:eastAsia="ru-RU"/>
              </w:rPr>
              <w:t>Оценка соответствия лифта требованиям технического регламента Таможенного союза «Безопасность лифтов (ТР ТС 011/2011)</w:t>
            </w:r>
          </w:p>
        </w:tc>
        <w:tc>
          <w:tcPr>
            <w:tcW w:w="693" w:type="pct"/>
            <w:vAlign w:val="center"/>
          </w:tcPr>
          <w:p w:rsidR="00CA4AAD" w:rsidRPr="00F42060" w:rsidRDefault="00CA4AAD" w:rsidP="00F94E2D">
            <w:pPr>
              <w:jc w:val="both"/>
              <w:rPr>
                <w:rFonts w:ascii="Times New Roman" w:hAnsi="Times New Roman"/>
                <w:sz w:val="20"/>
                <w:szCs w:val="20"/>
              </w:rPr>
            </w:pPr>
            <w:r w:rsidRPr="00F42060">
              <w:rPr>
                <w:rFonts w:ascii="Times New Roman" w:hAnsi="Times New Roman"/>
                <w:sz w:val="20"/>
                <w:szCs w:val="20"/>
              </w:rPr>
              <w:t>0860</w:t>
            </w:r>
          </w:p>
        </w:tc>
        <w:tc>
          <w:tcPr>
            <w:tcW w:w="567" w:type="pct"/>
            <w:vAlign w:val="center"/>
          </w:tcPr>
          <w:p w:rsidR="00CA4AAD" w:rsidRPr="00F42060" w:rsidRDefault="00CA4AAD" w:rsidP="00F94E2D">
            <w:pPr>
              <w:jc w:val="center"/>
              <w:rPr>
                <w:rFonts w:ascii="Times New Roman" w:hAnsi="Times New Roman"/>
                <w:sz w:val="20"/>
                <w:szCs w:val="20"/>
              </w:rPr>
            </w:pPr>
            <w:r w:rsidRPr="00F42060">
              <w:rPr>
                <w:rFonts w:ascii="Times New Roman" w:hAnsi="Times New Roman"/>
                <w:sz w:val="20"/>
                <w:szCs w:val="20"/>
              </w:rPr>
              <w:t>100кг.</w:t>
            </w:r>
          </w:p>
        </w:tc>
        <w:tc>
          <w:tcPr>
            <w:tcW w:w="577" w:type="pct"/>
            <w:vAlign w:val="center"/>
          </w:tcPr>
          <w:p w:rsidR="00CA4AAD" w:rsidRPr="00F42060" w:rsidRDefault="00CA4AAD" w:rsidP="00F94E2D">
            <w:pPr>
              <w:jc w:val="center"/>
              <w:rPr>
                <w:rFonts w:ascii="Times New Roman" w:hAnsi="Times New Roman"/>
                <w:sz w:val="20"/>
                <w:szCs w:val="20"/>
              </w:rPr>
            </w:pPr>
            <w:r w:rsidRPr="00F42060">
              <w:rPr>
                <w:rFonts w:ascii="Times New Roman" w:hAnsi="Times New Roman"/>
                <w:sz w:val="20"/>
                <w:szCs w:val="20"/>
              </w:rPr>
              <w:t>3</w:t>
            </w:r>
          </w:p>
        </w:tc>
        <w:tc>
          <w:tcPr>
            <w:tcW w:w="697" w:type="pct"/>
            <w:vAlign w:val="center"/>
          </w:tcPr>
          <w:p w:rsidR="00CA4AAD" w:rsidRPr="00F42060" w:rsidRDefault="00CA4AAD" w:rsidP="00F94E2D">
            <w:pPr>
              <w:rPr>
                <w:rFonts w:ascii="Times New Roman" w:hAnsi="Times New Roman"/>
                <w:sz w:val="20"/>
                <w:szCs w:val="20"/>
              </w:rPr>
            </w:pPr>
            <w:r w:rsidRPr="00F42060">
              <w:rPr>
                <w:rFonts w:ascii="Times New Roman" w:hAnsi="Times New Roman"/>
                <w:sz w:val="20"/>
                <w:szCs w:val="20"/>
              </w:rPr>
              <w:t>Виварий</w:t>
            </w:r>
          </w:p>
        </w:tc>
        <w:tc>
          <w:tcPr>
            <w:tcW w:w="506" w:type="pct"/>
            <w:vAlign w:val="center"/>
          </w:tcPr>
          <w:p w:rsidR="00CA4AAD" w:rsidRPr="00F42060" w:rsidRDefault="00CA4AAD" w:rsidP="00F94E2D">
            <w:pPr>
              <w:jc w:val="center"/>
              <w:rPr>
                <w:rFonts w:ascii="Times New Roman" w:hAnsi="Times New Roman"/>
                <w:sz w:val="20"/>
                <w:szCs w:val="20"/>
              </w:rPr>
            </w:pPr>
            <w:r w:rsidRPr="00F42060">
              <w:rPr>
                <w:rFonts w:ascii="Times New Roman" w:hAnsi="Times New Roman"/>
                <w:sz w:val="20"/>
                <w:szCs w:val="20"/>
              </w:rPr>
              <w:t>2014г.</w:t>
            </w:r>
          </w:p>
        </w:tc>
        <w:tc>
          <w:tcPr>
            <w:tcW w:w="569" w:type="pct"/>
            <w:shd w:val="clear" w:color="auto" w:fill="FFFF00"/>
          </w:tcPr>
          <w:p w:rsidR="00CA4AAD" w:rsidRPr="00F42060" w:rsidRDefault="00CA4AAD" w:rsidP="00F94E2D">
            <w:pPr>
              <w:jc w:val="center"/>
              <w:rPr>
                <w:rFonts w:ascii="Times New Roman" w:hAnsi="Times New Roman"/>
                <w:sz w:val="20"/>
                <w:szCs w:val="20"/>
              </w:rPr>
            </w:pPr>
          </w:p>
        </w:tc>
      </w:tr>
      <w:tr w:rsidR="00CA4AAD" w:rsidRPr="00F42060" w:rsidTr="00F94E2D">
        <w:tc>
          <w:tcPr>
            <w:tcW w:w="188" w:type="pct"/>
            <w:vAlign w:val="center"/>
          </w:tcPr>
          <w:p w:rsidR="00CA4AAD" w:rsidRPr="00F42060" w:rsidRDefault="00CA4AAD" w:rsidP="00F94E2D">
            <w:pPr>
              <w:jc w:val="center"/>
              <w:rPr>
                <w:rFonts w:ascii="Times New Roman" w:hAnsi="Times New Roman"/>
                <w:sz w:val="20"/>
                <w:szCs w:val="20"/>
              </w:rPr>
            </w:pPr>
            <w:r w:rsidRPr="00F42060">
              <w:rPr>
                <w:rFonts w:ascii="Times New Roman" w:hAnsi="Times New Roman"/>
                <w:sz w:val="20"/>
                <w:szCs w:val="20"/>
              </w:rPr>
              <w:t>15</w:t>
            </w:r>
          </w:p>
        </w:tc>
        <w:tc>
          <w:tcPr>
            <w:tcW w:w="1203" w:type="pct"/>
          </w:tcPr>
          <w:p w:rsidR="00CA4AAD" w:rsidRPr="00F42060" w:rsidRDefault="00CA4AAD" w:rsidP="00F94E2D">
            <w:pPr>
              <w:rPr>
                <w:sz w:val="20"/>
                <w:szCs w:val="20"/>
              </w:rPr>
            </w:pPr>
            <w:r w:rsidRPr="00F42060">
              <w:rPr>
                <w:rFonts w:ascii="Times New Roman" w:hAnsi="Times New Roman"/>
                <w:sz w:val="20"/>
                <w:szCs w:val="20"/>
                <w:lang w:eastAsia="ru-RU"/>
              </w:rPr>
              <w:t>Оценка соответствия лифта требованиям технического регламента Таможенного союза «Безопасность лифтов (ТР ТС 011/2011)</w:t>
            </w:r>
          </w:p>
        </w:tc>
        <w:tc>
          <w:tcPr>
            <w:tcW w:w="693" w:type="pct"/>
            <w:vAlign w:val="center"/>
          </w:tcPr>
          <w:p w:rsidR="00CA4AAD" w:rsidRPr="00F42060" w:rsidRDefault="00CA4AAD" w:rsidP="00F94E2D">
            <w:pPr>
              <w:jc w:val="both"/>
              <w:rPr>
                <w:rFonts w:ascii="Times New Roman" w:hAnsi="Times New Roman"/>
                <w:sz w:val="20"/>
                <w:szCs w:val="20"/>
              </w:rPr>
            </w:pPr>
            <w:r w:rsidRPr="00F42060">
              <w:rPr>
                <w:rFonts w:ascii="Times New Roman" w:hAnsi="Times New Roman"/>
                <w:sz w:val="20"/>
                <w:szCs w:val="20"/>
              </w:rPr>
              <w:t>0861</w:t>
            </w:r>
          </w:p>
        </w:tc>
        <w:tc>
          <w:tcPr>
            <w:tcW w:w="567" w:type="pct"/>
            <w:vAlign w:val="center"/>
          </w:tcPr>
          <w:p w:rsidR="00CA4AAD" w:rsidRPr="00F42060" w:rsidRDefault="00CA4AAD" w:rsidP="00F94E2D">
            <w:pPr>
              <w:jc w:val="center"/>
              <w:rPr>
                <w:rFonts w:ascii="Times New Roman" w:hAnsi="Times New Roman"/>
                <w:sz w:val="20"/>
                <w:szCs w:val="20"/>
              </w:rPr>
            </w:pPr>
            <w:r w:rsidRPr="00F42060">
              <w:rPr>
                <w:rFonts w:ascii="Times New Roman" w:hAnsi="Times New Roman"/>
                <w:sz w:val="20"/>
                <w:szCs w:val="20"/>
              </w:rPr>
              <w:t>400кг.</w:t>
            </w:r>
          </w:p>
        </w:tc>
        <w:tc>
          <w:tcPr>
            <w:tcW w:w="577" w:type="pct"/>
            <w:vAlign w:val="center"/>
          </w:tcPr>
          <w:p w:rsidR="00CA4AAD" w:rsidRPr="00F42060" w:rsidRDefault="00CA4AAD" w:rsidP="00F94E2D">
            <w:pPr>
              <w:jc w:val="center"/>
              <w:rPr>
                <w:rFonts w:ascii="Times New Roman" w:hAnsi="Times New Roman"/>
                <w:sz w:val="20"/>
                <w:szCs w:val="20"/>
              </w:rPr>
            </w:pPr>
            <w:r w:rsidRPr="00F42060">
              <w:rPr>
                <w:rFonts w:ascii="Times New Roman" w:hAnsi="Times New Roman"/>
                <w:sz w:val="20"/>
                <w:szCs w:val="20"/>
              </w:rPr>
              <w:t>7</w:t>
            </w:r>
          </w:p>
        </w:tc>
        <w:tc>
          <w:tcPr>
            <w:tcW w:w="697" w:type="pct"/>
            <w:vAlign w:val="center"/>
          </w:tcPr>
          <w:p w:rsidR="00CA4AAD" w:rsidRPr="00F42060" w:rsidRDefault="00CA4AAD" w:rsidP="00F94E2D">
            <w:pPr>
              <w:rPr>
                <w:rFonts w:ascii="Times New Roman" w:hAnsi="Times New Roman"/>
                <w:sz w:val="20"/>
                <w:szCs w:val="20"/>
              </w:rPr>
            </w:pPr>
            <w:r w:rsidRPr="00F42060">
              <w:rPr>
                <w:rFonts w:ascii="Times New Roman" w:hAnsi="Times New Roman"/>
                <w:sz w:val="20"/>
                <w:szCs w:val="20"/>
              </w:rPr>
              <w:t>Клинический корпус</w:t>
            </w:r>
          </w:p>
        </w:tc>
        <w:tc>
          <w:tcPr>
            <w:tcW w:w="506" w:type="pct"/>
            <w:vAlign w:val="center"/>
          </w:tcPr>
          <w:p w:rsidR="00CA4AAD" w:rsidRPr="00F42060" w:rsidRDefault="00CA4AAD" w:rsidP="00F94E2D">
            <w:pPr>
              <w:jc w:val="center"/>
              <w:rPr>
                <w:rFonts w:ascii="Times New Roman" w:hAnsi="Times New Roman"/>
                <w:sz w:val="20"/>
                <w:szCs w:val="20"/>
              </w:rPr>
            </w:pPr>
            <w:r w:rsidRPr="00F42060">
              <w:rPr>
                <w:rFonts w:ascii="Times New Roman" w:hAnsi="Times New Roman"/>
                <w:sz w:val="20"/>
                <w:szCs w:val="20"/>
              </w:rPr>
              <w:t>2015г.</w:t>
            </w:r>
          </w:p>
        </w:tc>
        <w:tc>
          <w:tcPr>
            <w:tcW w:w="569" w:type="pct"/>
            <w:shd w:val="clear" w:color="auto" w:fill="FFFF00"/>
          </w:tcPr>
          <w:p w:rsidR="00CA4AAD" w:rsidRPr="00F42060" w:rsidRDefault="00CA4AAD" w:rsidP="00F94E2D">
            <w:pPr>
              <w:jc w:val="center"/>
              <w:rPr>
                <w:rFonts w:ascii="Times New Roman" w:hAnsi="Times New Roman"/>
                <w:sz w:val="20"/>
                <w:szCs w:val="20"/>
              </w:rPr>
            </w:pPr>
          </w:p>
        </w:tc>
      </w:tr>
      <w:tr w:rsidR="00CA4AAD" w:rsidRPr="00F42060" w:rsidTr="00F94E2D">
        <w:tc>
          <w:tcPr>
            <w:tcW w:w="5000" w:type="pct"/>
            <w:gridSpan w:val="8"/>
            <w:vAlign w:val="center"/>
          </w:tcPr>
          <w:p w:rsidR="00CA4AAD" w:rsidRPr="00DC3B90" w:rsidRDefault="00CA4AAD" w:rsidP="00F94E2D">
            <w:pPr>
              <w:jc w:val="center"/>
              <w:rPr>
                <w:rFonts w:ascii="Times New Roman" w:hAnsi="Times New Roman"/>
                <w:sz w:val="24"/>
                <w:szCs w:val="24"/>
              </w:rPr>
            </w:pPr>
            <w:r w:rsidRPr="00DC3B90">
              <w:rPr>
                <w:rFonts w:ascii="Times New Roman" w:hAnsi="Times New Roman"/>
                <w:b/>
                <w:sz w:val="24"/>
                <w:szCs w:val="24"/>
              </w:rPr>
              <w:t>Подъёмная платформа для инвалидов «ПТУ-В»</w:t>
            </w:r>
          </w:p>
        </w:tc>
      </w:tr>
      <w:tr w:rsidR="00CA4AAD" w:rsidRPr="00F42060" w:rsidTr="00F94E2D">
        <w:tc>
          <w:tcPr>
            <w:tcW w:w="188" w:type="pct"/>
            <w:vAlign w:val="center"/>
          </w:tcPr>
          <w:p w:rsidR="00CA4AAD" w:rsidRPr="00F42060" w:rsidRDefault="00CA4AAD" w:rsidP="00F94E2D">
            <w:pPr>
              <w:jc w:val="center"/>
              <w:rPr>
                <w:rFonts w:ascii="Times New Roman" w:hAnsi="Times New Roman"/>
                <w:sz w:val="20"/>
                <w:szCs w:val="20"/>
              </w:rPr>
            </w:pPr>
            <w:r>
              <w:rPr>
                <w:rFonts w:ascii="Times New Roman" w:hAnsi="Times New Roman"/>
                <w:sz w:val="20"/>
                <w:szCs w:val="20"/>
              </w:rPr>
              <w:t>16</w:t>
            </w:r>
          </w:p>
        </w:tc>
        <w:tc>
          <w:tcPr>
            <w:tcW w:w="1203" w:type="pct"/>
          </w:tcPr>
          <w:p w:rsidR="00CA4AAD" w:rsidRPr="00F42060" w:rsidRDefault="00CA4AAD" w:rsidP="00F94E2D">
            <w:pPr>
              <w:rPr>
                <w:rFonts w:ascii="Times New Roman" w:hAnsi="Times New Roman"/>
                <w:sz w:val="20"/>
                <w:szCs w:val="20"/>
                <w:lang w:eastAsia="ru-RU"/>
              </w:rPr>
            </w:pPr>
            <w:r w:rsidRPr="00843E52">
              <w:rPr>
                <w:rFonts w:ascii="Times New Roman" w:hAnsi="Times New Roman"/>
                <w:sz w:val="20"/>
                <w:szCs w:val="20"/>
                <w:lang w:eastAsia="ru-RU"/>
              </w:rPr>
              <w:t>Оценка соответствия платформы для инвалидов «</w:t>
            </w:r>
            <w:r w:rsidRPr="00843E52">
              <w:rPr>
                <w:rFonts w:ascii="Times New Roman" w:hAnsi="Times New Roman"/>
                <w:sz w:val="20"/>
                <w:szCs w:val="20"/>
              </w:rPr>
              <w:t>ПТУ</w:t>
            </w:r>
            <w:r w:rsidRPr="00376810">
              <w:rPr>
                <w:rFonts w:ascii="Times New Roman" w:hAnsi="Times New Roman"/>
                <w:sz w:val="20"/>
                <w:szCs w:val="20"/>
              </w:rPr>
              <w:t>-В</w:t>
            </w:r>
            <w:r w:rsidRPr="00376810">
              <w:rPr>
                <w:rFonts w:ascii="Times New Roman" w:hAnsi="Times New Roman"/>
                <w:sz w:val="20"/>
                <w:szCs w:val="20"/>
                <w:lang w:eastAsia="ru-RU"/>
              </w:rPr>
              <w:t>» требованиям Постановления Правительства № 1744 от  20 октября 2023</w:t>
            </w:r>
          </w:p>
        </w:tc>
        <w:tc>
          <w:tcPr>
            <w:tcW w:w="693" w:type="pct"/>
            <w:vAlign w:val="center"/>
          </w:tcPr>
          <w:p w:rsidR="00CA4AAD" w:rsidRPr="00F42060" w:rsidRDefault="00CA4AAD" w:rsidP="00F94E2D">
            <w:pPr>
              <w:jc w:val="both"/>
              <w:rPr>
                <w:rFonts w:ascii="Times New Roman" w:hAnsi="Times New Roman"/>
                <w:sz w:val="20"/>
                <w:szCs w:val="20"/>
              </w:rPr>
            </w:pPr>
            <w:r w:rsidRPr="00F42060">
              <w:rPr>
                <w:rFonts w:ascii="Times New Roman" w:hAnsi="Times New Roman"/>
                <w:sz w:val="20"/>
                <w:szCs w:val="20"/>
              </w:rPr>
              <w:t>150</w:t>
            </w:r>
          </w:p>
        </w:tc>
        <w:tc>
          <w:tcPr>
            <w:tcW w:w="567" w:type="pct"/>
            <w:vAlign w:val="center"/>
          </w:tcPr>
          <w:p w:rsidR="00CA4AAD" w:rsidRPr="00F42060" w:rsidRDefault="00CA4AAD" w:rsidP="00F94E2D">
            <w:pPr>
              <w:jc w:val="center"/>
              <w:rPr>
                <w:rFonts w:ascii="Times New Roman" w:hAnsi="Times New Roman"/>
                <w:sz w:val="20"/>
                <w:szCs w:val="20"/>
              </w:rPr>
            </w:pPr>
            <w:r w:rsidRPr="00F42060">
              <w:rPr>
                <w:rFonts w:ascii="Times New Roman" w:hAnsi="Times New Roman"/>
                <w:sz w:val="20"/>
                <w:szCs w:val="20"/>
              </w:rPr>
              <w:t>250кг.</w:t>
            </w:r>
          </w:p>
        </w:tc>
        <w:tc>
          <w:tcPr>
            <w:tcW w:w="577" w:type="pct"/>
            <w:vAlign w:val="center"/>
          </w:tcPr>
          <w:p w:rsidR="00CA4AAD" w:rsidRPr="00F42060" w:rsidRDefault="00CA4AAD" w:rsidP="00F94E2D">
            <w:pPr>
              <w:jc w:val="center"/>
              <w:rPr>
                <w:rFonts w:ascii="Times New Roman" w:hAnsi="Times New Roman"/>
                <w:sz w:val="20"/>
                <w:szCs w:val="20"/>
              </w:rPr>
            </w:pPr>
            <w:r w:rsidRPr="00F42060">
              <w:rPr>
                <w:rFonts w:ascii="Times New Roman" w:hAnsi="Times New Roman"/>
                <w:sz w:val="20"/>
                <w:szCs w:val="20"/>
              </w:rPr>
              <w:t>2</w:t>
            </w:r>
          </w:p>
        </w:tc>
        <w:tc>
          <w:tcPr>
            <w:tcW w:w="697" w:type="pct"/>
            <w:vAlign w:val="center"/>
          </w:tcPr>
          <w:p w:rsidR="00CA4AAD" w:rsidRPr="00F42060" w:rsidRDefault="00CA4AAD" w:rsidP="00F94E2D">
            <w:pPr>
              <w:rPr>
                <w:rFonts w:ascii="Times New Roman" w:hAnsi="Times New Roman"/>
                <w:sz w:val="20"/>
                <w:szCs w:val="20"/>
              </w:rPr>
            </w:pPr>
            <w:r w:rsidRPr="00F42060">
              <w:rPr>
                <w:rFonts w:ascii="Times New Roman" w:hAnsi="Times New Roman"/>
                <w:sz w:val="20"/>
                <w:szCs w:val="20"/>
              </w:rPr>
              <w:t>Лабораторный корпус</w:t>
            </w:r>
          </w:p>
        </w:tc>
        <w:tc>
          <w:tcPr>
            <w:tcW w:w="506" w:type="pct"/>
            <w:vAlign w:val="center"/>
          </w:tcPr>
          <w:p w:rsidR="00CA4AAD" w:rsidRPr="00F42060" w:rsidRDefault="00CA4AAD" w:rsidP="00F94E2D">
            <w:pPr>
              <w:jc w:val="center"/>
              <w:rPr>
                <w:rFonts w:ascii="Times New Roman" w:hAnsi="Times New Roman"/>
                <w:sz w:val="20"/>
                <w:szCs w:val="20"/>
              </w:rPr>
            </w:pPr>
            <w:r w:rsidRPr="00F42060">
              <w:rPr>
                <w:rFonts w:ascii="Times New Roman" w:hAnsi="Times New Roman"/>
                <w:sz w:val="20"/>
                <w:szCs w:val="20"/>
              </w:rPr>
              <w:t>2021г.</w:t>
            </w:r>
          </w:p>
        </w:tc>
        <w:tc>
          <w:tcPr>
            <w:tcW w:w="569" w:type="pct"/>
            <w:shd w:val="clear" w:color="auto" w:fill="FFFF00"/>
          </w:tcPr>
          <w:p w:rsidR="00CA4AAD" w:rsidRPr="00F42060" w:rsidRDefault="00CA4AAD" w:rsidP="00F94E2D">
            <w:pPr>
              <w:jc w:val="center"/>
              <w:rPr>
                <w:rFonts w:ascii="Times New Roman" w:hAnsi="Times New Roman"/>
                <w:sz w:val="20"/>
                <w:szCs w:val="20"/>
              </w:rPr>
            </w:pPr>
          </w:p>
        </w:tc>
      </w:tr>
      <w:tr w:rsidR="00CA4AAD" w:rsidRPr="00F42060" w:rsidTr="00F94E2D">
        <w:tc>
          <w:tcPr>
            <w:tcW w:w="4431" w:type="pct"/>
            <w:gridSpan w:val="7"/>
            <w:vAlign w:val="center"/>
          </w:tcPr>
          <w:p w:rsidR="00CA4AAD" w:rsidRPr="00DC3B90" w:rsidRDefault="00CA4AAD" w:rsidP="00F94E2D">
            <w:pPr>
              <w:jc w:val="right"/>
              <w:rPr>
                <w:rFonts w:ascii="Times New Roman" w:hAnsi="Times New Roman"/>
                <w:sz w:val="20"/>
                <w:szCs w:val="20"/>
                <w:lang w:val="en-US"/>
              </w:rPr>
            </w:pPr>
            <w:r>
              <w:rPr>
                <w:rFonts w:ascii="Times New Roman" w:hAnsi="Times New Roman"/>
                <w:sz w:val="20"/>
                <w:szCs w:val="20"/>
              </w:rPr>
              <w:t>ИТОГО</w:t>
            </w:r>
            <w:r>
              <w:rPr>
                <w:rFonts w:ascii="Times New Roman" w:hAnsi="Times New Roman"/>
                <w:sz w:val="20"/>
                <w:szCs w:val="20"/>
                <w:lang w:val="en-US"/>
              </w:rPr>
              <w:t>:</w:t>
            </w:r>
          </w:p>
        </w:tc>
        <w:tc>
          <w:tcPr>
            <w:tcW w:w="569" w:type="pct"/>
            <w:shd w:val="clear" w:color="auto" w:fill="FFFF00"/>
          </w:tcPr>
          <w:p w:rsidR="00CA4AAD" w:rsidRPr="00F42060" w:rsidRDefault="00CA4AAD" w:rsidP="00F94E2D">
            <w:pPr>
              <w:jc w:val="center"/>
              <w:rPr>
                <w:rFonts w:ascii="Times New Roman" w:hAnsi="Times New Roman"/>
                <w:sz w:val="20"/>
                <w:szCs w:val="20"/>
              </w:rPr>
            </w:pPr>
          </w:p>
        </w:tc>
      </w:tr>
    </w:tbl>
    <w:p w:rsidR="00CA4AAD" w:rsidRDefault="00CA4AAD" w:rsidP="00CA4AAD">
      <w:pPr>
        <w:spacing w:after="0"/>
        <w:ind w:firstLine="709"/>
        <w:jc w:val="both"/>
        <w:rPr>
          <w:rFonts w:ascii="Times New Roman" w:hAnsi="Times New Roman"/>
          <w:b/>
          <w:lang w:eastAsia="ru-RU"/>
        </w:rPr>
      </w:pPr>
    </w:p>
    <w:p w:rsidR="00CA4AAD" w:rsidRDefault="00CA4AAD" w:rsidP="00CA4AAD">
      <w:pPr>
        <w:pStyle w:val="formattext"/>
        <w:spacing w:before="0" w:beforeAutospacing="0" w:after="0" w:afterAutospacing="0"/>
        <w:ind w:left="142" w:firstLine="425"/>
        <w:jc w:val="both"/>
        <w:rPr>
          <w:sz w:val="22"/>
          <w:szCs w:val="22"/>
        </w:rPr>
      </w:pPr>
      <w:r w:rsidRPr="007B18BF">
        <w:rPr>
          <w:b/>
          <w:sz w:val="22"/>
          <w:szCs w:val="22"/>
        </w:rPr>
        <w:t>Результат оказания услуг</w:t>
      </w:r>
      <w:r w:rsidRPr="00215B14">
        <w:rPr>
          <w:sz w:val="22"/>
          <w:szCs w:val="22"/>
        </w:rPr>
        <w:t xml:space="preserve">: </w:t>
      </w:r>
      <w:r>
        <w:rPr>
          <w:sz w:val="22"/>
          <w:szCs w:val="22"/>
        </w:rPr>
        <w:t>п</w:t>
      </w:r>
      <w:r w:rsidRPr="00215B14">
        <w:rPr>
          <w:sz w:val="22"/>
          <w:szCs w:val="22"/>
        </w:rPr>
        <w:t xml:space="preserve">роведение оценки соответствия лифтов </w:t>
      </w:r>
      <w:r>
        <w:rPr>
          <w:sz w:val="22"/>
          <w:szCs w:val="22"/>
        </w:rPr>
        <w:t xml:space="preserve">и </w:t>
      </w:r>
      <w:r w:rsidRPr="002712B0">
        <w:rPr>
          <w:sz w:val="22"/>
          <w:szCs w:val="22"/>
        </w:rPr>
        <w:t>подъёмной платформы для инвалидов</w:t>
      </w:r>
      <w:r w:rsidRPr="00215B14">
        <w:rPr>
          <w:sz w:val="22"/>
          <w:szCs w:val="22"/>
        </w:rPr>
        <w:t xml:space="preserve"> в течение</w:t>
      </w:r>
      <w:r>
        <w:rPr>
          <w:sz w:val="22"/>
          <w:szCs w:val="22"/>
        </w:rPr>
        <w:t xml:space="preserve"> назначенного срока службы</w:t>
      </w:r>
      <w:r w:rsidRPr="00215B14">
        <w:rPr>
          <w:sz w:val="22"/>
          <w:szCs w:val="22"/>
        </w:rPr>
        <w:t xml:space="preserve"> в форме периодического технического освидетельствования, составление и передача Заказчику Актов </w:t>
      </w:r>
      <w:r>
        <w:rPr>
          <w:sz w:val="22"/>
          <w:szCs w:val="22"/>
        </w:rPr>
        <w:t>технического</w:t>
      </w:r>
      <w:r w:rsidRPr="00215B14">
        <w:rPr>
          <w:sz w:val="22"/>
          <w:szCs w:val="22"/>
        </w:rPr>
        <w:t xml:space="preserve"> освидетельствования на каждый </w:t>
      </w:r>
      <w:r>
        <w:rPr>
          <w:sz w:val="22"/>
          <w:szCs w:val="22"/>
        </w:rPr>
        <w:t>объект</w:t>
      </w:r>
      <w:r w:rsidRPr="00215B14">
        <w:rPr>
          <w:sz w:val="22"/>
          <w:szCs w:val="22"/>
        </w:rPr>
        <w:t xml:space="preserve"> согласно списка, сведения о проведенном периодическом техни</w:t>
      </w:r>
      <w:r>
        <w:rPr>
          <w:sz w:val="22"/>
          <w:szCs w:val="22"/>
        </w:rPr>
        <w:t>ческом освидетельствовании</w:t>
      </w:r>
      <w:r w:rsidRPr="00215B14">
        <w:rPr>
          <w:sz w:val="22"/>
          <w:szCs w:val="22"/>
        </w:rPr>
        <w:t xml:space="preserve"> и рекомендацию о возможности использования лифта</w:t>
      </w:r>
      <w:r>
        <w:rPr>
          <w:sz w:val="22"/>
          <w:szCs w:val="22"/>
        </w:rPr>
        <w:t xml:space="preserve"> (</w:t>
      </w:r>
      <w:r w:rsidRPr="002712B0">
        <w:rPr>
          <w:sz w:val="22"/>
          <w:szCs w:val="22"/>
        </w:rPr>
        <w:t>подъёмной платформы для инвалидов</w:t>
      </w:r>
      <w:r>
        <w:t>)</w:t>
      </w:r>
      <w:r w:rsidRPr="00215B14">
        <w:rPr>
          <w:sz w:val="22"/>
          <w:szCs w:val="22"/>
        </w:rPr>
        <w:t xml:space="preserve"> по назначению специалист испытательной лаборатории (центра), проводивший прове</w:t>
      </w:r>
      <w:r>
        <w:rPr>
          <w:sz w:val="22"/>
          <w:szCs w:val="22"/>
        </w:rPr>
        <w:t>рки, испытания и измерения</w:t>
      </w:r>
      <w:r w:rsidRPr="00215B14">
        <w:rPr>
          <w:sz w:val="22"/>
          <w:szCs w:val="22"/>
        </w:rPr>
        <w:t>, записывает в паспорт лифта</w:t>
      </w:r>
      <w:r>
        <w:rPr>
          <w:sz w:val="22"/>
          <w:szCs w:val="22"/>
        </w:rPr>
        <w:t xml:space="preserve"> и </w:t>
      </w:r>
      <w:r w:rsidRPr="002712B0">
        <w:rPr>
          <w:sz w:val="22"/>
          <w:szCs w:val="22"/>
        </w:rPr>
        <w:t>подъёмной платформы для инвалидов</w:t>
      </w:r>
      <w:r w:rsidRPr="00215B14">
        <w:rPr>
          <w:sz w:val="22"/>
          <w:szCs w:val="22"/>
        </w:rPr>
        <w:t>.</w:t>
      </w:r>
    </w:p>
    <w:p w:rsidR="00CA4AAD" w:rsidRPr="00201022" w:rsidRDefault="00CA4AAD" w:rsidP="00CA4AAD">
      <w:pPr>
        <w:spacing w:after="0"/>
        <w:ind w:firstLine="709"/>
        <w:jc w:val="both"/>
        <w:rPr>
          <w:rFonts w:ascii="Times New Roman" w:hAnsi="Times New Roman"/>
          <w:b/>
          <w:lang w:eastAsia="ru-RU"/>
        </w:rPr>
      </w:pPr>
    </w:p>
    <w:p w:rsidR="00CA4AAD" w:rsidRPr="000437D6" w:rsidRDefault="00CA4AAD" w:rsidP="00CA4AAD">
      <w:pPr>
        <w:pStyle w:val="a7"/>
        <w:widowControl w:val="0"/>
        <w:spacing w:after="0"/>
        <w:ind w:left="0"/>
        <w:jc w:val="center"/>
        <w:rPr>
          <w:rFonts w:ascii="Times New Roman" w:eastAsia="Courier New" w:hAnsi="Times New Roman" w:cs="Times New Roman"/>
          <w:b/>
        </w:rPr>
      </w:pPr>
    </w:p>
    <w:p w:rsidR="00170252" w:rsidRDefault="00170252" w:rsidP="000820E3">
      <w:pPr>
        <w:rPr>
          <w:rFonts w:ascii="Times New Roman" w:hAnsi="Times New Roman" w:cs="Times New Roman"/>
          <w:b/>
          <w:sz w:val="28"/>
          <w:szCs w:val="28"/>
        </w:rPr>
      </w:pPr>
    </w:p>
    <w:sectPr w:rsidR="00170252" w:rsidSect="00CA4AAD">
      <w:headerReference w:type="first" r:id="rId18"/>
      <w:footerReference w:type="first" r:id="rId19"/>
      <w:pgSz w:w="11906" w:h="16838"/>
      <w:pgMar w:top="538" w:right="282" w:bottom="567" w:left="28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504B" w:rsidRDefault="0062504B">
      <w:pPr>
        <w:spacing w:after="0" w:line="240" w:lineRule="auto"/>
      </w:pPr>
      <w:r>
        <w:separator/>
      </w:r>
    </w:p>
  </w:endnote>
  <w:endnote w:type="continuationSeparator" w:id="0">
    <w:p w:rsidR="0062504B" w:rsidRDefault="006250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243AEB" w:rsidRDefault="00243AEB">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243AEB">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243AEB">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243AEB">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243AEB">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C17047">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243AEB">
    <w:pPr>
      <w:pStyle w:val="ab"/>
      <w:jc w:val="right"/>
    </w:pPr>
    <w:sdt>
      <w:sdtPr>
        <w:id w:val="-985014392"/>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C17047">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504B" w:rsidRDefault="0062504B">
      <w:pPr>
        <w:spacing w:after="0" w:line="240" w:lineRule="auto"/>
      </w:pPr>
      <w:r>
        <w:separator/>
      </w:r>
    </w:p>
  </w:footnote>
  <w:footnote w:type="continuationSeparator" w:id="0">
    <w:p w:rsidR="0062504B" w:rsidRDefault="0062504B">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243AEB" w:rsidRDefault="00243AEB">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243AEB" w:rsidRDefault="00243AEB">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243AEB" w:rsidRDefault="00243AEB">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43AEB"/>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2504B"/>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E6CC1"/>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17047"/>
    <w:rsid w:val="00C22E6F"/>
    <w:rsid w:val="00C35CC7"/>
    <w:rsid w:val="00C368D3"/>
    <w:rsid w:val="00C41A73"/>
    <w:rsid w:val="00C505E8"/>
    <w:rsid w:val="00C56C90"/>
    <w:rsid w:val="00C618B0"/>
    <w:rsid w:val="00C645BD"/>
    <w:rsid w:val="00C753E1"/>
    <w:rsid w:val="00C77D9B"/>
    <w:rsid w:val="00C81C82"/>
    <w:rsid w:val="00C9583B"/>
    <w:rsid w:val="00CA4AAD"/>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paragraph" w:customStyle="1" w:styleId="formattext">
    <w:name w:val="formattext"/>
    <w:basedOn w:val="a0"/>
    <w:rsid w:val="00CA4AA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404E0D-A874-4071-8A12-80EF57B19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1368</Words>
  <Characters>7804</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Иванова Елена Валериевна</cp:lastModifiedBy>
  <cp:revision>2</cp:revision>
  <cp:lastPrinted>2018-01-19T15:25:00Z</cp:lastPrinted>
  <dcterms:created xsi:type="dcterms:W3CDTF">2026-09-17T07:50:00Z</dcterms:created>
  <dcterms:modified xsi:type="dcterms:W3CDTF">2026-09-17T07:50:00Z</dcterms:modified>
</cp:coreProperties>
</file>