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23.06.2022 № 05-07/913</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30.06.2022</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1005D8">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2"/>
        <w:gridCol w:w="8995"/>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ЛЕВЕТИРАЦЕТАМ</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31.07.2022</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tc>
          <w:tcPr>
            <w:tcW w:w="0" w:type="auto"/>
          </w:tcPr>
          <w:p w:rsidR="00EE6B83" w:rsidRPr="00402525" w:rsidRDefault="00A5081A" w:rsidP="00510F2D">
            <w:pPr>
              <w:ind w:right="-1"/>
              <w:jc w:val="both"/>
              <w:rPr>
                <w:rFonts w:ascii="Times New Roman" w:hAnsi="Times New Roman" w:cs="Times New Roman"/>
                <w:sz w:val="24"/>
                <w:szCs w:val="24"/>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В течение 6 (шести) рабочих дней с момента заключения Контракта.</w:t>
            </w:r>
            <w:r w:rsidRPr="001347C5">
              <w:rPr>
                <w:rFonts w:ascii="Times New Roman" w:hAnsi="Times New Roman"/>
                <w:sz w:val="24"/>
                <w:szCs w:val="24"/>
              </w:rPr>
              <w:fldChar w:fldCharType="end"/>
            </w:r>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1"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В течение 6 (шести) рабочих дней с момента заключения Контракта. </w:t>
            </w:r>
            <w:r w:rsidRPr="001347C5">
              <w:rPr>
                <w:rFonts w:ascii="Times New Roman" w:hAnsi="Times New Roman"/>
                <w:sz w:val="24"/>
                <w:szCs w:val="24"/>
              </w:rPr>
              <w:fldChar w:fldCharType="end"/>
            </w:r>
            <w:bookmarkEnd w:id="11"/>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2"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3"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удостоверения/разрешения на временное обращение  лекарственных препаратов</w:t>
            </w:r>
            <w:r>
              <w:rPr>
                <w:rFonts w:ascii="Times New Roman" w:hAnsi="Times New Roman" w:cs="Times New Roman"/>
                <w:sz w:val="24"/>
                <w:szCs w:val="24"/>
              </w:rPr>
              <w:fldChar w:fldCharType="end"/>
            </w:r>
            <w:bookmarkEnd w:id="13"/>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4"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4"/>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5"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6"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6"/>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7"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8"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01.01.2023 года</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w:t>
            </w:r>
            <w:r w:rsidRPr="00450429">
              <w:rPr>
                <w:rFonts w:ascii="Times New Roman" w:hAnsi="Times New Roman" w:cs="Times New Roman"/>
                <w:sz w:val="24"/>
                <w:szCs w:val="26"/>
              </w:rPr>
              <w:lastRenderedPageBreak/>
              <w:t>10% НМЦК)</w:t>
            </w:r>
          </w:p>
        </w:tc>
        <w:bookmarkStart w:id="19"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0"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1"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2"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3"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A5081A" w:rsidRDefault="00A5081A" w:rsidP="000820E3">
      <w:r>
        <w:fldChar w:fldCharType="begin"/>
      </w:r>
      <w:r>
        <w:instrText xml:space="preserve"> LINK Excel.Sheet.8 "C:\\Users\\stasiukEyu\\Desktop\\2022\\ЕП\\леветирацетам\\ТЗ.xls" "TDSheet!R2C2:R7C15" \a \f 4 \h </w:instrText>
      </w:r>
      <w:r>
        <w:fldChar w:fldCharType="separate"/>
      </w:r>
    </w:p>
    <w:tbl>
      <w:tblPr>
        <w:tblW w:w="13400" w:type="dxa"/>
        <w:tblInd w:w="108" w:type="dxa"/>
        <w:tblLook w:val="04A0" w:firstRow="1" w:lastRow="0" w:firstColumn="1" w:lastColumn="0" w:noHBand="0" w:noVBand="1"/>
      </w:tblPr>
      <w:tblGrid>
        <w:gridCol w:w="377"/>
        <w:gridCol w:w="870"/>
        <w:gridCol w:w="870"/>
        <w:gridCol w:w="2472"/>
        <w:gridCol w:w="418"/>
        <w:gridCol w:w="1324"/>
        <w:gridCol w:w="1344"/>
        <w:gridCol w:w="1312"/>
        <w:gridCol w:w="1003"/>
        <w:gridCol w:w="1060"/>
        <w:gridCol w:w="880"/>
        <w:gridCol w:w="964"/>
        <w:gridCol w:w="1506"/>
        <w:gridCol w:w="1441"/>
      </w:tblGrid>
      <w:tr w:rsidR="00A5081A" w:rsidRPr="00A5081A" w:rsidTr="00A5081A">
        <w:trPr>
          <w:trHeight w:val="300"/>
        </w:trPr>
        <w:tc>
          <w:tcPr>
            <w:tcW w:w="13400" w:type="dxa"/>
            <w:gridSpan w:val="14"/>
            <w:tcBorders>
              <w:top w:val="nil"/>
              <w:left w:val="nil"/>
              <w:bottom w:val="nil"/>
              <w:right w:val="nil"/>
            </w:tcBorders>
            <w:shd w:val="clear" w:color="auto" w:fill="auto"/>
            <w:noWrap/>
            <w:vAlign w:val="bottom"/>
            <w:hideMark/>
          </w:tcPr>
          <w:p w:rsidR="00A5081A" w:rsidRPr="00A5081A" w:rsidRDefault="00A5081A" w:rsidP="00A5081A">
            <w:pPr>
              <w:spacing w:after="0" w:line="240" w:lineRule="auto"/>
              <w:jc w:val="center"/>
              <w:rPr>
                <w:rFonts w:ascii="Times New Roman" w:eastAsia="Times New Roman" w:hAnsi="Times New Roman" w:cs="Times New Roman"/>
                <w:b/>
                <w:bCs/>
                <w:lang w:eastAsia="ru-RU"/>
              </w:rPr>
            </w:pPr>
          </w:p>
        </w:tc>
      </w:tr>
      <w:tr w:rsidR="00A5081A" w:rsidRPr="00A5081A" w:rsidTr="00A5081A">
        <w:trPr>
          <w:trHeight w:val="2505"/>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81A" w:rsidRPr="00A5081A" w:rsidRDefault="00A5081A" w:rsidP="00A5081A">
            <w:pPr>
              <w:spacing w:after="0" w:line="240" w:lineRule="auto"/>
              <w:jc w:val="center"/>
              <w:rPr>
                <w:rFonts w:ascii="Times New Roman" w:eastAsia="Times New Roman" w:hAnsi="Times New Roman" w:cs="Times New Roman"/>
                <w:lang w:eastAsia="ru-RU"/>
              </w:rPr>
            </w:pPr>
            <w:r w:rsidRPr="00A5081A">
              <w:rPr>
                <w:rFonts w:ascii="Times New Roman" w:eastAsia="Times New Roman" w:hAnsi="Times New Roman" w:cs="Times New Roman"/>
                <w:lang w:eastAsia="ru-RU"/>
              </w:rPr>
              <w:t>№</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A5081A" w:rsidRPr="00A5081A" w:rsidRDefault="00A5081A" w:rsidP="00A5081A">
            <w:pPr>
              <w:spacing w:after="0" w:line="240" w:lineRule="auto"/>
              <w:jc w:val="center"/>
              <w:rPr>
                <w:rFonts w:ascii="Times New Roman" w:eastAsia="Times New Roman" w:hAnsi="Times New Roman" w:cs="Times New Roman"/>
                <w:lang w:eastAsia="ru-RU"/>
              </w:rPr>
            </w:pPr>
            <w:r w:rsidRPr="00A5081A">
              <w:rPr>
                <w:rFonts w:ascii="Times New Roman" w:eastAsia="Times New Roman" w:hAnsi="Times New Roman" w:cs="Times New Roman"/>
                <w:lang w:eastAsia="ru-RU"/>
              </w:rPr>
              <w:t>Материал</w:t>
            </w:r>
          </w:p>
        </w:tc>
        <w:tc>
          <w:tcPr>
            <w:tcW w:w="3640" w:type="dxa"/>
            <w:gridSpan w:val="2"/>
            <w:tcBorders>
              <w:top w:val="single" w:sz="4" w:space="0" w:color="auto"/>
              <w:left w:val="nil"/>
              <w:bottom w:val="single" w:sz="4" w:space="0" w:color="auto"/>
              <w:right w:val="single" w:sz="4" w:space="0" w:color="auto"/>
            </w:tcBorders>
            <w:shd w:val="clear" w:color="auto" w:fill="auto"/>
            <w:vAlign w:val="center"/>
            <w:hideMark/>
          </w:tcPr>
          <w:p w:rsidR="00A5081A" w:rsidRPr="00A5081A" w:rsidRDefault="00A5081A" w:rsidP="00A5081A">
            <w:pPr>
              <w:spacing w:after="0" w:line="240" w:lineRule="auto"/>
              <w:jc w:val="center"/>
              <w:rPr>
                <w:rFonts w:ascii="Times New Roman" w:eastAsia="Times New Roman" w:hAnsi="Times New Roman" w:cs="Times New Roman"/>
                <w:lang w:eastAsia="ru-RU"/>
              </w:rPr>
            </w:pPr>
            <w:r w:rsidRPr="00A5081A">
              <w:rPr>
                <w:rFonts w:ascii="Times New Roman" w:eastAsia="Times New Roman" w:hAnsi="Times New Roman" w:cs="Times New Roman"/>
                <w:lang w:eastAsia="ru-RU"/>
              </w:rPr>
              <w:t>Технические характеристики</w:t>
            </w:r>
          </w:p>
        </w:tc>
        <w:tc>
          <w:tcPr>
            <w:tcW w:w="920" w:type="dxa"/>
            <w:tcBorders>
              <w:top w:val="single" w:sz="4" w:space="0" w:color="auto"/>
              <w:left w:val="nil"/>
              <w:bottom w:val="single" w:sz="4" w:space="0" w:color="auto"/>
              <w:right w:val="single" w:sz="4" w:space="0" w:color="auto"/>
            </w:tcBorders>
            <w:shd w:val="clear" w:color="000000" w:fill="FFFF00"/>
            <w:vAlign w:val="center"/>
            <w:hideMark/>
          </w:tcPr>
          <w:p w:rsidR="00A5081A" w:rsidRPr="00A5081A" w:rsidRDefault="00A5081A" w:rsidP="00A5081A">
            <w:pPr>
              <w:spacing w:after="0" w:line="240" w:lineRule="auto"/>
              <w:jc w:val="center"/>
              <w:rPr>
                <w:rFonts w:ascii="Times New Roman" w:eastAsia="Times New Roman" w:hAnsi="Times New Roman" w:cs="Times New Roman"/>
                <w:lang w:eastAsia="ru-RU"/>
              </w:rPr>
            </w:pPr>
            <w:r w:rsidRPr="00A5081A">
              <w:rPr>
                <w:rFonts w:ascii="Times New Roman" w:eastAsia="Times New Roman" w:hAnsi="Times New Roman" w:cs="Times New Roman"/>
                <w:lang w:eastAsia="ru-RU"/>
              </w:rPr>
              <w:t>№ и дата РУ/разрешения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A5081A" w:rsidRPr="00A5081A" w:rsidRDefault="00A5081A" w:rsidP="00A5081A">
            <w:pPr>
              <w:spacing w:after="0" w:line="240" w:lineRule="auto"/>
              <w:jc w:val="center"/>
              <w:rPr>
                <w:rFonts w:ascii="Times New Roman" w:eastAsia="Times New Roman" w:hAnsi="Times New Roman" w:cs="Times New Roman"/>
                <w:lang w:eastAsia="ru-RU"/>
              </w:rPr>
            </w:pPr>
            <w:r w:rsidRPr="00A5081A">
              <w:rPr>
                <w:rFonts w:ascii="Times New Roman" w:eastAsia="Times New Roman" w:hAnsi="Times New Roman" w:cs="Times New Roman"/>
                <w:lang w:eastAsia="ru-RU"/>
              </w:rPr>
              <w:t>Наименование страны происхождения</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A5081A" w:rsidRPr="00A5081A" w:rsidRDefault="00A5081A" w:rsidP="00A5081A">
            <w:pPr>
              <w:spacing w:after="0" w:line="240" w:lineRule="auto"/>
              <w:jc w:val="center"/>
              <w:rPr>
                <w:rFonts w:ascii="Times New Roman" w:eastAsia="Times New Roman" w:hAnsi="Times New Roman" w:cs="Times New Roman"/>
                <w:lang w:eastAsia="ru-RU"/>
              </w:rPr>
            </w:pPr>
            <w:r w:rsidRPr="00A5081A">
              <w:rPr>
                <w:rFonts w:ascii="Times New Roman" w:eastAsia="Times New Roman" w:hAnsi="Times New Roman" w:cs="Times New Roman"/>
                <w:lang w:eastAsia="ru-RU"/>
              </w:rPr>
              <w:t>Код позиции КТРУ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A5081A" w:rsidRPr="00A5081A" w:rsidRDefault="00A5081A" w:rsidP="00A5081A">
            <w:pPr>
              <w:spacing w:after="0" w:line="240" w:lineRule="auto"/>
              <w:jc w:val="center"/>
              <w:rPr>
                <w:rFonts w:ascii="Times New Roman" w:eastAsia="Times New Roman" w:hAnsi="Times New Roman" w:cs="Times New Roman"/>
                <w:lang w:eastAsia="ru-RU"/>
              </w:rPr>
            </w:pPr>
            <w:r w:rsidRPr="00A5081A">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5081A" w:rsidRPr="00A5081A" w:rsidRDefault="00A5081A" w:rsidP="00A5081A">
            <w:pPr>
              <w:spacing w:after="0" w:line="240" w:lineRule="auto"/>
              <w:jc w:val="center"/>
              <w:rPr>
                <w:rFonts w:ascii="Times New Roman" w:eastAsia="Times New Roman" w:hAnsi="Times New Roman" w:cs="Times New Roman"/>
                <w:lang w:eastAsia="ru-RU"/>
              </w:rPr>
            </w:pPr>
            <w:r w:rsidRPr="00A5081A">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A5081A" w:rsidRPr="00A5081A" w:rsidRDefault="00A5081A" w:rsidP="00A5081A">
            <w:pPr>
              <w:spacing w:after="0" w:line="240" w:lineRule="auto"/>
              <w:jc w:val="center"/>
              <w:rPr>
                <w:rFonts w:ascii="Times New Roman" w:eastAsia="Times New Roman" w:hAnsi="Times New Roman" w:cs="Times New Roman"/>
                <w:lang w:eastAsia="ru-RU"/>
              </w:rPr>
            </w:pPr>
            <w:r w:rsidRPr="00A5081A">
              <w:rPr>
                <w:rFonts w:ascii="Times New Roman" w:eastAsia="Times New Roman" w:hAnsi="Times New Roman" w:cs="Times New Roman"/>
                <w:lang w:eastAsia="ru-RU"/>
              </w:rPr>
              <w:t>Цена за ед. без НДС и опт. надбавки</w:t>
            </w:r>
          </w:p>
        </w:tc>
        <w:tc>
          <w:tcPr>
            <w:tcW w:w="1180" w:type="dxa"/>
            <w:tcBorders>
              <w:top w:val="single" w:sz="4" w:space="0" w:color="auto"/>
              <w:left w:val="nil"/>
              <w:bottom w:val="single" w:sz="4" w:space="0" w:color="auto"/>
              <w:right w:val="single" w:sz="4" w:space="0" w:color="auto"/>
            </w:tcBorders>
            <w:shd w:val="clear" w:color="000000" w:fill="FFFF00"/>
            <w:vAlign w:val="center"/>
            <w:hideMark/>
          </w:tcPr>
          <w:p w:rsidR="00A5081A" w:rsidRPr="00A5081A" w:rsidRDefault="00A5081A" w:rsidP="00A5081A">
            <w:pPr>
              <w:spacing w:after="0" w:line="240" w:lineRule="auto"/>
              <w:jc w:val="center"/>
              <w:rPr>
                <w:rFonts w:ascii="Times New Roman" w:eastAsia="Times New Roman" w:hAnsi="Times New Roman" w:cs="Times New Roman"/>
                <w:lang w:eastAsia="ru-RU"/>
              </w:rPr>
            </w:pPr>
            <w:r w:rsidRPr="00A5081A">
              <w:rPr>
                <w:rFonts w:ascii="Times New Roman" w:eastAsia="Times New Roman" w:hAnsi="Times New Roman" w:cs="Times New Roman"/>
                <w:lang w:eastAsia="ru-RU"/>
              </w:rPr>
              <w:t>Цена за ед. с НДС и с опт. надбавкой</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A5081A" w:rsidRPr="00A5081A" w:rsidRDefault="00A5081A" w:rsidP="00A5081A">
            <w:pPr>
              <w:spacing w:after="0" w:line="240" w:lineRule="auto"/>
              <w:jc w:val="center"/>
              <w:rPr>
                <w:rFonts w:ascii="Times New Roman" w:eastAsia="Times New Roman" w:hAnsi="Times New Roman" w:cs="Times New Roman"/>
                <w:lang w:eastAsia="ru-RU"/>
              </w:rPr>
            </w:pPr>
            <w:r w:rsidRPr="00A5081A">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A5081A" w:rsidRPr="00A5081A" w:rsidRDefault="00A5081A" w:rsidP="00A5081A">
            <w:pPr>
              <w:spacing w:after="0" w:line="240" w:lineRule="auto"/>
              <w:jc w:val="center"/>
              <w:rPr>
                <w:rFonts w:ascii="Times New Roman" w:eastAsia="Times New Roman" w:hAnsi="Times New Roman" w:cs="Times New Roman"/>
                <w:lang w:eastAsia="ru-RU"/>
              </w:rPr>
            </w:pPr>
            <w:r w:rsidRPr="00A5081A">
              <w:rPr>
                <w:rFonts w:ascii="Times New Roman" w:eastAsia="Times New Roman" w:hAnsi="Times New Roman" w:cs="Times New Roman"/>
                <w:lang w:eastAsia="ru-RU"/>
              </w:rPr>
              <w:t>Количество потребительских единиц</w:t>
            </w:r>
          </w:p>
        </w:tc>
      </w:tr>
      <w:tr w:rsidR="00A5081A" w:rsidRPr="00A5081A" w:rsidTr="00A5081A">
        <w:trPr>
          <w:trHeight w:val="192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A5081A" w:rsidRPr="00A5081A" w:rsidRDefault="00A5081A" w:rsidP="00A5081A">
            <w:pPr>
              <w:spacing w:after="0" w:line="240" w:lineRule="auto"/>
              <w:jc w:val="center"/>
              <w:rPr>
                <w:rFonts w:ascii="Times New Roman" w:eastAsia="Times New Roman" w:hAnsi="Times New Roman" w:cs="Times New Roman"/>
                <w:lang w:eastAsia="ru-RU"/>
              </w:rPr>
            </w:pPr>
            <w:r w:rsidRPr="00A5081A">
              <w:rPr>
                <w:rFonts w:ascii="Times New Roman" w:eastAsia="Times New Roman" w:hAnsi="Times New Roman" w:cs="Times New Roman"/>
                <w:lang w:eastAsia="ru-RU"/>
              </w:rPr>
              <w:t>1</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A5081A" w:rsidRPr="00A5081A" w:rsidRDefault="00A5081A" w:rsidP="00A5081A">
            <w:pPr>
              <w:spacing w:after="0" w:line="240" w:lineRule="auto"/>
              <w:jc w:val="center"/>
              <w:rPr>
                <w:rFonts w:ascii="Times New Roman" w:eastAsia="Times New Roman" w:hAnsi="Times New Roman" w:cs="Times New Roman"/>
                <w:lang w:eastAsia="ru-RU"/>
              </w:rPr>
            </w:pPr>
            <w:r w:rsidRPr="00A5081A">
              <w:rPr>
                <w:rFonts w:ascii="Times New Roman" w:eastAsia="Times New Roman" w:hAnsi="Times New Roman" w:cs="Times New Roman"/>
                <w:lang w:eastAsia="ru-RU"/>
              </w:rPr>
              <w:t>ЛЕВЕТИРАЦЕТАМ</w:t>
            </w:r>
          </w:p>
        </w:tc>
        <w:tc>
          <w:tcPr>
            <w:tcW w:w="3640" w:type="dxa"/>
            <w:gridSpan w:val="2"/>
            <w:tcBorders>
              <w:top w:val="single" w:sz="4" w:space="0" w:color="auto"/>
              <w:left w:val="nil"/>
              <w:bottom w:val="single" w:sz="4" w:space="0" w:color="auto"/>
              <w:right w:val="single" w:sz="4" w:space="0" w:color="auto"/>
            </w:tcBorders>
            <w:shd w:val="clear" w:color="auto" w:fill="auto"/>
            <w:vAlign w:val="center"/>
            <w:hideMark/>
          </w:tcPr>
          <w:p w:rsidR="00A5081A" w:rsidRPr="00A5081A" w:rsidRDefault="00A5081A" w:rsidP="00A5081A">
            <w:pPr>
              <w:spacing w:after="0" w:line="240" w:lineRule="auto"/>
              <w:rPr>
                <w:rFonts w:ascii="Times New Roman" w:eastAsia="Times New Roman" w:hAnsi="Times New Roman" w:cs="Times New Roman"/>
                <w:lang w:eastAsia="ru-RU"/>
              </w:rPr>
            </w:pPr>
            <w:r w:rsidRPr="00A5081A">
              <w:rPr>
                <w:rFonts w:ascii="Times New Roman" w:eastAsia="Times New Roman" w:hAnsi="Times New Roman" w:cs="Times New Roman"/>
                <w:lang w:eastAsia="ru-RU"/>
              </w:rPr>
              <w:t>МНН: ЛЕВЕТИРАЦЕТАМ</w:t>
            </w:r>
            <w:r w:rsidRPr="00A5081A">
              <w:rPr>
                <w:rFonts w:ascii="Times New Roman" w:eastAsia="Times New Roman" w:hAnsi="Times New Roman" w:cs="Times New Roman"/>
                <w:lang w:eastAsia="ru-RU"/>
              </w:rPr>
              <w:br/>
              <w:t xml:space="preserve">Лекарственная форма: концентрат для приготовления раствора для </w:t>
            </w:r>
            <w:proofErr w:type="spellStart"/>
            <w:r w:rsidRPr="00A5081A">
              <w:rPr>
                <w:rFonts w:ascii="Times New Roman" w:eastAsia="Times New Roman" w:hAnsi="Times New Roman" w:cs="Times New Roman"/>
                <w:lang w:eastAsia="ru-RU"/>
              </w:rPr>
              <w:t>инфузий</w:t>
            </w:r>
            <w:proofErr w:type="spellEnd"/>
            <w:r w:rsidRPr="00A5081A">
              <w:rPr>
                <w:rFonts w:ascii="Times New Roman" w:eastAsia="Times New Roman" w:hAnsi="Times New Roman" w:cs="Times New Roman"/>
                <w:lang w:eastAsia="ru-RU"/>
              </w:rPr>
              <w:br/>
              <w:t>Дозировка: 100 мг/мл</w:t>
            </w:r>
          </w:p>
        </w:tc>
        <w:tc>
          <w:tcPr>
            <w:tcW w:w="920" w:type="dxa"/>
            <w:tcBorders>
              <w:top w:val="nil"/>
              <w:left w:val="nil"/>
              <w:bottom w:val="single" w:sz="4" w:space="0" w:color="auto"/>
              <w:right w:val="single" w:sz="4" w:space="0" w:color="auto"/>
            </w:tcBorders>
            <w:shd w:val="clear" w:color="auto" w:fill="auto"/>
            <w:noWrap/>
            <w:vAlign w:val="bottom"/>
            <w:hideMark/>
          </w:tcPr>
          <w:p w:rsidR="00A5081A" w:rsidRPr="00A5081A" w:rsidRDefault="00A5081A" w:rsidP="00A5081A">
            <w:pPr>
              <w:spacing w:after="0" w:line="240" w:lineRule="auto"/>
              <w:jc w:val="center"/>
              <w:rPr>
                <w:rFonts w:ascii="Times New Roman" w:eastAsia="Times New Roman" w:hAnsi="Times New Roman" w:cs="Times New Roman"/>
                <w:lang w:eastAsia="ru-RU"/>
              </w:rPr>
            </w:pPr>
            <w:r w:rsidRPr="00A5081A">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A5081A" w:rsidRPr="00A5081A" w:rsidRDefault="00A5081A" w:rsidP="00A5081A">
            <w:pPr>
              <w:spacing w:after="0" w:line="240" w:lineRule="auto"/>
              <w:jc w:val="center"/>
              <w:rPr>
                <w:rFonts w:ascii="Times New Roman" w:eastAsia="Times New Roman" w:hAnsi="Times New Roman" w:cs="Times New Roman"/>
                <w:lang w:eastAsia="ru-RU"/>
              </w:rPr>
            </w:pPr>
            <w:r w:rsidRPr="00A5081A">
              <w:rPr>
                <w:rFonts w:ascii="Times New Roman" w:eastAsia="Times New Roman" w:hAnsi="Times New Roman" w:cs="Times New Roman"/>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A5081A" w:rsidRPr="00A5081A" w:rsidRDefault="00A5081A" w:rsidP="00A5081A">
            <w:pPr>
              <w:spacing w:after="0" w:line="240" w:lineRule="auto"/>
              <w:jc w:val="center"/>
              <w:rPr>
                <w:rFonts w:ascii="Times New Roman" w:eastAsia="Times New Roman" w:hAnsi="Times New Roman" w:cs="Times New Roman"/>
                <w:lang w:eastAsia="ru-RU"/>
              </w:rPr>
            </w:pPr>
            <w:r w:rsidRPr="00A5081A">
              <w:rPr>
                <w:rFonts w:ascii="Times New Roman" w:eastAsia="Times New Roman" w:hAnsi="Times New Roman" w:cs="Times New Roman"/>
                <w:lang w:eastAsia="ru-RU"/>
              </w:rPr>
              <w:t>21.20.10.233-000003-1-00095-0000000000000</w:t>
            </w:r>
          </w:p>
        </w:tc>
        <w:tc>
          <w:tcPr>
            <w:tcW w:w="760" w:type="dxa"/>
            <w:tcBorders>
              <w:top w:val="nil"/>
              <w:left w:val="nil"/>
              <w:bottom w:val="single" w:sz="4" w:space="0" w:color="auto"/>
              <w:right w:val="single" w:sz="4" w:space="0" w:color="auto"/>
            </w:tcBorders>
            <w:shd w:val="clear" w:color="auto" w:fill="auto"/>
            <w:vAlign w:val="center"/>
            <w:hideMark/>
          </w:tcPr>
          <w:p w:rsidR="00A5081A" w:rsidRPr="00A5081A" w:rsidRDefault="00A5081A" w:rsidP="00A5081A">
            <w:pPr>
              <w:spacing w:after="0" w:line="240" w:lineRule="auto"/>
              <w:jc w:val="center"/>
              <w:rPr>
                <w:rFonts w:ascii="Times New Roman" w:eastAsia="Times New Roman" w:hAnsi="Times New Roman" w:cs="Times New Roman"/>
                <w:lang w:eastAsia="ru-RU"/>
              </w:rPr>
            </w:pPr>
            <w:r w:rsidRPr="00A5081A">
              <w:rPr>
                <w:rFonts w:ascii="Times New Roman" w:eastAsia="Times New Roman" w:hAnsi="Times New Roman" w:cs="Times New Roman"/>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A5081A" w:rsidRPr="00A5081A" w:rsidRDefault="00A5081A" w:rsidP="00A5081A">
            <w:pPr>
              <w:spacing w:after="0" w:line="240" w:lineRule="auto"/>
              <w:jc w:val="center"/>
              <w:rPr>
                <w:rFonts w:ascii="Times New Roman" w:eastAsia="Times New Roman" w:hAnsi="Times New Roman" w:cs="Times New Roman"/>
                <w:lang w:eastAsia="ru-RU"/>
              </w:rPr>
            </w:pPr>
            <w:r w:rsidRPr="00A5081A">
              <w:rPr>
                <w:rFonts w:ascii="Times New Roman" w:eastAsia="Times New Roman" w:hAnsi="Times New Roman" w:cs="Times New Roman"/>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A5081A" w:rsidRPr="00A5081A" w:rsidRDefault="00A5081A" w:rsidP="00A5081A">
            <w:pPr>
              <w:spacing w:after="0" w:line="240" w:lineRule="auto"/>
              <w:jc w:val="center"/>
              <w:rPr>
                <w:rFonts w:ascii="Times New Roman" w:eastAsia="Times New Roman" w:hAnsi="Times New Roman" w:cs="Times New Roman"/>
                <w:lang w:eastAsia="ru-RU"/>
              </w:rPr>
            </w:pPr>
            <w:r w:rsidRPr="00A5081A">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A5081A" w:rsidRPr="00A5081A" w:rsidRDefault="00A5081A" w:rsidP="00A5081A">
            <w:pPr>
              <w:spacing w:after="0" w:line="240" w:lineRule="auto"/>
              <w:jc w:val="center"/>
              <w:rPr>
                <w:rFonts w:ascii="Times New Roman" w:eastAsia="Times New Roman" w:hAnsi="Times New Roman" w:cs="Times New Roman"/>
                <w:lang w:eastAsia="ru-RU"/>
              </w:rPr>
            </w:pPr>
            <w:r w:rsidRPr="00A5081A">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5081A" w:rsidRPr="00A5081A" w:rsidRDefault="00A5081A" w:rsidP="00A5081A">
            <w:pPr>
              <w:spacing w:after="0" w:line="240" w:lineRule="auto"/>
              <w:jc w:val="center"/>
              <w:rPr>
                <w:rFonts w:ascii="Times New Roman" w:eastAsia="Times New Roman" w:hAnsi="Times New Roman" w:cs="Times New Roman"/>
                <w:lang w:eastAsia="ru-RU"/>
              </w:rPr>
            </w:pPr>
            <w:r w:rsidRPr="00A5081A">
              <w:rPr>
                <w:rFonts w:ascii="Times New Roman" w:eastAsia="Times New Roman" w:hAnsi="Times New Roman" w:cs="Times New Roman"/>
                <w:lang w:eastAsia="ru-RU"/>
              </w:rPr>
              <w:t>см3;мл</w:t>
            </w:r>
          </w:p>
        </w:tc>
        <w:tc>
          <w:tcPr>
            <w:tcW w:w="1240" w:type="dxa"/>
            <w:tcBorders>
              <w:top w:val="nil"/>
              <w:left w:val="nil"/>
              <w:bottom w:val="single" w:sz="4" w:space="0" w:color="auto"/>
              <w:right w:val="single" w:sz="4" w:space="0" w:color="auto"/>
            </w:tcBorders>
            <w:shd w:val="clear" w:color="auto" w:fill="auto"/>
            <w:vAlign w:val="center"/>
            <w:hideMark/>
          </w:tcPr>
          <w:p w:rsidR="00A5081A" w:rsidRPr="00A5081A" w:rsidRDefault="00A5081A" w:rsidP="00A5081A">
            <w:pPr>
              <w:spacing w:after="0" w:line="240" w:lineRule="auto"/>
              <w:jc w:val="center"/>
              <w:rPr>
                <w:rFonts w:ascii="Times New Roman" w:eastAsia="Times New Roman" w:hAnsi="Times New Roman" w:cs="Times New Roman"/>
                <w:lang w:eastAsia="ru-RU"/>
              </w:rPr>
            </w:pPr>
            <w:r w:rsidRPr="00A5081A">
              <w:rPr>
                <w:rFonts w:ascii="Times New Roman" w:eastAsia="Times New Roman" w:hAnsi="Times New Roman" w:cs="Times New Roman"/>
                <w:lang w:eastAsia="ru-RU"/>
              </w:rPr>
              <w:t>200</w:t>
            </w:r>
          </w:p>
        </w:tc>
      </w:tr>
      <w:tr w:rsidR="00A5081A" w:rsidRPr="00A5081A" w:rsidTr="00A5081A">
        <w:trPr>
          <w:trHeight w:val="225"/>
        </w:trPr>
        <w:tc>
          <w:tcPr>
            <w:tcW w:w="300" w:type="dxa"/>
            <w:tcBorders>
              <w:top w:val="nil"/>
              <w:left w:val="nil"/>
              <w:bottom w:val="nil"/>
              <w:right w:val="nil"/>
            </w:tcBorders>
            <w:shd w:val="clear" w:color="auto" w:fill="auto"/>
            <w:noWrap/>
            <w:vAlign w:val="bottom"/>
            <w:hideMark/>
          </w:tcPr>
          <w:p w:rsidR="00A5081A" w:rsidRPr="00A5081A" w:rsidRDefault="00A5081A" w:rsidP="00A5081A">
            <w:pPr>
              <w:spacing w:after="0" w:line="240" w:lineRule="auto"/>
              <w:jc w:val="center"/>
              <w:rPr>
                <w:rFonts w:ascii="Times New Roman" w:eastAsia="Times New Roman" w:hAnsi="Times New Roman" w:cs="Times New Roman"/>
                <w:lang w:eastAsia="ru-RU"/>
              </w:rPr>
            </w:pPr>
          </w:p>
        </w:tc>
        <w:tc>
          <w:tcPr>
            <w:tcW w:w="300" w:type="dxa"/>
            <w:tcBorders>
              <w:top w:val="nil"/>
              <w:left w:val="nil"/>
              <w:bottom w:val="nil"/>
              <w:right w:val="nil"/>
            </w:tcBorders>
            <w:shd w:val="clear" w:color="auto" w:fill="auto"/>
            <w:noWrap/>
            <w:vAlign w:val="bottom"/>
            <w:hideMark/>
          </w:tcPr>
          <w:p w:rsidR="00A5081A" w:rsidRPr="00A5081A" w:rsidRDefault="00A5081A" w:rsidP="00A5081A">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A5081A" w:rsidRPr="00A5081A" w:rsidRDefault="00A5081A" w:rsidP="00A5081A">
            <w:pPr>
              <w:spacing w:after="0" w:line="240" w:lineRule="auto"/>
              <w:rPr>
                <w:rFonts w:ascii="Times New Roman" w:eastAsia="Times New Roman" w:hAnsi="Times New Roman" w:cs="Times New Roman"/>
                <w:sz w:val="20"/>
                <w:szCs w:val="20"/>
                <w:lang w:eastAsia="ru-RU"/>
              </w:rPr>
            </w:pPr>
          </w:p>
        </w:tc>
        <w:tc>
          <w:tcPr>
            <w:tcW w:w="3160" w:type="dxa"/>
            <w:tcBorders>
              <w:top w:val="nil"/>
              <w:left w:val="nil"/>
              <w:bottom w:val="nil"/>
              <w:right w:val="nil"/>
            </w:tcBorders>
            <w:shd w:val="clear" w:color="auto" w:fill="auto"/>
            <w:noWrap/>
            <w:vAlign w:val="bottom"/>
            <w:hideMark/>
          </w:tcPr>
          <w:p w:rsidR="00A5081A" w:rsidRPr="00A5081A" w:rsidRDefault="00A5081A" w:rsidP="00A5081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A5081A" w:rsidRPr="00A5081A" w:rsidRDefault="00A5081A" w:rsidP="00A5081A">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A5081A" w:rsidRPr="00A5081A" w:rsidRDefault="00A5081A" w:rsidP="00A5081A">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A5081A" w:rsidRPr="00A5081A" w:rsidRDefault="00A5081A" w:rsidP="00A5081A">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A5081A" w:rsidRPr="00A5081A" w:rsidRDefault="00A5081A" w:rsidP="00A5081A">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A5081A" w:rsidRPr="00A5081A" w:rsidRDefault="00A5081A" w:rsidP="00A5081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A5081A" w:rsidRPr="00A5081A" w:rsidRDefault="00A5081A" w:rsidP="00A5081A">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A5081A" w:rsidRPr="00A5081A" w:rsidRDefault="00A5081A" w:rsidP="00A5081A">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A5081A" w:rsidRPr="00A5081A" w:rsidRDefault="00A5081A" w:rsidP="00A5081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A5081A" w:rsidRPr="00A5081A" w:rsidRDefault="00A5081A" w:rsidP="00A5081A">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A5081A" w:rsidRPr="00A5081A" w:rsidRDefault="00A5081A" w:rsidP="00A5081A">
            <w:pPr>
              <w:spacing w:after="0" w:line="240" w:lineRule="auto"/>
              <w:rPr>
                <w:rFonts w:ascii="Times New Roman" w:eastAsia="Times New Roman" w:hAnsi="Times New Roman" w:cs="Times New Roman"/>
                <w:sz w:val="20"/>
                <w:szCs w:val="20"/>
                <w:lang w:eastAsia="ru-RU"/>
              </w:rPr>
            </w:pPr>
          </w:p>
        </w:tc>
      </w:tr>
      <w:tr w:rsidR="00A5081A" w:rsidRPr="00A5081A" w:rsidTr="00A5081A">
        <w:trPr>
          <w:trHeight w:val="1905"/>
        </w:trPr>
        <w:tc>
          <w:tcPr>
            <w:tcW w:w="13400" w:type="dxa"/>
            <w:gridSpan w:val="14"/>
            <w:tcBorders>
              <w:top w:val="nil"/>
              <w:left w:val="nil"/>
              <w:bottom w:val="nil"/>
              <w:right w:val="nil"/>
            </w:tcBorders>
            <w:shd w:val="clear" w:color="auto" w:fill="auto"/>
            <w:vAlign w:val="center"/>
            <w:hideMark/>
          </w:tcPr>
          <w:p w:rsidR="00A5081A" w:rsidRPr="00A5081A" w:rsidRDefault="00A5081A" w:rsidP="00A5081A">
            <w:pPr>
              <w:spacing w:after="0" w:line="240" w:lineRule="auto"/>
              <w:rPr>
                <w:rFonts w:ascii="Times New Roman" w:eastAsia="Times New Roman" w:hAnsi="Times New Roman" w:cs="Times New Roman"/>
                <w:sz w:val="24"/>
                <w:szCs w:val="24"/>
                <w:lang w:eastAsia="ru-RU"/>
              </w:rPr>
            </w:pPr>
            <w:r w:rsidRPr="00A5081A">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A5081A" w:rsidRPr="00A5081A" w:rsidTr="00A5081A">
        <w:trPr>
          <w:trHeight w:val="315"/>
        </w:trPr>
        <w:tc>
          <w:tcPr>
            <w:tcW w:w="300" w:type="dxa"/>
            <w:tcBorders>
              <w:top w:val="nil"/>
              <w:left w:val="nil"/>
              <w:bottom w:val="nil"/>
              <w:right w:val="nil"/>
            </w:tcBorders>
            <w:shd w:val="clear" w:color="000000" w:fill="FFFF00"/>
            <w:vAlign w:val="bottom"/>
            <w:hideMark/>
          </w:tcPr>
          <w:p w:rsidR="00A5081A" w:rsidRPr="00A5081A" w:rsidRDefault="00A5081A" w:rsidP="00A5081A">
            <w:pPr>
              <w:spacing w:after="0" w:line="240" w:lineRule="auto"/>
              <w:jc w:val="center"/>
              <w:rPr>
                <w:rFonts w:ascii="Times New Roman" w:eastAsia="Times New Roman" w:hAnsi="Times New Roman" w:cs="Times New Roman"/>
                <w:i/>
                <w:iCs/>
                <w:sz w:val="24"/>
                <w:szCs w:val="24"/>
                <w:lang w:eastAsia="ru-RU"/>
              </w:rPr>
            </w:pPr>
            <w:r w:rsidRPr="00A5081A">
              <w:rPr>
                <w:rFonts w:ascii="Times New Roman" w:eastAsia="Times New Roman" w:hAnsi="Times New Roman" w:cs="Times New Roman"/>
                <w:i/>
                <w:iCs/>
                <w:sz w:val="24"/>
                <w:szCs w:val="24"/>
                <w:lang w:eastAsia="ru-RU"/>
              </w:rPr>
              <w:t>*</w:t>
            </w:r>
          </w:p>
        </w:tc>
        <w:tc>
          <w:tcPr>
            <w:tcW w:w="13100" w:type="dxa"/>
            <w:gridSpan w:val="13"/>
            <w:tcBorders>
              <w:top w:val="nil"/>
              <w:left w:val="nil"/>
              <w:bottom w:val="nil"/>
              <w:right w:val="nil"/>
            </w:tcBorders>
            <w:shd w:val="clear" w:color="auto" w:fill="auto"/>
            <w:vAlign w:val="bottom"/>
            <w:hideMark/>
          </w:tcPr>
          <w:p w:rsidR="00A5081A" w:rsidRPr="00A5081A" w:rsidRDefault="00A5081A" w:rsidP="00A5081A">
            <w:pPr>
              <w:spacing w:after="0" w:line="240" w:lineRule="auto"/>
              <w:rPr>
                <w:rFonts w:ascii="Times New Roman" w:eastAsia="Times New Roman" w:hAnsi="Times New Roman" w:cs="Times New Roman"/>
                <w:i/>
                <w:iCs/>
                <w:sz w:val="24"/>
                <w:szCs w:val="24"/>
                <w:lang w:eastAsia="ru-RU"/>
              </w:rPr>
            </w:pPr>
            <w:r w:rsidRPr="00A5081A">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r>
    </w:tbl>
    <w:p w:rsidR="00170252" w:rsidRDefault="00A5081A"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CD586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A6F" w:rsidRDefault="00517A6F">
      <w:pPr>
        <w:spacing w:after="0" w:line="240" w:lineRule="auto"/>
      </w:pPr>
      <w:r>
        <w:separator/>
      </w:r>
    </w:p>
  </w:endnote>
  <w:endnote w:type="continuationSeparator" w:id="0">
    <w:p w:rsidR="00517A6F" w:rsidRDefault="00517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1005D8" w:rsidRDefault="001005D8">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1005D8">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005D8">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1005D8">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1005D8">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1005D8">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A5081A">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A6F" w:rsidRDefault="00517A6F">
      <w:pPr>
        <w:spacing w:after="0" w:line="240" w:lineRule="auto"/>
      </w:pPr>
      <w:r>
        <w:separator/>
      </w:r>
    </w:p>
  </w:footnote>
  <w:footnote w:type="continuationSeparator" w:id="0">
    <w:p w:rsidR="00517A6F" w:rsidRDefault="00517A6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1005D8" w:rsidRDefault="001005D8">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1005D8" w:rsidRDefault="001005D8">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1005D8" w:rsidRDefault="001005D8">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05D8"/>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17A6F"/>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081A"/>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966318-E489-4BDF-871D-649C7612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1621740">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B9CE9-D694-404B-9977-EAC8F3E1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5660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2022-06-23T09:33:00Z</dcterms:created>
  <dcterms:modified xsi:type="dcterms:W3CDTF">2022-06-23T09:33:00Z</dcterms:modified>
</cp:coreProperties>
</file>