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16.06.2026 № 21.1-03/1308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31C2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05AD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предоставлению неисключительных прав на ПО "Контур.Экстерн" (1875 - запрет)</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предусмотрено 30%</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рабочих дней после поступления на расчетный счет Оператора оплаты 30% стоимости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05AD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A05AD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A05AD3">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A05AD3">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A05AD3" w:rsidRDefault="00A05AD3" w:rsidP="00A05AD3">
      <w:pPr>
        <w:pStyle w:val="a7"/>
        <w:widowControl w:val="0"/>
        <w:spacing w:after="0"/>
        <w:ind w:left="0"/>
        <w:jc w:val="center"/>
        <w:rPr>
          <w:rFonts w:ascii="Times New Roman" w:hAnsi="Times New Roman"/>
          <w:b/>
          <w:sz w:val="24"/>
          <w:szCs w:val="26"/>
        </w:rPr>
      </w:pPr>
    </w:p>
    <w:tbl>
      <w:tblPr>
        <w:tblW w:w="10852"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6"/>
        <w:gridCol w:w="5102"/>
        <w:gridCol w:w="1418"/>
        <w:gridCol w:w="1134"/>
        <w:gridCol w:w="1701"/>
        <w:gridCol w:w="1071"/>
      </w:tblGrid>
      <w:tr w:rsidR="00A05AD3" w:rsidRPr="00572B3F" w:rsidTr="00A05AD3">
        <w:trPr>
          <w:trHeight w:val="244"/>
        </w:trPr>
        <w:tc>
          <w:tcPr>
            <w:tcW w:w="426" w:type="dxa"/>
            <w:tcMar>
              <w:left w:w="75" w:type="dxa"/>
            </w:tcMar>
          </w:tcPr>
          <w:p w:rsidR="00A05AD3" w:rsidRPr="00572B3F" w:rsidRDefault="00A05AD3" w:rsidP="001253BF">
            <w:pPr>
              <w:spacing w:after="0" w:line="240" w:lineRule="auto"/>
              <w:ind w:left="-284" w:right="-143" w:firstLine="284"/>
              <w:rPr>
                <w:rFonts w:ascii="Times New Roman" w:hAnsi="Times New Roman"/>
                <w:b/>
                <w:bCs/>
              </w:rPr>
            </w:pPr>
            <w:r w:rsidRPr="00572B3F">
              <w:rPr>
                <w:rFonts w:ascii="Times New Roman" w:hAnsi="Times New Roman"/>
                <w:b/>
                <w:bCs/>
              </w:rPr>
              <w:t>№</w:t>
            </w:r>
          </w:p>
        </w:tc>
        <w:tc>
          <w:tcPr>
            <w:tcW w:w="5102" w:type="dxa"/>
            <w:tcMar>
              <w:left w:w="75" w:type="dxa"/>
            </w:tcMar>
          </w:tcPr>
          <w:p w:rsidR="00A05AD3" w:rsidRPr="00572B3F" w:rsidRDefault="00A05AD3" w:rsidP="001253BF">
            <w:pPr>
              <w:spacing w:after="0" w:line="240" w:lineRule="auto"/>
              <w:ind w:left="-284" w:right="-143" w:firstLine="284"/>
              <w:jc w:val="center"/>
              <w:rPr>
                <w:rFonts w:ascii="Times New Roman" w:hAnsi="Times New Roman"/>
                <w:b/>
                <w:bCs/>
              </w:rPr>
            </w:pPr>
            <w:r w:rsidRPr="00572B3F">
              <w:rPr>
                <w:rFonts w:ascii="Times New Roman" w:hAnsi="Times New Roman"/>
                <w:b/>
                <w:bCs/>
              </w:rPr>
              <w:t>Наименование работ, услуг</w:t>
            </w:r>
          </w:p>
        </w:tc>
        <w:tc>
          <w:tcPr>
            <w:tcW w:w="1418" w:type="dxa"/>
          </w:tcPr>
          <w:p w:rsidR="00A05AD3" w:rsidRPr="00572B3F" w:rsidRDefault="00A05AD3" w:rsidP="001253BF">
            <w:pPr>
              <w:spacing w:after="0" w:line="240" w:lineRule="auto"/>
              <w:ind w:right="-143"/>
              <w:jc w:val="center"/>
              <w:rPr>
                <w:rFonts w:ascii="Times New Roman" w:hAnsi="Times New Roman"/>
                <w:b/>
                <w:bCs/>
              </w:rPr>
            </w:pPr>
            <w:r w:rsidRPr="00572B3F">
              <w:rPr>
                <w:rFonts w:ascii="Times New Roman" w:hAnsi="Times New Roman"/>
                <w:b/>
                <w:bCs/>
              </w:rPr>
              <w:t>ОКПД 2</w:t>
            </w:r>
          </w:p>
        </w:tc>
        <w:tc>
          <w:tcPr>
            <w:tcW w:w="1134" w:type="dxa"/>
            <w:tcMar>
              <w:left w:w="75" w:type="dxa"/>
            </w:tcMar>
          </w:tcPr>
          <w:p w:rsidR="00A05AD3" w:rsidRPr="00572B3F" w:rsidRDefault="00A05AD3" w:rsidP="001253BF">
            <w:pPr>
              <w:spacing w:after="0" w:line="240" w:lineRule="auto"/>
              <w:jc w:val="center"/>
              <w:rPr>
                <w:rFonts w:ascii="Times New Roman" w:hAnsi="Times New Roman"/>
                <w:b/>
                <w:bCs/>
              </w:rPr>
            </w:pPr>
            <w:r w:rsidRPr="00572B3F">
              <w:rPr>
                <w:rFonts w:ascii="Times New Roman" w:hAnsi="Times New Roman"/>
                <w:b/>
                <w:bCs/>
              </w:rPr>
              <w:t>Кол-во (усл. ед.)</w:t>
            </w:r>
          </w:p>
        </w:tc>
        <w:tc>
          <w:tcPr>
            <w:tcW w:w="1701" w:type="dxa"/>
            <w:shd w:val="clear" w:color="auto" w:fill="auto"/>
            <w:tcMar>
              <w:left w:w="75" w:type="dxa"/>
            </w:tcMar>
          </w:tcPr>
          <w:p w:rsidR="00A05AD3" w:rsidRPr="00572B3F" w:rsidRDefault="00A05AD3" w:rsidP="001253BF">
            <w:pPr>
              <w:spacing w:after="0" w:line="240" w:lineRule="auto"/>
              <w:ind w:right="-2"/>
              <w:jc w:val="center"/>
              <w:rPr>
                <w:rFonts w:ascii="Times New Roman" w:hAnsi="Times New Roman"/>
                <w:b/>
                <w:bCs/>
              </w:rPr>
            </w:pPr>
            <w:r>
              <w:rPr>
                <w:rFonts w:ascii="Times New Roman" w:hAnsi="Times New Roman"/>
                <w:b/>
                <w:bCs/>
              </w:rPr>
              <w:t>№ реестровой записи</w:t>
            </w:r>
          </w:p>
        </w:tc>
        <w:tc>
          <w:tcPr>
            <w:tcW w:w="1071" w:type="dxa"/>
            <w:shd w:val="clear" w:color="auto" w:fill="FFFF00"/>
          </w:tcPr>
          <w:p w:rsidR="00A05AD3" w:rsidRPr="00572B3F" w:rsidRDefault="00A05AD3" w:rsidP="001253BF">
            <w:pPr>
              <w:spacing w:after="0" w:line="240" w:lineRule="auto"/>
              <w:ind w:right="-2"/>
              <w:jc w:val="center"/>
              <w:rPr>
                <w:rFonts w:ascii="Times New Roman" w:hAnsi="Times New Roman"/>
                <w:b/>
                <w:bCs/>
              </w:rPr>
            </w:pPr>
            <w:r w:rsidRPr="00572B3F">
              <w:rPr>
                <w:rFonts w:ascii="Times New Roman" w:hAnsi="Times New Roman"/>
                <w:b/>
                <w:bCs/>
              </w:rPr>
              <w:t>Сумма</w:t>
            </w:r>
          </w:p>
          <w:p w:rsidR="00A05AD3" w:rsidRPr="00572B3F" w:rsidRDefault="00A05AD3" w:rsidP="001253BF">
            <w:pPr>
              <w:spacing w:after="0" w:line="240" w:lineRule="auto"/>
              <w:jc w:val="center"/>
              <w:rPr>
                <w:rFonts w:ascii="Times New Roman" w:hAnsi="Times New Roman"/>
                <w:b/>
                <w:bCs/>
              </w:rPr>
            </w:pPr>
            <w:r w:rsidRPr="00572B3F">
              <w:rPr>
                <w:rFonts w:ascii="Times New Roman" w:hAnsi="Times New Roman"/>
                <w:b/>
                <w:bCs/>
              </w:rPr>
              <w:t>(руб.)</w:t>
            </w:r>
          </w:p>
        </w:tc>
      </w:tr>
      <w:tr w:rsidR="00A05AD3" w:rsidRPr="00572B3F" w:rsidTr="00A05AD3">
        <w:trPr>
          <w:trHeight w:val="749"/>
        </w:trPr>
        <w:tc>
          <w:tcPr>
            <w:tcW w:w="426" w:type="dxa"/>
            <w:tcMar>
              <w:left w:w="75" w:type="dxa"/>
            </w:tcMar>
          </w:tcPr>
          <w:p w:rsidR="00A05AD3" w:rsidRPr="00572B3F" w:rsidRDefault="00A05AD3" w:rsidP="001253BF">
            <w:pPr>
              <w:spacing w:after="0" w:line="240" w:lineRule="auto"/>
              <w:ind w:left="-284" w:right="-143" w:firstLine="284"/>
              <w:rPr>
                <w:rFonts w:ascii="Times New Roman" w:hAnsi="Times New Roman"/>
              </w:rPr>
            </w:pPr>
            <w:r w:rsidRPr="00572B3F">
              <w:rPr>
                <w:rFonts w:ascii="Times New Roman" w:hAnsi="Times New Roman"/>
              </w:rPr>
              <w:t>1</w:t>
            </w:r>
          </w:p>
        </w:tc>
        <w:tc>
          <w:tcPr>
            <w:tcW w:w="5102" w:type="dxa"/>
            <w:tcMar>
              <w:left w:w="75" w:type="dxa"/>
            </w:tcMar>
          </w:tcPr>
          <w:p w:rsidR="00A05AD3" w:rsidRPr="00A05AD3" w:rsidRDefault="00A05AD3" w:rsidP="00A05AD3">
            <w:pPr>
              <w:spacing w:after="0" w:line="240" w:lineRule="auto"/>
              <w:ind w:right="39"/>
              <w:rPr>
                <w:rFonts w:ascii="Times New Roman" w:hAnsi="Times New Roman"/>
              </w:rPr>
            </w:pPr>
            <w:r w:rsidRPr="00A05AD3">
              <w:rPr>
                <w:rFonts w:ascii="Times New Roman" w:hAnsi="Times New Roman"/>
              </w:rPr>
              <w:t>Право использования программы для ЭВМ "Контур.Экстерн" по тарифному плану "Бюджетник плюс" на 2</w:t>
            </w:r>
            <w:r>
              <w:rPr>
                <w:rFonts w:ascii="Times New Roman" w:hAnsi="Times New Roman"/>
              </w:rPr>
              <w:t xml:space="preserve"> </w:t>
            </w:r>
            <w:r w:rsidRPr="00A05AD3">
              <w:rPr>
                <w:rFonts w:ascii="Times New Roman" w:hAnsi="Times New Roman"/>
              </w:rPr>
              <w:t xml:space="preserve">года, с применением встроенных в сертификат/ключевой контейнер СКЗИ "КриптоПро </w:t>
            </w:r>
            <w:r w:rsidRPr="00A05AD3">
              <w:rPr>
                <w:rFonts w:ascii="Times New Roman" w:hAnsi="Times New Roman"/>
                <w:lang w:val="en-US"/>
              </w:rPr>
              <w:t>CSP</w:t>
            </w:r>
            <w:r w:rsidRPr="00A05AD3">
              <w:rPr>
                <w:rFonts w:ascii="Times New Roman" w:hAnsi="Times New Roman"/>
              </w:rPr>
              <w:t>"</w:t>
            </w:r>
          </w:p>
        </w:tc>
        <w:tc>
          <w:tcPr>
            <w:tcW w:w="1418" w:type="dxa"/>
          </w:tcPr>
          <w:p w:rsidR="00A05AD3" w:rsidRPr="00572B3F" w:rsidRDefault="00A05AD3" w:rsidP="001253BF">
            <w:pPr>
              <w:spacing w:after="0" w:line="240" w:lineRule="auto"/>
              <w:jc w:val="center"/>
              <w:rPr>
                <w:rFonts w:ascii="Times New Roman" w:hAnsi="Times New Roman"/>
              </w:rPr>
            </w:pPr>
            <w:r w:rsidRPr="00572B3F">
              <w:rPr>
                <w:rFonts w:ascii="Times New Roman" w:hAnsi="Times New Roman"/>
              </w:rPr>
              <w:t>58</w:t>
            </w:r>
            <w:r w:rsidRPr="00572B3F">
              <w:rPr>
                <w:rFonts w:ascii="Times New Roman" w:hAnsi="Times New Roman"/>
                <w:lang w:val="en-US"/>
              </w:rPr>
              <w:t>.29.50.000</w:t>
            </w:r>
          </w:p>
        </w:tc>
        <w:tc>
          <w:tcPr>
            <w:tcW w:w="1134" w:type="dxa"/>
            <w:tcMar>
              <w:left w:w="75" w:type="dxa"/>
            </w:tcMar>
          </w:tcPr>
          <w:p w:rsidR="00A05AD3" w:rsidRPr="00572B3F" w:rsidRDefault="00A05AD3" w:rsidP="001253BF">
            <w:pPr>
              <w:spacing w:after="0" w:line="240" w:lineRule="auto"/>
              <w:ind w:left="-284" w:firstLine="284"/>
              <w:jc w:val="center"/>
              <w:rPr>
                <w:rFonts w:ascii="Times New Roman" w:hAnsi="Times New Roman"/>
              </w:rPr>
            </w:pPr>
            <w:r w:rsidRPr="00572B3F">
              <w:rPr>
                <w:rFonts w:ascii="Times New Roman" w:hAnsi="Times New Roman"/>
              </w:rPr>
              <w:t>1</w:t>
            </w:r>
          </w:p>
        </w:tc>
        <w:tc>
          <w:tcPr>
            <w:tcW w:w="1701" w:type="dxa"/>
            <w:shd w:val="clear" w:color="auto" w:fill="auto"/>
            <w:tcMar>
              <w:left w:w="75" w:type="dxa"/>
            </w:tcMar>
          </w:tcPr>
          <w:p w:rsidR="00A05AD3" w:rsidRPr="00572B3F" w:rsidRDefault="00A05AD3" w:rsidP="00A05AD3">
            <w:pPr>
              <w:spacing w:after="0" w:line="240" w:lineRule="auto"/>
              <w:ind w:right="-2"/>
              <w:jc w:val="center"/>
              <w:rPr>
                <w:rFonts w:ascii="Times New Roman" w:hAnsi="Times New Roman"/>
              </w:rPr>
            </w:pPr>
            <w:r w:rsidRPr="00A05AD3">
              <w:rPr>
                <w:rFonts w:ascii="Times New Roman" w:hAnsi="Times New Roman"/>
              </w:rPr>
              <w:t>№ 523</w:t>
            </w:r>
            <w:r>
              <w:rPr>
                <w:rFonts w:ascii="Times New Roman" w:hAnsi="Times New Roman"/>
              </w:rPr>
              <w:t xml:space="preserve"> от </w:t>
            </w:r>
            <w:r w:rsidRPr="00A05AD3">
              <w:rPr>
                <w:rFonts w:ascii="Times New Roman" w:hAnsi="Times New Roman"/>
              </w:rPr>
              <w:t xml:space="preserve">29.04.2016 </w:t>
            </w:r>
          </w:p>
        </w:tc>
        <w:tc>
          <w:tcPr>
            <w:tcW w:w="1071" w:type="dxa"/>
            <w:shd w:val="clear" w:color="auto" w:fill="FFFF00"/>
          </w:tcPr>
          <w:p w:rsidR="00A05AD3" w:rsidRPr="00572B3F" w:rsidRDefault="00A05AD3" w:rsidP="001253BF">
            <w:pPr>
              <w:spacing w:after="0" w:line="240" w:lineRule="auto"/>
              <w:ind w:left="-284" w:right="-143" w:firstLine="284"/>
              <w:jc w:val="center"/>
              <w:rPr>
                <w:rFonts w:ascii="Times New Roman" w:hAnsi="Times New Roman"/>
              </w:rPr>
            </w:pPr>
          </w:p>
        </w:tc>
      </w:tr>
      <w:tr w:rsidR="00A05AD3" w:rsidRPr="00572B3F" w:rsidTr="00A05AD3">
        <w:trPr>
          <w:trHeight w:val="606"/>
        </w:trPr>
        <w:tc>
          <w:tcPr>
            <w:tcW w:w="426" w:type="dxa"/>
            <w:tcMar>
              <w:left w:w="75" w:type="dxa"/>
            </w:tcMar>
          </w:tcPr>
          <w:p w:rsidR="00A05AD3" w:rsidRPr="00572B3F" w:rsidRDefault="00A05AD3" w:rsidP="001253BF">
            <w:pPr>
              <w:spacing w:after="0" w:line="240" w:lineRule="auto"/>
              <w:ind w:left="-284" w:right="-143" w:firstLine="284"/>
              <w:rPr>
                <w:rFonts w:ascii="Times New Roman" w:hAnsi="Times New Roman"/>
              </w:rPr>
            </w:pPr>
            <w:r w:rsidRPr="00572B3F">
              <w:rPr>
                <w:rFonts w:ascii="Times New Roman" w:hAnsi="Times New Roman"/>
              </w:rPr>
              <w:t>2</w:t>
            </w:r>
          </w:p>
        </w:tc>
        <w:tc>
          <w:tcPr>
            <w:tcW w:w="5102" w:type="dxa"/>
            <w:tcMar>
              <w:left w:w="75" w:type="dxa"/>
            </w:tcMar>
          </w:tcPr>
          <w:p w:rsidR="00A05AD3" w:rsidRPr="00A05AD3" w:rsidRDefault="00A05AD3" w:rsidP="00A05AD3">
            <w:pPr>
              <w:spacing w:after="0" w:line="240" w:lineRule="auto"/>
              <w:ind w:right="39"/>
              <w:rPr>
                <w:rFonts w:ascii="Times New Roman" w:hAnsi="Times New Roman"/>
                <w:lang w:val="en-US"/>
              </w:rPr>
            </w:pPr>
            <w:r w:rsidRPr="00A05AD3">
              <w:rPr>
                <w:rFonts w:ascii="Times New Roman" w:hAnsi="Times New Roman"/>
                <w:lang w:val="en-US"/>
              </w:rPr>
              <w:t>Услуги по сопровождению программы для ЭВМ "Контур.Экстерн" (техническая поддержка в виде</w:t>
            </w:r>
          </w:p>
          <w:p w:rsidR="00A05AD3" w:rsidRPr="00A05AD3" w:rsidRDefault="00A05AD3" w:rsidP="00A05AD3">
            <w:pPr>
              <w:spacing w:after="0" w:line="240" w:lineRule="auto"/>
              <w:ind w:right="39"/>
              <w:rPr>
                <w:rFonts w:ascii="Times New Roman" w:hAnsi="Times New Roman"/>
                <w:lang w:val="en-US"/>
              </w:rPr>
            </w:pPr>
            <w:r w:rsidRPr="00A05AD3">
              <w:rPr>
                <w:rFonts w:ascii="Times New Roman" w:hAnsi="Times New Roman"/>
                <w:lang w:val="en-US"/>
              </w:rPr>
              <w:t>абонентского обслуживания) по тарифному плану "Бюджетник плюс" на 2 года</w:t>
            </w:r>
          </w:p>
        </w:tc>
        <w:tc>
          <w:tcPr>
            <w:tcW w:w="1418" w:type="dxa"/>
          </w:tcPr>
          <w:p w:rsidR="00A05AD3" w:rsidRPr="00572B3F" w:rsidRDefault="00A05AD3" w:rsidP="001253BF">
            <w:pPr>
              <w:spacing w:after="0" w:line="240" w:lineRule="auto"/>
              <w:jc w:val="center"/>
              <w:rPr>
                <w:rFonts w:ascii="Times New Roman" w:hAnsi="Times New Roman"/>
              </w:rPr>
            </w:pPr>
            <w:r w:rsidRPr="00572B3F">
              <w:rPr>
                <w:rFonts w:ascii="Times New Roman" w:hAnsi="Times New Roman"/>
              </w:rPr>
              <w:t>62.02.30.000</w:t>
            </w:r>
          </w:p>
        </w:tc>
        <w:tc>
          <w:tcPr>
            <w:tcW w:w="1134" w:type="dxa"/>
            <w:tcMar>
              <w:left w:w="75" w:type="dxa"/>
            </w:tcMar>
          </w:tcPr>
          <w:p w:rsidR="00A05AD3" w:rsidRPr="00572B3F" w:rsidRDefault="00A05AD3" w:rsidP="001253BF">
            <w:pPr>
              <w:spacing w:after="0" w:line="240" w:lineRule="auto"/>
              <w:ind w:left="-284" w:firstLine="284"/>
              <w:jc w:val="center"/>
              <w:rPr>
                <w:rFonts w:ascii="Times New Roman" w:hAnsi="Times New Roman"/>
              </w:rPr>
            </w:pPr>
            <w:r w:rsidRPr="00572B3F">
              <w:rPr>
                <w:rFonts w:ascii="Times New Roman" w:hAnsi="Times New Roman"/>
              </w:rPr>
              <w:t>1</w:t>
            </w:r>
          </w:p>
        </w:tc>
        <w:tc>
          <w:tcPr>
            <w:tcW w:w="1701" w:type="dxa"/>
            <w:shd w:val="clear" w:color="auto" w:fill="auto"/>
            <w:tcMar>
              <w:left w:w="75" w:type="dxa"/>
            </w:tcMar>
          </w:tcPr>
          <w:p w:rsidR="00A05AD3" w:rsidRPr="00572B3F" w:rsidRDefault="00A05AD3" w:rsidP="001253BF">
            <w:pPr>
              <w:spacing w:after="0" w:line="240" w:lineRule="auto"/>
              <w:ind w:right="-2"/>
              <w:jc w:val="center"/>
              <w:rPr>
                <w:rFonts w:ascii="Times New Roman" w:hAnsi="Times New Roman"/>
              </w:rPr>
            </w:pPr>
            <w:r w:rsidRPr="00A05AD3">
              <w:rPr>
                <w:rFonts w:ascii="Times New Roman" w:hAnsi="Times New Roman"/>
              </w:rPr>
              <w:t>№ 523</w:t>
            </w:r>
            <w:r>
              <w:rPr>
                <w:rFonts w:ascii="Times New Roman" w:hAnsi="Times New Roman"/>
              </w:rPr>
              <w:t xml:space="preserve"> от </w:t>
            </w:r>
            <w:r w:rsidRPr="00A05AD3">
              <w:rPr>
                <w:rFonts w:ascii="Times New Roman" w:hAnsi="Times New Roman"/>
              </w:rPr>
              <w:t>29.04.2016</w:t>
            </w:r>
          </w:p>
        </w:tc>
        <w:tc>
          <w:tcPr>
            <w:tcW w:w="1071" w:type="dxa"/>
            <w:shd w:val="clear" w:color="auto" w:fill="FFFF00"/>
          </w:tcPr>
          <w:p w:rsidR="00A05AD3" w:rsidRPr="00572B3F" w:rsidRDefault="00A05AD3" w:rsidP="001253BF">
            <w:pPr>
              <w:spacing w:after="0" w:line="240" w:lineRule="auto"/>
              <w:ind w:left="-284" w:right="-143" w:firstLine="284"/>
              <w:jc w:val="center"/>
              <w:rPr>
                <w:rFonts w:ascii="Times New Roman" w:hAnsi="Times New Roman"/>
              </w:rPr>
            </w:pPr>
          </w:p>
        </w:tc>
      </w:tr>
      <w:tr w:rsidR="00A05AD3" w:rsidRPr="00572B3F" w:rsidTr="00A05AD3">
        <w:trPr>
          <w:trHeight w:val="228"/>
        </w:trPr>
        <w:tc>
          <w:tcPr>
            <w:tcW w:w="9781" w:type="dxa"/>
            <w:gridSpan w:val="5"/>
            <w:tcMar>
              <w:left w:w="75" w:type="dxa"/>
            </w:tcMar>
          </w:tcPr>
          <w:p w:rsidR="00A05AD3" w:rsidRPr="00572B3F" w:rsidRDefault="00A05AD3" w:rsidP="001253BF">
            <w:pPr>
              <w:spacing w:after="0" w:line="240" w:lineRule="auto"/>
              <w:ind w:right="-2"/>
              <w:jc w:val="right"/>
              <w:rPr>
                <w:rFonts w:ascii="Times New Roman" w:hAnsi="Times New Roman"/>
              </w:rPr>
            </w:pPr>
            <w:r w:rsidRPr="00572B3F">
              <w:rPr>
                <w:rFonts w:ascii="Times New Roman" w:hAnsi="Times New Roman"/>
              </w:rPr>
              <w:t>ИТОГО</w:t>
            </w:r>
            <w:r w:rsidRPr="00572B3F">
              <w:rPr>
                <w:rFonts w:ascii="Times New Roman" w:hAnsi="Times New Roman"/>
                <w:lang w:val="en-US"/>
              </w:rPr>
              <w:t>:</w:t>
            </w:r>
          </w:p>
        </w:tc>
        <w:tc>
          <w:tcPr>
            <w:tcW w:w="1071" w:type="dxa"/>
            <w:shd w:val="clear" w:color="auto" w:fill="FFFF00"/>
            <w:vAlign w:val="center"/>
          </w:tcPr>
          <w:p w:rsidR="00A05AD3" w:rsidRPr="00572B3F" w:rsidRDefault="00A05AD3" w:rsidP="001253BF">
            <w:pPr>
              <w:spacing w:after="0" w:line="240" w:lineRule="auto"/>
              <w:ind w:left="-284" w:right="-143" w:firstLine="284"/>
              <w:jc w:val="center"/>
              <w:rPr>
                <w:rFonts w:ascii="Times New Roman" w:hAnsi="Times New Roman"/>
              </w:rPr>
            </w:pPr>
          </w:p>
        </w:tc>
      </w:tr>
    </w:tbl>
    <w:p w:rsidR="00A05AD3" w:rsidRPr="000437D6" w:rsidRDefault="00A05AD3" w:rsidP="00A05AD3">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A05AD3">
      <w:headerReference w:type="first" r:id="rId18"/>
      <w:footerReference w:type="first" r:id="rId19"/>
      <w:pgSz w:w="11906" w:h="16838"/>
      <w:pgMar w:top="538" w:right="424"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385" w:rsidRDefault="00B22385">
      <w:pPr>
        <w:spacing w:after="0" w:line="240" w:lineRule="auto"/>
      </w:pPr>
      <w:r>
        <w:separator/>
      </w:r>
    </w:p>
  </w:endnote>
  <w:endnote w:type="continuationSeparator" w:id="0">
    <w:p w:rsidR="00B22385" w:rsidRDefault="00B2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1C2C" w:rsidRDefault="00431C2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31C2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31C2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31C2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31C2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05AD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31C2C">
    <w:pPr>
      <w:pStyle w:val="ab"/>
      <w:jc w:val="right"/>
    </w:pPr>
    <w:sdt>
      <w:sdtPr>
        <w:id w:val="-1278877116"/>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05AD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385" w:rsidRDefault="00B22385">
      <w:pPr>
        <w:spacing w:after="0" w:line="240" w:lineRule="auto"/>
      </w:pPr>
      <w:r>
        <w:separator/>
      </w:r>
    </w:p>
  </w:footnote>
  <w:footnote w:type="continuationSeparator" w:id="0">
    <w:p w:rsidR="00B22385" w:rsidRDefault="00B2238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1C2C" w:rsidRDefault="00431C2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1C2C" w:rsidRDefault="00431C2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1C2C" w:rsidRDefault="00431C2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1C2C"/>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5AD3"/>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2385"/>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C1723-E831-4915-9065-07C4CE4D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2026-06-16T11:32:00Z</dcterms:created>
  <dcterms:modified xsi:type="dcterms:W3CDTF">2026-06-16T11:32:00Z</dcterms:modified>
</cp:coreProperties>
</file>