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21.1-03/983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15BA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A2A7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чернил для принтера "Epson L805"</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7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A2A7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A2A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A2A75">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BA2A75">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854"/>
        <w:gridCol w:w="5385"/>
        <w:gridCol w:w="1559"/>
        <w:gridCol w:w="1134"/>
        <w:gridCol w:w="991"/>
        <w:gridCol w:w="1702"/>
        <w:gridCol w:w="1280"/>
        <w:gridCol w:w="1416"/>
      </w:tblGrid>
      <w:tr w:rsidR="00BA2A75" w:rsidRPr="0055541D" w:rsidTr="00BA2A75">
        <w:trPr>
          <w:trHeight w:val="340"/>
        </w:trPr>
        <w:tc>
          <w:tcPr>
            <w:tcW w:w="175" w:type="pct"/>
          </w:tcPr>
          <w:p w:rsidR="00BA2A75" w:rsidRPr="0055541D" w:rsidRDefault="00BA2A75" w:rsidP="002005B4">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w:t>
            </w:r>
          </w:p>
        </w:tc>
        <w:tc>
          <w:tcPr>
            <w:tcW w:w="584" w:type="pct"/>
          </w:tcPr>
          <w:p w:rsidR="00BA2A75" w:rsidRPr="0055541D" w:rsidRDefault="00BA2A75" w:rsidP="002005B4">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 xml:space="preserve">Наименование </w:t>
            </w:r>
          </w:p>
          <w:p w:rsidR="00BA2A75" w:rsidRPr="0055541D" w:rsidRDefault="00BA2A75" w:rsidP="002005B4">
            <w:pPr>
              <w:widowControl w:val="0"/>
              <w:autoSpaceDE w:val="0"/>
              <w:autoSpaceDN w:val="0"/>
              <w:adjustRightInd w:val="0"/>
              <w:spacing w:after="0" w:line="240" w:lineRule="auto"/>
              <w:jc w:val="center"/>
              <w:rPr>
                <w:rFonts w:ascii="Times New Roman" w:hAnsi="Times New Roman"/>
              </w:rPr>
            </w:pPr>
          </w:p>
        </w:tc>
        <w:tc>
          <w:tcPr>
            <w:tcW w:w="1696" w:type="pct"/>
          </w:tcPr>
          <w:p w:rsidR="00BA2A75" w:rsidRPr="0055541D" w:rsidRDefault="00BA2A75" w:rsidP="002005B4">
            <w:pPr>
              <w:widowControl w:val="0"/>
              <w:autoSpaceDE w:val="0"/>
              <w:autoSpaceDN w:val="0"/>
              <w:adjustRightInd w:val="0"/>
              <w:spacing w:after="0" w:line="240" w:lineRule="auto"/>
              <w:jc w:val="center"/>
              <w:rPr>
                <w:rFonts w:ascii="Times New Roman" w:hAnsi="Times New Roman"/>
              </w:rPr>
            </w:pPr>
            <w:r>
              <w:rPr>
                <w:rFonts w:ascii="Times New Roman" w:hAnsi="Times New Roman"/>
              </w:rPr>
              <w:t>Характеристики</w:t>
            </w:r>
          </w:p>
        </w:tc>
        <w:tc>
          <w:tcPr>
            <w:tcW w:w="491" w:type="pct"/>
          </w:tcPr>
          <w:p w:rsidR="00BA2A75" w:rsidRPr="0055541D" w:rsidRDefault="00BA2A75" w:rsidP="002005B4">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ОКПД2</w:t>
            </w:r>
          </w:p>
        </w:tc>
        <w:tc>
          <w:tcPr>
            <w:tcW w:w="357" w:type="pct"/>
          </w:tcPr>
          <w:p w:rsidR="00BA2A75" w:rsidRPr="0055541D" w:rsidRDefault="00BA2A75" w:rsidP="002005B4">
            <w:pPr>
              <w:spacing w:after="0" w:line="240" w:lineRule="auto"/>
              <w:jc w:val="center"/>
              <w:rPr>
                <w:rFonts w:ascii="Times New Roman" w:hAnsi="Times New Roman"/>
              </w:rPr>
            </w:pPr>
            <w:r w:rsidRPr="0055541D">
              <w:rPr>
                <w:rFonts w:ascii="Times New Roman" w:hAnsi="Times New Roman"/>
              </w:rPr>
              <w:t>Ед. изм.</w:t>
            </w:r>
          </w:p>
        </w:tc>
        <w:tc>
          <w:tcPr>
            <w:tcW w:w="312" w:type="pct"/>
          </w:tcPr>
          <w:p w:rsidR="00BA2A75" w:rsidRPr="0055541D" w:rsidRDefault="00BA2A75" w:rsidP="002005B4">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Кол-во</w:t>
            </w:r>
          </w:p>
        </w:tc>
        <w:tc>
          <w:tcPr>
            <w:tcW w:w="536" w:type="pct"/>
            <w:shd w:val="clear" w:color="auto" w:fill="FFFF00"/>
          </w:tcPr>
          <w:p w:rsidR="00BA2A75" w:rsidRPr="0055541D" w:rsidRDefault="00BA2A75" w:rsidP="002005B4">
            <w:pPr>
              <w:widowControl w:val="0"/>
              <w:autoSpaceDE w:val="0"/>
              <w:autoSpaceDN w:val="0"/>
              <w:adjustRightInd w:val="0"/>
              <w:spacing w:after="0" w:line="240" w:lineRule="auto"/>
              <w:jc w:val="center"/>
              <w:rPr>
                <w:rFonts w:ascii="Times New Roman" w:hAnsi="Times New Roman"/>
              </w:rPr>
            </w:pPr>
            <w:r>
              <w:rPr>
                <w:rFonts w:ascii="Times New Roman" w:hAnsi="Times New Roman"/>
              </w:rPr>
              <w:t>Страна происхождения</w:t>
            </w:r>
          </w:p>
        </w:tc>
        <w:tc>
          <w:tcPr>
            <w:tcW w:w="403" w:type="pct"/>
            <w:shd w:val="clear" w:color="auto" w:fill="FFFF00"/>
          </w:tcPr>
          <w:p w:rsidR="00BA2A75" w:rsidRPr="0055541D" w:rsidRDefault="00BA2A75" w:rsidP="002005B4">
            <w:pPr>
              <w:widowControl w:val="0"/>
              <w:autoSpaceDE w:val="0"/>
              <w:autoSpaceDN w:val="0"/>
              <w:adjustRightInd w:val="0"/>
              <w:spacing w:after="0" w:line="240" w:lineRule="auto"/>
              <w:jc w:val="center"/>
              <w:rPr>
                <w:rFonts w:ascii="Times New Roman" w:hAnsi="Times New Roman"/>
              </w:rPr>
            </w:pPr>
            <w:r>
              <w:rPr>
                <w:rFonts w:ascii="Times New Roman" w:hAnsi="Times New Roman"/>
              </w:rPr>
              <w:t>Цена за ед. (руб.)</w:t>
            </w:r>
          </w:p>
        </w:tc>
        <w:tc>
          <w:tcPr>
            <w:tcW w:w="446" w:type="pct"/>
            <w:shd w:val="clear" w:color="auto" w:fill="FFFF00"/>
          </w:tcPr>
          <w:p w:rsidR="00BA2A75" w:rsidRPr="0055541D" w:rsidRDefault="00BA2A75" w:rsidP="002005B4">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Сумма (руб.)</w:t>
            </w:r>
          </w:p>
        </w:tc>
      </w:tr>
      <w:tr w:rsidR="00BA2A75" w:rsidRPr="0055541D" w:rsidTr="00BA2A75">
        <w:trPr>
          <w:trHeight w:val="1327"/>
        </w:trPr>
        <w:tc>
          <w:tcPr>
            <w:tcW w:w="175" w:type="pct"/>
          </w:tcPr>
          <w:p w:rsidR="00BA2A75" w:rsidRPr="0055541D" w:rsidRDefault="00BA2A75" w:rsidP="002005B4">
            <w:pPr>
              <w:widowControl w:val="0"/>
              <w:autoSpaceDE w:val="0"/>
              <w:autoSpaceDN w:val="0"/>
              <w:adjustRightInd w:val="0"/>
              <w:spacing w:after="0" w:line="240" w:lineRule="auto"/>
              <w:jc w:val="center"/>
              <w:rPr>
                <w:rFonts w:ascii="Times New Roman" w:hAnsi="Times New Roman"/>
              </w:rPr>
            </w:pPr>
            <w:r w:rsidRPr="0055541D">
              <w:rPr>
                <w:rFonts w:ascii="Times New Roman" w:hAnsi="Times New Roman"/>
              </w:rPr>
              <w:t>1</w:t>
            </w:r>
          </w:p>
        </w:tc>
        <w:tc>
          <w:tcPr>
            <w:tcW w:w="584" w:type="pct"/>
          </w:tcPr>
          <w:p w:rsidR="00BA2A75" w:rsidRPr="00ED7C2A" w:rsidRDefault="00BA2A75" w:rsidP="00BA2A75">
            <w:pPr>
              <w:tabs>
                <w:tab w:val="left" w:pos="602"/>
              </w:tabs>
              <w:spacing w:after="0" w:line="240" w:lineRule="auto"/>
              <w:rPr>
                <w:rFonts w:ascii="Times New Roman" w:hAnsi="Times New Roman"/>
              </w:rPr>
            </w:pPr>
            <w:r w:rsidRPr="00BA2A75">
              <w:rPr>
                <w:rFonts w:ascii="Times New Roman" w:hAnsi="Times New Roman"/>
              </w:rPr>
              <w:t xml:space="preserve">Картридж для </w:t>
            </w:r>
            <w:r>
              <w:rPr>
                <w:rFonts w:ascii="Times New Roman" w:hAnsi="Times New Roman"/>
              </w:rPr>
              <w:t xml:space="preserve">принтера </w:t>
            </w:r>
            <w:r w:rsidRPr="00BA2A75">
              <w:rPr>
                <w:rFonts w:ascii="Times New Roman" w:hAnsi="Times New Roman"/>
              </w:rPr>
              <w:t>«Epson L805»</w:t>
            </w:r>
            <w:r>
              <w:rPr>
                <w:rFonts w:ascii="Times New Roman" w:hAnsi="Times New Roman"/>
              </w:rPr>
              <w:t xml:space="preserve"> светло-голубой</w:t>
            </w:r>
          </w:p>
        </w:tc>
        <w:tc>
          <w:tcPr>
            <w:tcW w:w="1696" w:type="pct"/>
          </w:tcPr>
          <w:p w:rsidR="00BA2A75" w:rsidRPr="00BA2A75" w:rsidRDefault="00BA2A75" w:rsidP="00BA2A75">
            <w:pPr>
              <w:spacing w:after="0" w:line="240" w:lineRule="auto"/>
              <w:ind w:left="77"/>
              <w:rPr>
                <w:rFonts w:ascii="Times New Roman" w:hAnsi="Times New Roman"/>
              </w:rPr>
            </w:pPr>
            <w:r w:rsidRPr="00BA2A75">
              <w:rPr>
                <w:rFonts w:ascii="Times New Roman" w:hAnsi="Times New Roman"/>
              </w:rPr>
              <w:t>Полностью совместим с печатающими устройствами «Epson L805» (Чернила Epson T6735 (C13T67354A))», имеющимися у Покупателя.</w:t>
            </w:r>
          </w:p>
          <w:p w:rsidR="00BA2A75" w:rsidRPr="00BA2A75" w:rsidRDefault="00BA2A75" w:rsidP="00BA2A75">
            <w:pPr>
              <w:spacing w:after="0" w:line="240" w:lineRule="auto"/>
              <w:ind w:left="77"/>
              <w:rPr>
                <w:rFonts w:ascii="Times New Roman" w:hAnsi="Times New Roman"/>
              </w:rPr>
            </w:pPr>
            <w:r w:rsidRPr="00BA2A75">
              <w:rPr>
                <w:rFonts w:ascii="Times New Roman" w:hAnsi="Times New Roman"/>
              </w:rPr>
              <w:t xml:space="preserve">Цвет: Светло-голубой. </w:t>
            </w:r>
          </w:p>
          <w:p w:rsidR="00BA2A75" w:rsidRPr="00BA2A75" w:rsidRDefault="00BA2A75" w:rsidP="00BA2A75">
            <w:pPr>
              <w:spacing w:after="0" w:line="240" w:lineRule="auto"/>
              <w:ind w:left="77"/>
              <w:rPr>
                <w:rFonts w:ascii="Times New Roman" w:hAnsi="Times New Roman"/>
              </w:rPr>
            </w:pPr>
            <w:r w:rsidRPr="00BA2A75">
              <w:rPr>
                <w:rFonts w:ascii="Times New Roman" w:hAnsi="Times New Roman"/>
              </w:rPr>
              <w:t xml:space="preserve">При печатании четкий текст и резкие изображения, не оставляет полосы и другие посторонние элементы на листе. </w:t>
            </w:r>
          </w:p>
          <w:p w:rsidR="00BA2A75" w:rsidRPr="00BA2A75" w:rsidRDefault="00BA2A75" w:rsidP="00BA2A75">
            <w:pPr>
              <w:spacing w:after="0" w:line="240" w:lineRule="auto"/>
              <w:ind w:left="77"/>
              <w:rPr>
                <w:rFonts w:ascii="Times New Roman" w:hAnsi="Times New Roman"/>
              </w:rPr>
            </w:pPr>
            <w:r w:rsidRPr="00BA2A75">
              <w:rPr>
                <w:rFonts w:ascii="Times New Roman" w:hAnsi="Times New Roman"/>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BA2A75" w:rsidRPr="00BA2A75" w:rsidRDefault="00BA2A75" w:rsidP="00BA2A75">
            <w:pPr>
              <w:tabs>
                <w:tab w:val="left" w:pos="174"/>
              </w:tabs>
              <w:spacing w:after="0" w:line="240" w:lineRule="auto"/>
              <w:ind w:left="77"/>
              <w:rPr>
                <w:rFonts w:ascii="Times New Roman" w:hAnsi="Times New Roman"/>
              </w:rPr>
            </w:pPr>
            <w:r w:rsidRPr="00BA2A75">
              <w:rPr>
                <w:rFonts w:ascii="Times New Roman" w:hAnsi="Times New Roman"/>
              </w:rPr>
              <w:t>На корпусе товара указана модель товара.</w:t>
            </w:r>
          </w:p>
          <w:p w:rsidR="00BA2A75" w:rsidRPr="00BA2A75" w:rsidRDefault="00BA2A75" w:rsidP="00BA2A75">
            <w:pPr>
              <w:spacing w:after="0" w:line="240" w:lineRule="auto"/>
              <w:ind w:left="77"/>
              <w:rPr>
                <w:rFonts w:ascii="Times New Roman" w:hAnsi="Times New Roman"/>
              </w:rPr>
            </w:pPr>
            <w:r w:rsidRPr="00BA2A75">
              <w:rPr>
                <w:rFonts w:ascii="Times New Roman" w:hAnsi="Times New Roman"/>
              </w:rPr>
              <w:t>Товар упакован в индивидуальную картонную коробку с маркировкой (модель товара, список совместимых печатных устройств).</w:t>
            </w:r>
          </w:p>
          <w:p w:rsidR="00BA2A75" w:rsidRPr="00ED7C2A" w:rsidRDefault="00BA2A75" w:rsidP="00BA2A75">
            <w:pPr>
              <w:widowControl w:val="0"/>
              <w:autoSpaceDE w:val="0"/>
              <w:autoSpaceDN w:val="0"/>
              <w:adjustRightInd w:val="0"/>
              <w:spacing w:after="0" w:line="240" w:lineRule="auto"/>
              <w:ind w:left="36"/>
              <w:rPr>
                <w:rFonts w:ascii="Times New Roman" w:hAnsi="Times New Roman"/>
              </w:rPr>
            </w:pPr>
            <w:r w:rsidRPr="00BA2A75">
              <w:rPr>
                <w:rFonts w:ascii="Times New Roman" w:hAnsi="Times New Roman"/>
              </w:rPr>
              <w:t>Ресурс: 6 500 страниц формата А4 при 5% заполнении страницы</w:t>
            </w:r>
          </w:p>
        </w:tc>
        <w:tc>
          <w:tcPr>
            <w:tcW w:w="491" w:type="pct"/>
          </w:tcPr>
          <w:p w:rsidR="00BA2A75" w:rsidRPr="00BA2A75" w:rsidRDefault="00BA2A75" w:rsidP="002005B4">
            <w:pPr>
              <w:tabs>
                <w:tab w:val="left" w:pos="602"/>
              </w:tabs>
              <w:spacing w:after="0" w:line="240" w:lineRule="auto"/>
              <w:jc w:val="center"/>
              <w:rPr>
                <w:rFonts w:ascii="Times New Roman" w:hAnsi="Times New Roman"/>
              </w:rPr>
            </w:pPr>
            <w:r w:rsidRPr="00BA2A75">
              <w:rPr>
                <w:rFonts w:ascii="Times New Roman" w:hAnsi="Times New Roman"/>
              </w:rPr>
              <w:t>26.20.40.120</w:t>
            </w:r>
          </w:p>
        </w:tc>
        <w:tc>
          <w:tcPr>
            <w:tcW w:w="357" w:type="pct"/>
          </w:tcPr>
          <w:p w:rsidR="00BA2A75" w:rsidRPr="00BA2A75" w:rsidRDefault="00BA2A75" w:rsidP="002005B4">
            <w:pPr>
              <w:spacing w:after="0" w:line="240" w:lineRule="auto"/>
              <w:jc w:val="center"/>
              <w:rPr>
                <w:rFonts w:ascii="Times New Roman" w:hAnsi="Times New Roman"/>
              </w:rPr>
            </w:pPr>
            <w:r w:rsidRPr="00BA2A75">
              <w:rPr>
                <w:rFonts w:ascii="Times New Roman" w:hAnsi="Times New Roman"/>
              </w:rPr>
              <w:t>Штука</w:t>
            </w:r>
          </w:p>
        </w:tc>
        <w:tc>
          <w:tcPr>
            <w:tcW w:w="312" w:type="pct"/>
          </w:tcPr>
          <w:p w:rsidR="00BA2A75" w:rsidRPr="00BA2A75" w:rsidRDefault="00BA2A75" w:rsidP="002005B4">
            <w:pPr>
              <w:spacing w:after="0" w:line="240" w:lineRule="auto"/>
              <w:jc w:val="center"/>
              <w:rPr>
                <w:rFonts w:ascii="Times New Roman" w:hAnsi="Times New Roman"/>
              </w:rPr>
            </w:pPr>
            <w:r w:rsidRPr="00BA2A75">
              <w:rPr>
                <w:rFonts w:ascii="Times New Roman" w:hAnsi="Times New Roman"/>
              </w:rPr>
              <w:t>6</w:t>
            </w:r>
          </w:p>
        </w:tc>
        <w:tc>
          <w:tcPr>
            <w:tcW w:w="536" w:type="pct"/>
            <w:shd w:val="clear" w:color="auto" w:fill="FFFF00"/>
          </w:tcPr>
          <w:p w:rsidR="00BA2A75" w:rsidRPr="0055541D" w:rsidRDefault="00BA2A75" w:rsidP="002005B4">
            <w:pPr>
              <w:spacing w:after="0" w:line="240" w:lineRule="auto"/>
              <w:jc w:val="center"/>
              <w:rPr>
                <w:rFonts w:ascii="Times New Roman" w:hAnsi="Times New Roman"/>
              </w:rPr>
            </w:pPr>
          </w:p>
        </w:tc>
        <w:tc>
          <w:tcPr>
            <w:tcW w:w="403" w:type="pct"/>
            <w:shd w:val="clear" w:color="auto" w:fill="FFFF00"/>
          </w:tcPr>
          <w:p w:rsidR="00BA2A75" w:rsidRPr="0055541D" w:rsidRDefault="00BA2A75" w:rsidP="002005B4">
            <w:pPr>
              <w:spacing w:after="0" w:line="240" w:lineRule="auto"/>
              <w:jc w:val="center"/>
              <w:rPr>
                <w:rFonts w:ascii="Times New Roman" w:hAnsi="Times New Roman"/>
              </w:rPr>
            </w:pPr>
          </w:p>
        </w:tc>
        <w:tc>
          <w:tcPr>
            <w:tcW w:w="446" w:type="pct"/>
            <w:shd w:val="clear" w:color="auto" w:fill="FFFF00"/>
          </w:tcPr>
          <w:p w:rsidR="00BA2A75" w:rsidRPr="0055541D" w:rsidRDefault="00BA2A75" w:rsidP="002005B4">
            <w:pPr>
              <w:spacing w:after="0" w:line="240" w:lineRule="auto"/>
              <w:jc w:val="center"/>
              <w:rPr>
                <w:rFonts w:ascii="Times New Roman" w:hAnsi="Times New Roman"/>
              </w:rPr>
            </w:pPr>
          </w:p>
        </w:tc>
      </w:tr>
      <w:tr w:rsidR="00BA2A75" w:rsidRPr="0055541D" w:rsidTr="00BA2A75">
        <w:trPr>
          <w:trHeight w:val="132"/>
        </w:trPr>
        <w:tc>
          <w:tcPr>
            <w:tcW w:w="175" w:type="pct"/>
          </w:tcPr>
          <w:p w:rsidR="00BA2A75" w:rsidRPr="00ED7C2A" w:rsidRDefault="00BA2A75" w:rsidP="002005B4">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2</w:t>
            </w:r>
          </w:p>
        </w:tc>
        <w:tc>
          <w:tcPr>
            <w:tcW w:w="584" w:type="pct"/>
          </w:tcPr>
          <w:p w:rsidR="00BA2A75" w:rsidRPr="00ED7C2A" w:rsidRDefault="00BA2A75" w:rsidP="002005B4">
            <w:pPr>
              <w:tabs>
                <w:tab w:val="left" w:pos="602"/>
              </w:tabs>
              <w:spacing w:after="0" w:line="240" w:lineRule="auto"/>
              <w:rPr>
                <w:rFonts w:ascii="Times New Roman" w:hAnsi="Times New Roman"/>
              </w:rPr>
            </w:pPr>
            <w:r w:rsidRPr="00BA2A75">
              <w:rPr>
                <w:rFonts w:ascii="Times New Roman" w:hAnsi="Times New Roman"/>
              </w:rPr>
              <w:t xml:space="preserve">Картридж для </w:t>
            </w:r>
            <w:r>
              <w:rPr>
                <w:rFonts w:ascii="Times New Roman" w:hAnsi="Times New Roman"/>
              </w:rPr>
              <w:t xml:space="preserve">принтера </w:t>
            </w:r>
            <w:r w:rsidRPr="00BA2A75">
              <w:rPr>
                <w:rFonts w:ascii="Times New Roman" w:hAnsi="Times New Roman"/>
              </w:rPr>
              <w:t>«Epson L805»</w:t>
            </w:r>
            <w:r>
              <w:rPr>
                <w:rFonts w:ascii="Times New Roman" w:hAnsi="Times New Roman"/>
              </w:rPr>
              <w:t xml:space="preserve"> светло-пурпурный</w:t>
            </w:r>
          </w:p>
        </w:tc>
        <w:tc>
          <w:tcPr>
            <w:tcW w:w="1696" w:type="pct"/>
          </w:tcPr>
          <w:p w:rsidR="00BA2A75" w:rsidRPr="00BA2A75" w:rsidRDefault="00BA2A75" w:rsidP="00BA2A75">
            <w:pPr>
              <w:spacing w:after="0" w:line="240" w:lineRule="auto"/>
              <w:ind w:left="77"/>
              <w:rPr>
                <w:rFonts w:ascii="Times New Roman" w:hAnsi="Times New Roman"/>
              </w:rPr>
            </w:pPr>
            <w:r w:rsidRPr="00BA2A75">
              <w:rPr>
                <w:rFonts w:ascii="Times New Roman" w:hAnsi="Times New Roman"/>
              </w:rPr>
              <w:t>Полностью совместим с печатающими устройствами «Epson L805» (Чернила Epson T6736 (C13T67364A))», имеющимися у Покупателя.</w:t>
            </w:r>
          </w:p>
          <w:p w:rsidR="00BA2A75" w:rsidRPr="00BA2A75" w:rsidRDefault="00BA2A75" w:rsidP="00BA2A75">
            <w:pPr>
              <w:spacing w:after="0" w:line="240" w:lineRule="auto"/>
              <w:ind w:left="77"/>
              <w:rPr>
                <w:rFonts w:ascii="Times New Roman" w:hAnsi="Times New Roman"/>
              </w:rPr>
            </w:pPr>
            <w:r w:rsidRPr="00BA2A75">
              <w:rPr>
                <w:rFonts w:ascii="Times New Roman" w:hAnsi="Times New Roman"/>
              </w:rPr>
              <w:t xml:space="preserve">Цвет: Светло-пурпурный. </w:t>
            </w:r>
          </w:p>
          <w:p w:rsidR="00BA2A75" w:rsidRPr="00BA2A75" w:rsidRDefault="00BA2A75" w:rsidP="00BA2A75">
            <w:pPr>
              <w:spacing w:after="0" w:line="240" w:lineRule="auto"/>
              <w:ind w:left="77"/>
              <w:rPr>
                <w:rFonts w:ascii="Times New Roman" w:hAnsi="Times New Roman"/>
              </w:rPr>
            </w:pPr>
            <w:r w:rsidRPr="00BA2A75">
              <w:rPr>
                <w:rFonts w:ascii="Times New Roman" w:hAnsi="Times New Roman"/>
              </w:rPr>
              <w:t xml:space="preserve">При печатании четкий текст и резкие изображения, не оставляет полосы и другие посторонние элементы на листе. </w:t>
            </w:r>
          </w:p>
          <w:p w:rsidR="00BA2A75" w:rsidRPr="00BA2A75" w:rsidRDefault="00BA2A75" w:rsidP="00BA2A75">
            <w:pPr>
              <w:spacing w:after="0" w:line="240" w:lineRule="auto"/>
              <w:ind w:left="77"/>
              <w:rPr>
                <w:rFonts w:ascii="Times New Roman" w:hAnsi="Times New Roman"/>
              </w:rPr>
            </w:pPr>
            <w:r w:rsidRPr="00BA2A75">
              <w:rPr>
                <w:rFonts w:ascii="Times New Roman" w:hAnsi="Times New Roman"/>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BA2A75" w:rsidRPr="00BA2A75" w:rsidRDefault="00BA2A75" w:rsidP="00BA2A75">
            <w:pPr>
              <w:tabs>
                <w:tab w:val="left" w:pos="174"/>
              </w:tabs>
              <w:spacing w:after="0" w:line="240" w:lineRule="auto"/>
              <w:ind w:left="77"/>
              <w:rPr>
                <w:rFonts w:ascii="Times New Roman" w:hAnsi="Times New Roman"/>
              </w:rPr>
            </w:pPr>
            <w:r w:rsidRPr="00BA2A75">
              <w:rPr>
                <w:rFonts w:ascii="Times New Roman" w:hAnsi="Times New Roman"/>
              </w:rPr>
              <w:t>На корпусе товара указана модель товара.</w:t>
            </w:r>
          </w:p>
          <w:p w:rsidR="00BA2A75" w:rsidRPr="00BA2A75" w:rsidRDefault="00BA2A75" w:rsidP="00BA2A75">
            <w:pPr>
              <w:spacing w:after="0" w:line="240" w:lineRule="auto"/>
              <w:ind w:left="77"/>
              <w:rPr>
                <w:rFonts w:ascii="Times New Roman" w:hAnsi="Times New Roman"/>
              </w:rPr>
            </w:pPr>
            <w:r w:rsidRPr="00BA2A75">
              <w:rPr>
                <w:rFonts w:ascii="Times New Roman" w:hAnsi="Times New Roman"/>
              </w:rPr>
              <w:t>Товар упакован в индивидуальную картонную коробку с маркировкой (модель товара, список совместимых печатных устройств).</w:t>
            </w:r>
          </w:p>
          <w:p w:rsidR="00BA2A75" w:rsidRPr="00ED7C2A" w:rsidRDefault="00BA2A75" w:rsidP="00BA2A75">
            <w:pPr>
              <w:widowControl w:val="0"/>
              <w:autoSpaceDE w:val="0"/>
              <w:autoSpaceDN w:val="0"/>
              <w:adjustRightInd w:val="0"/>
              <w:spacing w:after="0" w:line="240" w:lineRule="auto"/>
              <w:ind w:left="36"/>
              <w:rPr>
                <w:rFonts w:ascii="Times New Roman" w:hAnsi="Times New Roman"/>
              </w:rPr>
            </w:pPr>
            <w:r w:rsidRPr="00BA2A75">
              <w:rPr>
                <w:rFonts w:ascii="Times New Roman" w:hAnsi="Times New Roman"/>
              </w:rPr>
              <w:t>Ресурс: 6 500 страниц формата А4 при 5% заполнении страницы</w:t>
            </w:r>
          </w:p>
        </w:tc>
        <w:tc>
          <w:tcPr>
            <w:tcW w:w="491" w:type="pct"/>
          </w:tcPr>
          <w:p w:rsidR="00BA2A75" w:rsidRPr="00BA2A75" w:rsidRDefault="00BA2A75" w:rsidP="002005B4">
            <w:pPr>
              <w:tabs>
                <w:tab w:val="left" w:pos="602"/>
              </w:tabs>
              <w:spacing w:after="0" w:line="240" w:lineRule="auto"/>
              <w:jc w:val="center"/>
              <w:rPr>
                <w:rFonts w:ascii="Times New Roman" w:hAnsi="Times New Roman"/>
              </w:rPr>
            </w:pPr>
            <w:r w:rsidRPr="00BA2A75">
              <w:rPr>
                <w:rFonts w:ascii="Times New Roman" w:hAnsi="Times New Roman"/>
              </w:rPr>
              <w:t>26.20.40.120</w:t>
            </w:r>
          </w:p>
        </w:tc>
        <w:tc>
          <w:tcPr>
            <w:tcW w:w="357" w:type="pct"/>
          </w:tcPr>
          <w:p w:rsidR="00BA2A75" w:rsidRPr="00BA2A75" w:rsidRDefault="00BA2A75" w:rsidP="002005B4">
            <w:pPr>
              <w:spacing w:after="0" w:line="240" w:lineRule="auto"/>
              <w:jc w:val="center"/>
              <w:rPr>
                <w:rFonts w:ascii="Times New Roman" w:hAnsi="Times New Roman"/>
              </w:rPr>
            </w:pPr>
            <w:r w:rsidRPr="00BA2A75">
              <w:rPr>
                <w:rFonts w:ascii="Times New Roman" w:hAnsi="Times New Roman"/>
              </w:rPr>
              <w:t>Штука</w:t>
            </w:r>
          </w:p>
        </w:tc>
        <w:tc>
          <w:tcPr>
            <w:tcW w:w="312" w:type="pct"/>
          </w:tcPr>
          <w:p w:rsidR="00BA2A75" w:rsidRPr="00BA2A75" w:rsidRDefault="00BA2A75" w:rsidP="002005B4">
            <w:pPr>
              <w:spacing w:after="0" w:line="240" w:lineRule="auto"/>
              <w:jc w:val="center"/>
              <w:rPr>
                <w:rFonts w:ascii="Times New Roman" w:hAnsi="Times New Roman"/>
              </w:rPr>
            </w:pPr>
            <w:r w:rsidRPr="00BA2A75">
              <w:rPr>
                <w:rFonts w:ascii="Times New Roman" w:hAnsi="Times New Roman"/>
              </w:rPr>
              <w:t>6</w:t>
            </w:r>
          </w:p>
        </w:tc>
        <w:tc>
          <w:tcPr>
            <w:tcW w:w="536" w:type="pct"/>
            <w:shd w:val="clear" w:color="auto" w:fill="FFFF00"/>
          </w:tcPr>
          <w:p w:rsidR="00BA2A75" w:rsidRPr="0055541D" w:rsidRDefault="00BA2A75" w:rsidP="002005B4">
            <w:pPr>
              <w:spacing w:after="0" w:line="240" w:lineRule="auto"/>
              <w:jc w:val="center"/>
              <w:rPr>
                <w:rFonts w:ascii="Times New Roman" w:hAnsi="Times New Roman"/>
              </w:rPr>
            </w:pPr>
          </w:p>
        </w:tc>
        <w:tc>
          <w:tcPr>
            <w:tcW w:w="403" w:type="pct"/>
            <w:shd w:val="clear" w:color="auto" w:fill="FFFF00"/>
          </w:tcPr>
          <w:p w:rsidR="00BA2A75" w:rsidRPr="0055541D" w:rsidRDefault="00BA2A75" w:rsidP="002005B4">
            <w:pPr>
              <w:spacing w:after="0" w:line="240" w:lineRule="auto"/>
              <w:jc w:val="center"/>
              <w:rPr>
                <w:rFonts w:ascii="Times New Roman" w:hAnsi="Times New Roman"/>
              </w:rPr>
            </w:pPr>
          </w:p>
        </w:tc>
        <w:tc>
          <w:tcPr>
            <w:tcW w:w="446" w:type="pct"/>
            <w:shd w:val="clear" w:color="auto" w:fill="FFFF00"/>
          </w:tcPr>
          <w:p w:rsidR="00BA2A75" w:rsidRPr="0055541D" w:rsidRDefault="00BA2A75" w:rsidP="002005B4">
            <w:pPr>
              <w:spacing w:after="0" w:line="240" w:lineRule="auto"/>
              <w:jc w:val="center"/>
              <w:rPr>
                <w:rFonts w:ascii="Times New Roman" w:hAnsi="Times New Roman"/>
              </w:rPr>
            </w:pPr>
          </w:p>
        </w:tc>
      </w:tr>
      <w:tr w:rsidR="00BA2A75" w:rsidRPr="0055541D" w:rsidTr="002005B4">
        <w:trPr>
          <w:trHeight w:val="370"/>
        </w:trPr>
        <w:tc>
          <w:tcPr>
            <w:tcW w:w="4554" w:type="pct"/>
            <w:gridSpan w:val="8"/>
          </w:tcPr>
          <w:p w:rsidR="00BA2A75" w:rsidRPr="00ED7C2A" w:rsidRDefault="00BA2A75" w:rsidP="002005B4">
            <w:pPr>
              <w:spacing w:after="0" w:line="240" w:lineRule="auto"/>
              <w:jc w:val="right"/>
              <w:rPr>
                <w:rFonts w:ascii="Times New Roman" w:hAnsi="Times New Roman"/>
                <w:lang w:val="en-US"/>
              </w:rPr>
            </w:pPr>
            <w:r>
              <w:rPr>
                <w:rFonts w:ascii="Times New Roman" w:hAnsi="Times New Roman"/>
              </w:rPr>
              <w:t>ИТОГО</w:t>
            </w:r>
            <w:r>
              <w:rPr>
                <w:rFonts w:ascii="Times New Roman" w:hAnsi="Times New Roman"/>
                <w:lang w:val="en-US"/>
              </w:rPr>
              <w:t>:</w:t>
            </w:r>
          </w:p>
        </w:tc>
        <w:tc>
          <w:tcPr>
            <w:tcW w:w="446" w:type="pct"/>
            <w:shd w:val="clear" w:color="auto" w:fill="FFFF00"/>
          </w:tcPr>
          <w:p w:rsidR="00BA2A75" w:rsidRPr="0055541D" w:rsidRDefault="00BA2A75" w:rsidP="002005B4">
            <w:pPr>
              <w:spacing w:after="0" w:line="240" w:lineRule="auto"/>
              <w:jc w:val="center"/>
              <w:rPr>
                <w:rFonts w:ascii="Times New Roman" w:hAnsi="Times New Roman"/>
              </w:rPr>
            </w:pPr>
          </w:p>
        </w:tc>
      </w:tr>
    </w:tbl>
    <w:p w:rsidR="00BA2A75" w:rsidRPr="000437D6" w:rsidRDefault="00BA2A75" w:rsidP="00BA2A75">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BA2A75">
      <w:headerReference w:type="first" r:id="rId18"/>
      <w:footerReference w:type="first" r:id="rId19"/>
      <w:pgSz w:w="16838" w:h="11906" w:orient="landscape"/>
      <w:pgMar w:top="426"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33F" w:rsidRDefault="0005133F">
      <w:pPr>
        <w:spacing w:after="0" w:line="240" w:lineRule="auto"/>
      </w:pPr>
      <w:r>
        <w:separator/>
      </w:r>
    </w:p>
  </w:endnote>
  <w:endnote w:type="continuationSeparator" w:id="0">
    <w:p w:rsidR="0005133F" w:rsidRDefault="0005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15BAE" w:rsidRDefault="00015BA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15BA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15BA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15BA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15BA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15BAE">
    <w:pPr>
      <w:pStyle w:val="ab"/>
      <w:jc w:val="right"/>
    </w:pPr>
    <w:sdt>
      <w:sdtPr>
        <w:id w:val="-450547587"/>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A2A7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33F" w:rsidRDefault="0005133F">
      <w:pPr>
        <w:spacing w:after="0" w:line="240" w:lineRule="auto"/>
      </w:pPr>
      <w:r>
        <w:separator/>
      </w:r>
    </w:p>
  </w:footnote>
  <w:footnote w:type="continuationSeparator" w:id="0">
    <w:p w:rsidR="0005133F" w:rsidRDefault="0005133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15BAE" w:rsidRDefault="00015BA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15BAE" w:rsidRDefault="00015BA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15BAE" w:rsidRDefault="00015BA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15BAE"/>
    <w:rsid w:val="00026C1F"/>
    <w:rsid w:val="00031AFA"/>
    <w:rsid w:val="00032E01"/>
    <w:rsid w:val="000437D6"/>
    <w:rsid w:val="0004504D"/>
    <w:rsid w:val="0005133F"/>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2A75"/>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5419D-BFD2-49C5-A08B-3B209600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2026-04-30T05:19:00Z</dcterms:created>
  <dcterms:modified xsi:type="dcterms:W3CDTF">2026-04-30T05:19:00Z</dcterms:modified>
</cp:coreProperties>
</file>