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05.11.2026 № 21.1-03/2352</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12.11.2026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27501E">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ЖЕЛЕЗА КАРБОКСИМАЛЬТОЗАТ</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01133C"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01133C"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lastRenderedPageBreak/>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ограничение+преимущество</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01133C" w:rsidRDefault="0001133C" w:rsidP="000820E3">
      <w:r>
        <w:fldChar w:fldCharType="begin"/>
      </w:r>
      <w:r>
        <w:instrText xml:space="preserve"> LINK Excel.Sheet.8 "\\\\niioncologii.local\\fg\\Reglament\\Контрактная служба\\Отдел планирования закупок\\Стасюк Е.Ю\\2026\\торги\\железа\\ТЗ.xls" "Лист_1!R3C2:R7C14" \a \f 4 \h </w:instrText>
      </w:r>
      <w:r>
        <w:fldChar w:fldCharType="separate"/>
      </w:r>
    </w:p>
    <w:tbl>
      <w:tblPr>
        <w:tblW w:w="6300" w:type="dxa"/>
        <w:tblInd w:w="108" w:type="dxa"/>
        <w:tblLook w:val="04A0" w:firstRow="1" w:lastRow="0" w:firstColumn="1" w:lastColumn="0" w:noHBand="0" w:noVBand="1"/>
      </w:tblPr>
      <w:tblGrid>
        <w:gridCol w:w="380"/>
        <w:gridCol w:w="2155"/>
        <w:gridCol w:w="1307"/>
        <w:gridCol w:w="1149"/>
        <w:gridCol w:w="1524"/>
        <w:gridCol w:w="1458"/>
        <w:gridCol w:w="764"/>
        <w:gridCol w:w="1438"/>
        <w:gridCol w:w="1353"/>
        <w:gridCol w:w="1340"/>
        <w:gridCol w:w="1360"/>
        <w:gridCol w:w="889"/>
        <w:gridCol w:w="724"/>
      </w:tblGrid>
      <w:tr w:rsidR="0001133C" w:rsidRPr="0001133C" w:rsidTr="0001133C">
        <w:trPr>
          <w:trHeight w:val="3570"/>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Варианты поставки</w:t>
            </w:r>
          </w:p>
        </w:tc>
        <w:tc>
          <w:tcPr>
            <w:tcW w:w="300" w:type="dxa"/>
            <w:tcBorders>
              <w:top w:val="single" w:sz="4" w:space="0" w:color="auto"/>
              <w:left w:val="nil"/>
              <w:bottom w:val="single" w:sz="4" w:space="0" w:color="auto"/>
              <w:right w:val="single" w:sz="4" w:space="0" w:color="auto"/>
            </w:tcBorders>
            <w:shd w:val="clear" w:color="000000" w:fill="FFFF00"/>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080" w:type="dxa"/>
            <w:tcBorders>
              <w:top w:val="single" w:sz="4" w:space="0" w:color="auto"/>
              <w:left w:val="nil"/>
              <w:bottom w:val="single" w:sz="4" w:space="0" w:color="auto"/>
              <w:right w:val="single" w:sz="4" w:space="0" w:color="auto"/>
            </w:tcBorders>
            <w:shd w:val="clear" w:color="000000" w:fill="FFFF00"/>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 и дата РУ/разрешения</w:t>
            </w:r>
          </w:p>
        </w:tc>
        <w:tc>
          <w:tcPr>
            <w:tcW w:w="800" w:type="dxa"/>
            <w:tcBorders>
              <w:top w:val="single" w:sz="4" w:space="0" w:color="auto"/>
              <w:left w:val="nil"/>
              <w:bottom w:val="single" w:sz="4" w:space="0" w:color="auto"/>
              <w:right w:val="single" w:sz="4" w:space="0" w:color="auto"/>
            </w:tcBorders>
            <w:shd w:val="clear" w:color="000000" w:fill="FFFF00"/>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Наименование страны происхождения</w:t>
            </w:r>
          </w:p>
        </w:tc>
        <w:tc>
          <w:tcPr>
            <w:tcW w:w="880" w:type="dxa"/>
            <w:tcBorders>
              <w:top w:val="single" w:sz="4" w:space="0" w:color="auto"/>
              <w:left w:val="nil"/>
              <w:bottom w:val="single" w:sz="4" w:space="0" w:color="auto"/>
              <w:right w:val="single" w:sz="4" w:space="0" w:color="auto"/>
            </w:tcBorders>
            <w:shd w:val="clear" w:color="000000" w:fill="FFFF00"/>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Цена за ед. без НДС и опт. надбавки</w:t>
            </w:r>
          </w:p>
        </w:tc>
        <w:tc>
          <w:tcPr>
            <w:tcW w:w="840" w:type="dxa"/>
            <w:tcBorders>
              <w:top w:val="single" w:sz="4" w:space="0" w:color="auto"/>
              <w:left w:val="nil"/>
              <w:bottom w:val="single" w:sz="4" w:space="0" w:color="auto"/>
              <w:right w:val="single" w:sz="4" w:space="0" w:color="auto"/>
            </w:tcBorders>
            <w:shd w:val="clear" w:color="000000" w:fill="FFFF00"/>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Размер НДС, (%)</w:t>
            </w:r>
          </w:p>
        </w:tc>
      </w:tr>
      <w:tr w:rsidR="0001133C" w:rsidRPr="0001133C" w:rsidTr="0001133C">
        <w:trPr>
          <w:trHeight w:val="1800"/>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ЖЕЛЕЗА КАРБОКСИМАЛЬТОЗАТ</w:t>
            </w:r>
          </w:p>
        </w:tc>
        <w:tc>
          <w:tcPr>
            <w:tcW w:w="3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Лекарственная форма: раствор для внутривенного введения</w:t>
            </w:r>
            <w:r w:rsidRPr="0001133C">
              <w:rPr>
                <w:rFonts w:ascii="Times New Roman" w:eastAsia="Times New Roman" w:hAnsi="Times New Roman" w:cs="Times New Roman"/>
                <w:lang w:eastAsia="ru-RU"/>
              </w:rPr>
              <w:br/>
              <w:t>Дозировка: 50 мг/мл</w:t>
            </w:r>
          </w:p>
        </w:tc>
        <w:tc>
          <w:tcPr>
            <w:tcW w:w="3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sz w:val="18"/>
                <w:szCs w:val="18"/>
                <w:lang w:eastAsia="ru-RU"/>
              </w:rPr>
            </w:pPr>
            <w:r w:rsidRPr="0001133C">
              <w:rPr>
                <w:rFonts w:ascii="Times New Roman" w:eastAsia="Times New Roman" w:hAnsi="Times New Roman" w:cs="Times New Roman"/>
                <w:sz w:val="18"/>
                <w:szCs w:val="18"/>
                <w:lang w:eastAsia="ru-RU"/>
              </w:rPr>
              <w:t>21.20.10.133-000026-1-00053-0000000000000</w:t>
            </w:r>
          </w:p>
        </w:tc>
        <w:tc>
          <w:tcPr>
            <w:tcW w:w="3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см3;мл</w:t>
            </w:r>
          </w:p>
        </w:tc>
        <w:tc>
          <w:tcPr>
            <w:tcW w:w="3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20 000</w:t>
            </w:r>
          </w:p>
        </w:tc>
        <w:tc>
          <w:tcPr>
            <w:tcW w:w="3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rPr>
                <w:rFonts w:ascii="Times New Roman" w:eastAsia="Times New Roman" w:hAnsi="Times New Roman" w:cs="Times New Roman"/>
                <w:sz w:val="18"/>
                <w:szCs w:val="18"/>
                <w:lang w:eastAsia="ru-RU"/>
              </w:rPr>
            </w:pPr>
            <w:r w:rsidRPr="0001133C">
              <w:rPr>
                <w:rFonts w:ascii="Times New Roman" w:eastAsia="Times New Roman" w:hAnsi="Times New Roman" w:cs="Times New Roman"/>
                <w:sz w:val="18"/>
                <w:szCs w:val="18"/>
                <w:lang w:eastAsia="ru-RU"/>
              </w:rPr>
              <w:t>ЖВ</w:t>
            </w:r>
          </w:p>
        </w:tc>
        <w:tc>
          <w:tcPr>
            <w:tcW w:w="3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rPr>
                <w:rFonts w:ascii="Times New Roman" w:eastAsia="Times New Roman" w:hAnsi="Times New Roman" w:cs="Times New Roman"/>
                <w:sz w:val="18"/>
                <w:szCs w:val="18"/>
                <w:lang w:eastAsia="ru-RU"/>
              </w:rPr>
            </w:pPr>
            <w:r w:rsidRPr="0001133C">
              <w:rPr>
                <w:rFonts w:ascii="Times New Roman" w:eastAsia="Times New Roman" w:hAnsi="Times New Roman" w:cs="Times New Roman"/>
                <w:sz w:val="18"/>
                <w:szCs w:val="18"/>
                <w:lang w:eastAsia="ru-RU"/>
              </w:rPr>
              <w:t>РАСТВОР ДЛЯ ВНУТРИВЕННОГО ВВЕДЕНИЯ, 50 мг/мл,  СМ3;МЛ (основной)</w:t>
            </w:r>
          </w:p>
        </w:tc>
        <w:tc>
          <w:tcPr>
            <w:tcW w:w="300" w:type="dxa"/>
            <w:tcBorders>
              <w:top w:val="nil"/>
              <w:left w:val="nil"/>
              <w:bottom w:val="single" w:sz="4" w:space="0" w:color="auto"/>
              <w:right w:val="single" w:sz="4" w:space="0" w:color="auto"/>
            </w:tcBorders>
            <w:shd w:val="clear" w:color="auto" w:fill="auto"/>
            <w:noWrap/>
            <w:vAlign w:val="bottom"/>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 </w:t>
            </w:r>
          </w:p>
        </w:tc>
        <w:tc>
          <w:tcPr>
            <w:tcW w:w="1080" w:type="dxa"/>
            <w:tcBorders>
              <w:top w:val="nil"/>
              <w:left w:val="nil"/>
              <w:bottom w:val="single" w:sz="4" w:space="0" w:color="auto"/>
              <w:right w:val="single" w:sz="4" w:space="0" w:color="auto"/>
            </w:tcBorders>
            <w:shd w:val="clear" w:color="auto" w:fill="auto"/>
            <w:noWrap/>
            <w:vAlign w:val="bottom"/>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 </w:t>
            </w:r>
          </w:p>
        </w:tc>
        <w:tc>
          <w:tcPr>
            <w:tcW w:w="80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center"/>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 </w:t>
            </w:r>
          </w:p>
        </w:tc>
        <w:tc>
          <w:tcPr>
            <w:tcW w:w="88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right"/>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 </w:t>
            </w:r>
          </w:p>
        </w:tc>
        <w:tc>
          <w:tcPr>
            <w:tcW w:w="840" w:type="dxa"/>
            <w:tcBorders>
              <w:top w:val="nil"/>
              <w:left w:val="nil"/>
              <w:bottom w:val="single" w:sz="4" w:space="0" w:color="auto"/>
              <w:right w:val="single" w:sz="4" w:space="0" w:color="auto"/>
            </w:tcBorders>
            <w:shd w:val="clear" w:color="auto" w:fill="auto"/>
            <w:vAlign w:val="center"/>
            <w:hideMark/>
          </w:tcPr>
          <w:p w:rsidR="0001133C" w:rsidRPr="0001133C" w:rsidRDefault="0001133C" w:rsidP="0001133C">
            <w:pPr>
              <w:spacing w:after="0" w:line="240" w:lineRule="auto"/>
              <w:jc w:val="right"/>
              <w:rPr>
                <w:rFonts w:ascii="Times New Roman" w:eastAsia="Times New Roman" w:hAnsi="Times New Roman" w:cs="Times New Roman"/>
                <w:lang w:eastAsia="ru-RU"/>
              </w:rPr>
            </w:pPr>
            <w:r w:rsidRPr="0001133C">
              <w:rPr>
                <w:rFonts w:ascii="Times New Roman" w:eastAsia="Times New Roman" w:hAnsi="Times New Roman" w:cs="Times New Roman"/>
                <w:lang w:eastAsia="ru-RU"/>
              </w:rPr>
              <w:t> </w:t>
            </w:r>
          </w:p>
        </w:tc>
      </w:tr>
      <w:tr w:rsidR="0001133C" w:rsidRPr="0001133C" w:rsidTr="0001133C">
        <w:trPr>
          <w:trHeight w:val="225"/>
        </w:trPr>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108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8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84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r>
      <w:tr w:rsidR="0001133C" w:rsidRPr="0001133C" w:rsidTr="0001133C">
        <w:trPr>
          <w:trHeight w:val="1530"/>
        </w:trPr>
        <w:tc>
          <w:tcPr>
            <w:tcW w:w="6300" w:type="dxa"/>
            <w:gridSpan w:val="13"/>
            <w:tcBorders>
              <w:top w:val="nil"/>
              <w:left w:val="nil"/>
              <w:bottom w:val="nil"/>
              <w:right w:val="nil"/>
            </w:tcBorders>
            <w:shd w:val="clear" w:color="auto" w:fill="auto"/>
            <w:vAlign w:val="center"/>
            <w:hideMark/>
          </w:tcPr>
          <w:p w:rsidR="0001133C" w:rsidRPr="0001133C" w:rsidRDefault="0001133C" w:rsidP="0001133C">
            <w:pPr>
              <w:spacing w:after="0" w:line="240" w:lineRule="auto"/>
              <w:jc w:val="both"/>
              <w:rPr>
                <w:rFonts w:ascii="Times New Roman" w:eastAsia="Times New Roman" w:hAnsi="Times New Roman" w:cs="Times New Roman"/>
                <w:sz w:val="24"/>
                <w:szCs w:val="24"/>
                <w:lang w:eastAsia="ru-RU"/>
              </w:rPr>
            </w:pPr>
            <w:r w:rsidRPr="0001133C">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01133C" w:rsidRPr="0001133C" w:rsidTr="0001133C">
        <w:trPr>
          <w:trHeight w:val="315"/>
        </w:trPr>
        <w:tc>
          <w:tcPr>
            <w:tcW w:w="300" w:type="dxa"/>
            <w:tcBorders>
              <w:top w:val="nil"/>
              <w:left w:val="nil"/>
              <w:bottom w:val="nil"/>
              <w:right w:val="nil"/>
            </w:tcBorders>
            <w:shd w:val="clear" w:color="000000" w:fill="FFFF00"/>
            <w:vAlign w:val="bottom"/>
            <w:hideMark/>
          </w:tcPr>
          <w:p w:rsidR="0001133C" w:rsidRPr="0001133C" w:rsidRDefault="0001133C" w:rsidP="0001133C">
            <w:pPr>
              <w:spacing w:after="0" w:line="240" w:lineRule="auto"/>
              <w:jc w:val="center"/>
              <w:rPr>
                <w:rFonts w:ascii="Times New Roman" w:eastAsia="Times New Roman" w:hAnsi="Times New Roman" w:cs="Times New Roman"/>
                <w:i/>
                <w:iCs/>
                <w:sz w:val="24"/>
                <w:szCs w:val="24"/>
                <w:lang w:eastAsia="ru-RU"/>
              </w:rPr>
            </w:pPr>
            <w:r w:rsidRPr="0001133C">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01133C" w:rsidRPr="0001133C" w:rsidRDefault="0001133C" w:rsidP="0001133C">
            <w:pPr>
              <w:spacing w:after="0" w:line="240" w:lineRule="auto"/>
              <w:rPr>
                <w:rFonts w:ascii="Times New Roman" w:eastAsia="Times New Roman" w:hAnsi="Times New Roman" w:cs="Times New Roman"/>
                <w:i/>
                <w:iCs/>
                <w:sz w:val="24"/>
                <w:szCs w:val="24"/>
                <w:lang w:eastAsia="ru-RU"/>
              </w:rPr>
            </w:pPr>
            <w:r w:rsidRPr="0001133C">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108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80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c>
          <w:tcPr>
            <w:tcW w:w="840" w:type="dxa"/>
            <w:tcBorders>
              <w:top w:val="nil"/>
              <w:left w:val="nil"/>
              <w:bottom w:val="nil"/>
              <w:right w:val="nil"/>
            </w:tcBorders>
            <w:shd w:val="clear" w:color="auto" w:fill="auto"/>
            <w:noWrap/>
            <w:vAlign w:val="bottom"/>
            <w:hideMark/>
          </w:tcPr>
          <w:p w:rsidR="0001133C" w:rsidRPr="0001133C" w:rsidRDefault="0001133C" w:rsidP="0001133C">
            <w:pPr>
              <w:spacing w:after="0" w:line="240" w:lineRule="auto"/>
              <w:rPr>
                <w:rFonts w:ascii="Times New Roman" w:eastAsia="Times New Roman" w:hAnsi="Times New Roman" w:cs="Times New Roman"/>
                <w:sz w:val="20"/>
                <w:szCs w:val="20"/>
                <w:lang w:eastAsia="ru-RU"/>
              </w:rPr>
            </w:pPr>
          </w:p>
        </w:tc>
      </w:tr>
    </w:tbl>
    <w:p w:rsidR="00170252" w:rsidRDefault="0001133C"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373" w:rsidRDefault="00ED5373">
      <w:pPr>
        <w:spacing w:after="0" w:line="240" w:lineRule="auto"/>
      </w:pPr>
      <w:r>
        <w:separator/>
      </w:r>
    </w:p>
  </w:endnote>
  <w:endnote w:type="continuationSeparator" w:id="0">
    <w:p w:rsidR="00ED5373" w:rsidRDefault="00ED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501E" w:rsidRDefault="0027501E">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7501E">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7501E">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7501E">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7501E">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7501E">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1133C">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373" w:rsidRDefault="00ED5373">
      <w:pPr>
        <w:spacing w:after="0" w:line="240" w:lineRule="auto"/>
      </w:pPr>
      <w:r>
        <w:separator/>
      </w:r>
    </w:p>
  </w:footnote>
  <w:footnote w:type="continuationSeparator" w:id="0">
    <w:p w:rsidR="00ED5373" w:rsidRDefault="00ED5373">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501E" w:rsidRDefault="0027501E">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501E" w:rsidRDefault="0027501E">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7501E" w:rsidRDefault="0027501E">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133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501E"/>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D5373"/>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783188372">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4DEFF-69FF-4C27-B379-D05AE1FA7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1029</Words>
  <Characters>5869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2026-11-05T06:05:00Z</dcterms:created>
  <dcterms:modified xsi:type="dcterms:W3CDTF">2026-11-05T06:05:00Z</dcterms:modified>
</cp:coreProperties>
</file>