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21.1-03/2281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D5AB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образовательных услуг по повышению квалифакации медицинских работников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09.02.2026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после направления заявки исполнителю со списком обучаемых лиц, по закрепленной программе.Начало срока обучения согласовывается с заказчиком</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Удостоверение о повышении квалификации с внесением ФИС ФРДО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7" w:type="pct"/>
        <w:tblInd w:w="62" w:type="dxa"/>
        <w:tblCellMar>
          <w:left w:w="62" w:type="dxa"/>
          <w:right w:w="14" w:type="dxa"/>
        </w:tblCellMar>
        <w:tblLook w:val="04A0" w:firstRow="1" w:lastRow="0" w:firstColumn="1" w:lastColumn="0" w:noHBand="0" w:noVBand="1"/>
      </w:tblPr>
      <w:tblGrid>
        <w:gridCol w:w="507"/>
        <w:gridCol w:w="2533"/>
        <w:gridCol w:w="1499"/>
        <w:gridCol w:w="1257"/>
        <w:gridCol w:w="1184"/>
        <w:gridCol w:w="521"/>
        <w:gridCol w:w="536"/>
        <w:gridCol w:w="615"/>
        <w:gridCol w:w="716"/>
      </w:tblGrid>
      <w:tr w:rsidR="00A33CD9" w:rsidRPr="001256CD" w:rsidTr="008D2B19">
        <w:trPr>
          <w:trHeight w:val="153"/>
        </w:trPr>
        <w:tc>
          <w:tcPr>
            <w:tcW w:w="270" w:type="pct"/>
            <w:tcBorders>
              <w:top w:val="single" w:sz="2" w:space="0" w:color="000000"/>
              <w:left w:val="single" w:sz="2" w:space="0" w:color="000000"/>
              <w:bottom w:val="single" w:sz="2" w:space="0" w:color="000000"/>
              <w:right w:val="single" w:sz="2" w:space="0" w:color="000000"/>
            </w:tcBorders>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135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Наименование услуги</w:t>
            </w:r>
          </w:p>
        </w:tc>
        <w:tc>
          <w:tcPr>
            <w:tcW w:w="800" w:type="pct"/>
            <w:tcBorders>
              <w:top w:val="single" w:sz="2" w:space="0" w:color="000000"/>
              <w:left w:val="single" w:sz="2" w:space="0" w:color="000000"/>
              <w:bottom w:val="single" w:sz="4" w:space="0" w:color="auto"/>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Кол-во академических часов</w:t>
            </w:r>
          </w:p>
        </w:tc>
        <w:tc>
          <w:tcPr>
            <w:tcW w:w="671"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ОКПД 2</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Срок обучения</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Кол-во чел</w:t>
            </w:r>
          </w:p>
        </w:tc>
        <w:tc>
          <w:tcPr>
            <w:tcW w:w="286" w:type="pct"/>
            <w:tcBorders>
              <w:top w:val="single" w:sz="2" w:space="0" w:color="000000"/>
              <w:left w:val="single" w:sz="2" w:space="0" w:color="000000"/>
              <w:bottom w:val="single" w:sz="2" w:space="0" w:color="000000"/>
              <w:right w:val="single" w:sz="2" w:space="0" w:color="000000"/>
            </w:tcBorders>
            <w:shd w:val="clear" w:color="auto" w:fill="FFFF00"/>
            <w:hideMark/>
          </w:tcPr>
          <w:p w:rsidR="00A33CD9" w:rsidRPr="001256CD" w:rsidRDefault="00A33CD9" w:rsidP="008D2B19">
            <w:pPr>
              <w:spacing w:after="0" w:line="240" w:lineRule="auto"/>
              <w:jc w:val="center"/>
              <w:rPr>
                <w:rFonts w:ascii="Times New Roman" w:eastAsia="Times New Roman" w:hAnsi="Times New Roman" w:cs="Times New Roman"/>
                <w:highlight w:val="yellow"/>
                <w:lang w:eastAsia="ru-RU"/>
              </w:rPr>
            </w:pPr>
            <w:r w:rsidRPr="001256CD">
              <w:rPr>
                <w:rFonts w:ascii="Times New Roman" w:eastAsia="Times New Roman" w:hAnsi="Times New Roman" w:cs="Times New Roman"/>
                <w:highlight w:val="yellow"/>
                <w:lang w:eastAsia="ru-RU"/>
              </w:rPr>
              <w:t>НДС %</w:t>
            </w:r>
          </w:p>
        </w:tc>
        <w:tc>
          <w:tcPr>
            <w:tcW w:w="328" w:type="pct"/>
            <w:tcBorders>
              <w:top w:val="single" w:sz="2" w:space="0" w:color="000000"/>
              <w:left w:val="single" w:sz="2" w:space="0" w:color="000000"/>
              <w:bottom w:val="single" w:sz="2" w:space="0" w:color="000000"/>
              <w:right w:val="single" w:sz="2" w:space="0" w:color="000000"/>
            </w:tcBorders>
            <w:shd w:val="clear" w:color="auto" w:fill="FFFF00"/>
            <w:hideMark/>
          </w:tcPr>
          <w:p w:rsidR="00A33CD9" w:rsidRPr="001256CD" w:rsidRDefault="00A33CD9" w:rsidP="008D2B19">
            <w:pPr>
              <w:spacing w:after="0" w:line="240" w:lineRule="auto"/>
              <w:jc w:val="center"/>
              <w:rPr>
                <w:rFonts w:ascii="Times New Roman" w:eastAsia="Times New Roman" w:hAnsi="Times New Roman" w:cs="Times New Roman"/>
                <w:highlight w:val="yellow"/>
                <w:lang w:eastAsia="ru-RU"/>
              </w:rPr>
            </w:pPr>
            <w:r w:rsidRPr="001256CD">
              <w:rPr>
                <w:rFonts w:ascii="Times New Roman" w:eastAsia="Times New Roman" w:hAnsi="Times New Roman" w:cs="Times New Roman"/>
                <w:highlight w:val="yellow"/>
                <w:lang w:eastAsia="ru-RU"/>
              </w:rPr>
              <w:t>Цена за ед. (руб.)</w:t>
            </w:r>
          </w:p>
        </w:tc>
        <w:tc>
          <w:tcPr>
            <w:tcW w:w="382" w:type="pct"/>
            <w:tcBorders>
              <w:top w:val="single" w:sz="2" w:space="0" w:color="000000"/>
              <w:left w:val="single" w:sz="2" w:space="0" w:color="000000"/>
              <w:bottom w:val="single" w:sz="2" w:space="0" w:color="000000"/>
              <w:right w:val="single" w:sz="2" w:space="0" w:color="000000"/>
            </w:tcBorders>
            <w:shd w:val="clear" w:color="auto" w:fill="FFFF00"/>
            <w:hideMark/>
          </w:tcPr>
          <w:p w:rsidR="00A33CD9" w:rsidRPr="001256CD" w:rsidRDefault="00A33CD9" w:rsidP="008D2B19">
            <w:pPr>
              <w:spacing w:after="0" w:line="240" w:lineRule="auto"/>
              <w:jc w:val="center"/>
              <w:rPr>
                <w:rFonts w:ascii="Times New Roman" w:eastAsia="Times New Roman" w:hAnsi="Times New Roman" w:cs="Times New Roman"/>
                <w:highlight w:val="yellow"/>
                <w:lang w:eastAsia="ru-RU"/>
              </w:rPr>
            </w:pPr>
            <w:r w:rsidRPr="001256CD">
              <w:rPr>
                <w:rFonts w:ascii="Times New Roman" w:eastAsia="Times New Roman" w:hAnsi="Times New Roman" w:cs="Times New Roman"/>
                <w:highlight w:val="yellow"/>
                <w:lang w:eastAsia="ru-RU"/>
              </w:rPr>
              <w:t>Сумма (руб.)</w:t>
            </w: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p w:rsidR="00A33CD9" w:rsidRPr="001256CD" w:rsidRDefault="00A33CD9" w:rsidP="008D2B19">
            <w:pPr>
              <w:jc w:val="center"/>
              <w:rPr>
                <w:rFonts w:ascii="Times New Roman" w:eastAsia="Times New Roman" w:hAnsi="Times New Roman" w:cs="Times New Roman"/>
                <w:b/>
                <w:sz w:val="18"/>
                <w:szCs w:val="18"/>
                <w:lang w:eastAsia="ru-RU"/>
              </w:rPr>
            </w:pPr>
          </w:p>
        </w:tc>
        <w:tc>
          <w:tcPr>
            <w:tcW w:w="1352" w:type="pct"/>
            <w:tcBorders>
              <w:top w:val="single" w:sz="2" w:space="0" w:color="000000"/>
              <w:left w:val="single" w:sz="2" w:space="0" w:color="000000"/>
              <w:bottom w:val="single" w:sz="2" w:space="0" w:color="000000"/>
              <w:right w:val="single" w:sz="4" w:space="0" w:color="auto"/>
            </w:tcBorders>
            <w:hideMark/>
          </w:tcPr>
          <w:p w:rsidR="00A33CD9" w:rsidRPr="001256CD"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sidRPr="00766BEF">
              <w:rPr>
                <w:b/>
                <w:color w:val="333333"/>
                <w:sz w:val="18"/>
                <w:szCs w:val="18"/>
              </w:rPr>
              <w:t>Анестезиология и реаниматология</w:t>
            </w:r>
            <w:r>
              <w:rPr>
                <w:b/>
                <w:color w:val="333333"/>
                <w:sz w:val="18"/>
                <w:szCs w:val="18"/>
              </w:rPr>
              <w:t>»</w:t>
            </w:r>
          </w:p>
          <w:p w:rsidR="00A33CD9" w:rsidRPr="001256CD" w:rsidRDefault="00A33CD9" w:rsidP="008D2B19">
            <w:pPr>
              <w:widowControl w:val="0"/>
              <w:autoSpaceDE w:val="0"/>
              <w:autoSpaceDN w:val="0"/>
              <w:jc w:val="center"/>
              <w:rPr>
                <w:rFonts w:ascii="Times New Roman" w:eastAsia="Times New Roman" w:hAnsi="Times New Roman" w:cs="Times New Roman"/>
                <w:sz w:val="18"/>
                <w:szCs w:val="18"/>
                <w:lang w:eastAsia="ru-RU"/>
              </w:rPr>
            </w:pPr>
            <w:r w:rsidRPr="001256CD">
              <w:rPr>
                <w:rFonts w:ascii="Times New Roman" w:eastAsia="Calibri" w:hAnsi="Times New Roman" w:cs="Times New Roman"/>
                <w:sz w:val="18"/>
                <w:szCs w:val="18"/>
              </w:rPr>
              <w:t>Для среднего медицинского персонала</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FA18D8" w:rsidRDefault="00A33CD9" w:rsidP="008D2B19">
            <w:pPr>
              <w:spacing w:after="0" w:line="240" w:lineRule="auto"/>
              <w:jc w:val="center"/>
              <w:rPr>
                <w:rFonts w:ascii="Times New Roman" w:eastAsia="Times New Roman" w:hAnsi="Times New Roman" w:cs="Times New Roman"/>
                <w:sz w:val="18"/>
                <w:szCs w:val="18"/>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 xml:space="preserve">  </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304"/>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sidRPr="00766BEF">
              <w:rPr>
                <w:b/>
                <w:color w:val="333333"/>
                <w:sz w:val="18"/>
                <w:szCs w:val="18"/>
              </w:rPr>
              <w:t>Анестезиология и реаниматология</w:t>
            </w:r>
            <w:r>
              <w:rPr>
                <w:b/>
                <w:color w:val="333333"/>
                <w:sz w:val="18"/>
                <w:szCs w:val="18"/>
              </w:rPr>
              <w:t>»</w:t>
            </w:r>
          </w:p>
          <w:p w:rsidR="00A33CD9" w:rsidRPr="001256CD" w:rsidRDefault="00A33CD9" w:rsidP="008D2B19">
            <w:pPr>
              <w:widowControl w:val="0"/>
              <w:autoSpaceDE w:val="0"/>
              <w:autoSpaceDN w:val="0"/>
              <w:jc w:val="center"/>
              <w:rPr>
                <w:rFonts w:ascii="Times New Roman" w:eastAsia="Times New Roman" w:hAnsi="Times New Roman" w:cs="Times New Roman"/>
                <w:sz w:val="18"/>
                <w:szCs w:val="18"/>
                <w:lang w:eastAsia="ru-RU"/>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     3</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1256CD" w:rsidRDefault="00A33CD9" w:rsidP="008D2B19">
            <w:pPr>
              <w:jc w:val="both"/>
              <w:rPr>
                <w:b/>
                <w:color w:val="333333"/>
                <w:sz w:val="18"/>
                <w:szCs w:val="18"/>
              </w:rPr>
            </w:pPr>
            <w:r>
              <w:rPr>
                <w:rFonts w:ascii="Times New Roman" w:eastAsia="Calibri" w:hAnsi="Times New Roman" w:cs="Times New Roman"/>
                <w:b/>
                <w:sz w:val="18"/>
                <w:szCs w:val="18"/>
              </w:rPr>
              <w:t xml:space="preserve">      </w:t>
            </w:r>
            <w:r w:rsidRPr="001256CD">
              <w:rPr>
                <w:rFonts w:ascii="Times New Roman" w:eastAsia="Calibri" w:hAnsi="Times New Roman" w:cs="Times New Roman"/>
                <w:b/>
                <w:sz w:val="18"/>
                <w:szCs w:val="18"/>
              </w:rPr>
              <w:t>«</w:t>
            </w:r>
            <w:r w:rsidRPr="001256CD">
              <w:rPr>
                <w:b/>
                <w:color w:val="333333"/>
                <w:sz w:val="18"/>
                <w:szCs w:val="18"/>
              </w:rPr>
              <w:t>Бактериология</w:t>
            </w:r>
            <w:r>
              <w:rPr>
                <w:b/>
                <w:color w:val="333333"/>
                <w:sz w:val="18"/>
                <w:szCs w:val="18"/>
              </w:rPr>
              <w:t>»</w:t>
            </w:r>
          </w:p>
          <w:p w:rsidR="00A33CD9" w:rsidRPr="001256CD" w:rsidRDefault="00A33CD9" w:rsidP="008D2B19">
            <w:pPr>
              <w:widowControl w:val="0"/>
              <w:autoSpaceDE w:val="0"/>
              <w:autoSpaceDN w:val="0"/>
              <w:jc w:val="center"/>
              <w:rPr>
                <w:rFonts w:ascii="Times New Roman" w:eastAsia="Calibri" w:hAnsi="Times New Roman" w:cs="Times New Roman"/>
                <w:b/>
                <w:sz w:val="18"/>
                <w:szCs w:val="18"/>
              </w:rPr>
            </w:pP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4</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582AAE" w:rsidRDefault="00A33CD9" w:rsidP="008D2B19">
            <w:pPr>
              <w:jc w:val="both"/>
              <w:rPr>
                <w:b/>
                <w:color w:val="333333"/>
                <w:sz w:val="18"/>
                <w:szCs w:val="18"/>
              </w:rPr>
            </w:pPr>
            <w:r>
              <w:rPr>
                <w:rFonts w:ascii="Times New Roman" w:eastAsia="Times New Roman" w:hAnsi="Times New Roman" w:cs="Times New Roman"/>
                <w:b/>
                <w:sz w:val="18"/>
                <w:szCs w:val="18"/>
                <w:lang w:eastAsia="ru-RU"/>
              </w:rPr>
              <w:t xml:space="preserve">       </w:t>
            </w:r>
            <w:r w:rsidRPr="001256CD">
              <w:rPr>
                <w:rFonts w:ascii="Times New Roman" w:eastAsia="Times New Roman" w:hAnsi="Times New Roman" w:cs="Times New Roman"/>
                <w:b/>
                <w:sz w:val="18"/>
                <w:szCs w:val="18"/>
                <w:lang w:eastAsia="ru-RU"/>
              </w:rPr>
              <w:t>«</w:t>
            </w:r>
            <w:r w:rsidRPr="00582AAE">
              <w:rPr>
                <w:b/>
                <w:color w:val="333333"/>
                <w:sz w:val="18"/>
                <w:szCs w:val="18"/>
              </w:rPr>
              <w:t>Гематология</w:t>
            </w:r>
            <w:r>
              <w:rPr>
                <w:b/>
                <w:color w:val="333333"/>
                <w:sz w:val="18"/>
                <w:szCs w:val="18"/>
              </w:rPr>
              <w:t>»</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p w:rsidR="00A33CD9" w:rsidRPr="001256CD" w:rsidRDefault="00A33CD9" w:rsidP="008D2B19">
            <w:pPr>
              <w:widowControl w:val="0"/>
              <w:autoSpaceDE w:val="0"/>
              <w:autoSpaceDN w:val="0"/>
              <w:jc w:val="center"/>
              <w:rPr>
                <w:rFonts w:ascii="Times New Roman" w:eastAsia="Times New Roman" w:hAnsi="Times New Roman" w:cs="Times New Roman"/>
                <w:sz w:val="18"/>
                <w:szCs w:val="18"/>
                <w:lang w:eastAsia="ru-RU"/>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    5</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111AA3" w:rsidRDefault="00A33CD9" w:rsidP="008D2B19">
            <w:pPr>
              <w:jc w:val="both"/>
              <w:rPr>
                <w:b/>
                <w:color w:val="333333"/>
                <w:sz w:val="18"/>
                <w:szCs w:val="18"/>
              </w:rPr>
            </w:pPr>
            <w:r>
              <w:rPr>
                <w:rFonts w:ascii="Times New Roman" w:eastAsia="Calibri" w:hAnsi="Times New Roman" w:cs="Times New Roman"/>
                <w:b/>
                <w:sz w:val="18"/>
                <w:szCs w:val="18"/>
              </w:rPr>
              <w:t xml:space="preserve">          </w:t>
            </w:r>
            <w:r w:rsidRPr="001256CD">
              <w:rPr>
                <w:rFonts w:ascii="Times New Roman" w:eastAsia="Calibri" w:hAnsi="Times New Roman" w:cs="Times New Roman"/>
                <w:b/>
                <w:sz w:val="18"/>
                <w:szCs w:val="18"/>
              </w:rPr>
              <w:t>«</w:t>
            </w:r>
            <w:r w:rsidRPr="00111AA3">
              <w:rPr>
                <w:b/>
                <w:color w:val="333333"/>
                <w:sz w:val="18"/>
                <w:szCs w:val="18"/>
              </w:rPr>
              <w:t>Генетика</w:t>
            </w:r>
            <w:r>
              <w:rPr>
                <w:b/>
                <w:color w:val="333333"/>
                <w:sz w:val="18"/>
                <w:szCs w:val="18"/>
              </w:rPr>
              <w:t>»</w:t>
            </w:r>
          </w:p>
          <w:p w:rsidR="00A33CD9" w:rsidRPr="001256CD" w:rsidRDefault="00A33CD9" w:rsidP="008D2B19">
            <w:pPr>
              <w:widowControl w:val="0"/>
              <w:autoSpaceDE w:val="0"/>
              <w:autoSpaceDN w:val="0"/>
              <w:jc w:val="center"/>
              <w:rPr>
                <w:rFonts w:ascii="Times New Roman" w:eastAsia="Calibri" w:hAnsi="Times New Roman" w:cs="Times New Roman"/>
                <w:b/>
                <w:sz w:val="18"/>
                <w:szCs w:val="18"/>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760"/>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6</w:t>
            </w:r>
          </w:p>
        </w:tc>
        <w:tc>
          <w:tcPr>
            <w:tcW w:w="1352" w:type="pct"/>
            <w:tcBorders>
              <w:top w:val="single" w:sz="2" w:space="0" w:color="000000"/>
              <w:left w:val="single" w:sz="2" w:space="0" w:color="000000"/>
              <w:bottom w:val="single" w:sz="2" w:space="0" w:color="000000"/>
              <w:right w:val="single" w:sz="4" w:space="0" w:color="auto"/>
            </w:tcBorders>
            <w:vAlign w:val="center"/>
            <w:hideMark/>
          </w:tcPr>
          <w:p w:rsidR="00A33CD9" w:rsidRPr="00111AA3"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sidRPr="00111AA3">
              <w:rPr>
                <w:b/>
                <w:color w:val="333333"/>
                <w:sz w:val="18"/>
                <w:szCs w:val="18"/>
              </w:rPr>
              <w:t>Гистология</w:t>
            </w:r>
            <w:r>
              <w:rPr>
                <w:b/>
                <w:color w:val="333333"/>
                <w:sz w:val="18"/>
                <w:szCs w:val="18"/>
              </w:rPr>
              <w:t>»</w:t>
            </w:r>
          </w:p>
          <w:p w:rsidR="00A33CD9" w:rsidRDefault="00A33CD9" w:rsidP="008D2B19">
            <w:pPr>
              <w:pStyle w:val="ConsPlusNonformat"/>
              <w:jc w:val="center"/>
              <w:rPr>
                <w:rFonts w:ascii="Times New Roman" w:hAnsi="Times New Roman" w:cs="Times New Roman"/>
                <w:sz w:val="18"/>
                <w:szCs w:val="18"/>
              </w:rPr>
            </w:pPr>
            <w:r w:rsidRPr="00766BEF">
              <w:rPr>
                <w:rFonts w:ascii="Times New Roman" w:hAnsi="Times New Roman" w:cs="Times New Roman"/>
                <w:sz w:val="18"/>
                <w:szCs w:val="18"/>
              </w:rPr>
              <w:t>для среднего мед.персонала</w:t>
            </w:r>
            <w:r>
              <w:rPr>
                <w:rFonts w:ascii="Times New Roman" w:hAnsi="Times New Roman" w:cs="Times New Roman"/>
                <w:sz w:val="18"/>
                <w:szCs w:val="18"/>
              </w:rPr>
              <w:t xml:space="preserve"> </w:t>
            </w:r>
          </w:p>
          <w:p w:rsidR="00A33CD9" w:rsidRPr="001256CD" w:rsidRDefault="00A33CD9" w:rsidP="008D2B19">
            <w:pPr>
              <w:widowControl w:val="0"/>
              <w:autoSpaceDE w:val="0"/>
              <w:autoSpaceDN w:val="0"/>
              <w:jc w:val="center"/>
              <w:rPr>
                <w:rFonts w:ascii="Times New Roman" w:eastAsia="Times New Roman" w:hAnsi="Times New Roman" w:cs="Times New Roman"/>
                <w:sz w:val="18"/>
                <w:szCs w:val="18"/>
                <w:lang w:eastAsia="ru-RU"/>
              </w:rPr>
            </w:pP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986"/>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Pr>
                <w:b/>
                <w:color w:val="333333"/>
                <w:sz w:val="18"/>
                <w:szCs w:val="18"/>
              </w:rPr>
              <w:t>Детская онкология»</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846"/>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8</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center"/>
              <w:rPr>
                <w:b/>
                <w:color w:val="333333"/>
                <w:sz w:val="18"/>
                <w:szCs w:val="18"/>
              </w:rPr>
            </w:pPr>
            <w:r>
              <w:rPr>
                <w:b/>
                <w:color w:val="333333"/>
                <w:sz w:val="18"/>
                <w:szCs w:val="18"/>
              </w:rPr>
              <w:t>Клиническая лабораторная диагностика</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646"/>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Pr>
                <w:b/>
                <w:color w:val="333333"/>
                <w:sz w:val="18"/>
                <w:szCs w:val="18"/>
              </w:rPr>
              <w:t>Клиническая фармакология»</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sidRPr="001256CD">
              <w:rPr>
                <w:rFonts w:ascii="Calibri" w:eastAsia="Calibri" w:hAnsi="Calibri"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Pr>
                <w:b/>
                <w:color w:val="333333"/>
                <w:sz w:val="18"/>
                <w:szCs w:val="18"/>
              </w:rPr>
              <w:t>Лабораторная диагностика»</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sidRPr="001256CD">
              <w:rPr>
                <w:rFonts w:ascii="Times New Roman" w:eastAsia="Calibri" w:hAnsi="Times New Roman" w:cs="Times New Roman"/>
                <w:sz w:val="18"/>
                <w:szCs w:val="18"/>
              </w:rPr>
              <w:t>Для среднего медицинского персонала</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center"/>
              <w:rPr>
                <w:b/>
                <w:color w:val="333333"/>
                <w:sz w:val="18"/>
                <w:szCs w:val="18"/>
              </w:rPr>
            </w:pPr>
            <w:r w:rsidRPr="001256CD">
              <w:rPr>
                <w:rFonts w:ascii="Times New Roman" w:eastAsia="Times New Roman" w:hAnsi="Times New Roman" w:cs="Times New Roman"/>
                <w:b/>
                <w:sz w:val="18"/>
                <w:szCs w:val="18"/>
                <w:lang w:eastAsia="ru-RU"/>
              </w:rPr>
              <w:t>«</w:t>
            </w:r>
            <w:r>
              <w:rPr>
                <w:b/>
                <w:color w:val="333333"/>
                <w:sz w:val="18"/>
                <w:szCs w:val="18"/>
              </w:rPr>
              <w:t>Лечебная физкультура»</w:t>
            </w:r>
          </w:p>
          <w:p w:rsidR="00A33CD9" w:rsidRDefault="00A33CD9" w:rsidP="008D2B19">
            <w:pPr>
              <w:pStyle w:val="ConsPlusNonformat"/>
              <w:jc w:val="center"/>
              <w:rPr>
                <w:rFonts w:ascii="Times New Roman" w:hAnsi="Times New Roman" w:cs="Times New Roman"/>
                <w:sz w:val="18"/>
                <w:szCs w:val="18"/>
              </w:rPr>
            </w:pPr>
            <w:r w:rsidRPr="00766BEF">
              <w:rPr>
                <w:rFonts w:ascii="Times New Roman" w:hAnsi="Times New Roman" w:cs="Times New Roman"/>
                <w:sz w:val="18"/>
                <w:szCs w:val="18"/>
              </w:rPr>
              <w:t xml:space="preserve">для </w:t>
            </w:r>
            <w:r>
              <w:rPr>
                <w:rFonts w:ascii="Times New Roman" w:hAnsi="Times New Roman" w:cs="Times New Roman"/>
                <w:sz w:val="18"/>
                <w:szCs w:val="18"/>
              </w:rPr>
              <w:t>инструктора по лечебной физкультуре</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12</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both"/>
              <w:rPr>
                <w:b/>
                <w:color w:val="333333"/>
                <w:sz w:val="18"/>
                <w:szCs w:val="18"/>
              </w:rPr>
            </w:pPr>
            <w:r w:rsidRPr="001256CD">
              <w:rPr>
                <w:rFonts w:ascii="Times New Roman" w:eastAsia="Times New Roman" w:hAnsi="Times New Roman" w:cs="Times New Roman"/>
                <w:b/>
                <w:sz w:val="18"/>
                <w:szCs w:val="18"/>
                <w:lang w:eastAsia="ru-RU"/>
              </w:rPr>
              <w:t>«</w:t>
            </w:r>
            <w:r>
              <w:rPr>
                <w:b/>
                <w:color w:val="333333"/>
                <w:sz w:val="18"/>
                <w:szCs w:val="18"/>
              </w:rPr>
              <w:t>Лечебная физкультура и спортивная медицина»</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13</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both"/>
              <w:rPr>
                <w:b/>
                <w:color w:val="333333"/>
                <w:sz w:val="18"/>
                <w:szCs w:val="18"/>
              </w:rPr>
            </w:pPr>
            <w:r>
              <w:rPr>
                <w:rFonts w:ascii="Times New Roman" w:eastAsia="Times New Roman" w:hAnsi="Times New Roman" w:cs="Times New Roman"/>
                <w:b/>
                <w:sz w:val="18"/>
                <w:szCs w:val="18"/>
                <w:lang w:eastAsia="ru-RU"/>
              </w:rPr>
              <w:t xml:space="preserve">        </w:t>
            </w:r>
            <w:r w:rsidRPr="001256CD">
              <w:rPr>
                <w:rFonts w:ascii="Times New Roman" w:eastAsia="Times New Roman" w:hAnsi="Times New Roman" w:cs="Times New Roman"/>
                <w:b/>
                <w:sz w:val="18"/>
                <w:szCs w:val="18"/>
                <w:lang w:eastAsia="ru-RU"/>
              </w:rPr>
              <w:t>«</w:t>
            </w:r>
            <w:r>
              <w:rPr>
                <w:b/>
                <w:color w:val="333333"/>
                <w:sz w:val="18"/>
                <w:szCs w:val="18"/>
              </w:rPr>
              <w:t>Лечебное дело»</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r>
              <w:rPr>
                <w:rFonts w:ascii="Times New Roman" w:eastAsia="Calibri" w:hAnsi="Times New Roman" w:cs="Times New Roman"/>
                <w:sz w:val="18"/>
                <w:szCs w:val="18"/>
              </w:rPr>
              <w:t>Для фельдшера</w:t>
            </w: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Pr="001256CD"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14</w:t>
            </w:r>
          </w:p>
        </w:tc>
        <w:tc>
          <w:tcPr>
            <w:tcW w:w="1352" w:type="pct"/>
            <w:tcBorders>
              <w:top w:val="single" w:sz="2" w:space="0" w:color="000000"/>
              <w:left w:val="single" w:sz="2" w:space="0" w:color="000000"/>
              <w:bottom w:val="single" w:sz="2" w:space="0" w:color="000000"/>
              <w:right w:val="single" w:sz="4" w:space="0" w:color="auto"/>
            </w:tcBorders>
            <w:hideMark/>
          </w:tcPr>
          <w:p w:rsidR="00A33CD9" w:rsidRPr="00766BEF" w:rsidRDefault="00A33CD9" w:rsidP="008D2B19">
            <w:pPr>
              <w:jc w:val="both"/>
              <w:rPr>
                <w:b/>
                <w:color w:val="333333"/>
                <w:sz w:val="18"/>
                <w:szCs w:val="18"/>
              </w:rPr>
            </w:pPr>
            <w:r>
              <w:rPr>
                <w:rFonts w:ascii="Times New Roman" w:eastAsia="Calibri" w:hAnsi="Times New Roman" w:cs="Times New Roman"/>
                <w:b/>
                <w:sz w:val="18"/>
                <w:szCs w:val="18"/>
              </w:rPr>
              <w:t xml:space="preserve">          </w:t>
            </w:r>
            <w:r w:rsidRPr="001256CD">
              <w:rPr>
                <w:rFonts w:ascii="Times New Roman" w:eastAsia="Calibri" w:hAnsi="Times New Roman" w:cs="Times New Roman"/>
                <w:b/>
                <w:sz w:val="18"/>
                <w:szCs w:val="18"/>
              </w:rPr>
              <w:t>«</w:t>
            </w:r>
            <w:r>
              <w:rPr>
                <w:rFonts w:ascii="Times New Roman" w:eastAsia="Calibri" w:hAnsi="Times New Roman" w:cs="Times New Roman"/>
                <w:b/>
                <w:sz w:val="18"/>
                <w:szCs w:val="18"/>
              </w:rPr>
              <w:t xml:space="preserve"> </w:t>
            </w:r>
            <w:r>
              <w:rPr>
                <w:b/>
                <w:color w:val="333333"/>
                <w:sz w:val="18"/>
                <w:szCs w:val="18"/>
              </w:rPr>
              <w:t>Неврология»</w:t>
            </w:r>
          </w:p>
          <w:p w:rsidR="00A33CD9" w:rsidRPr="001256CD" w:rsidRDefault="00A33CD9" w:rsidP="008D2B19">
            <w:pPr>
              <w:widowControl w:val="0"/>
              <w:autoSpaceDE w:val="0"/>
              <w:autoSpaceDN w:val="0"/>
              <w:jc w:val="center"/>
              <w:rPr>
                <w:rFonts w:ascii="Times New Roman" w:eastAsia="Calibri" w:hAnsi="Times New Roman" w:cs="Times New Roman"/>
                <w:b/>
                <w:sz w:val="18"/>
                <w:szCs w:val="18"/>
              </w:rPr>
            </w:pPr>
            <w:r w:rsidRPr="001256CD">
              <w:rPr>
                <w:rFonts w:ascii="Times New Roman" w:eastAsia="Calibri" w:hAnsi="Times New Roman" w:cs="Times New Roman"/>
                <w:sz w:val="18"/>
                <w:szCs w:val="18"/>
              </w:rPr>
              <w:t>Для врачей</w:t>
            </w:r>
          </w:p>
          <w:p w:rsidR="00A33CD9" w:rsidRPr="001256CD" w:rsidRDefault="00A33CD9" w:rsidP="008D2B19">
            <w:pPr>
              <w:widowControl w:val="0"/>
              <w:autoSpaceDE w:val="0"/>
              <w:autoSpaceDN w:val="0"/>
              <w:jc w:val="center"/>
              <w:rPr>
                <w:rFonts w:ascii="Times New Roman" w:eastAsia="Times New Roman" w:hAnsi="Times New Roman" w:cs="Times New Roman"/>
                <w:b/>
                <w:sz w:val="18"/>
                <w:szCs w:val="18"/>
                <w:lang w:eastAsia="ru-RU"/>
              </w:rPr>
            </w:pPr>
          </w:p>
        </w:tc>
        <w:tc>
          <w:tcPr>
            <w:tcW w:w="800" w:type="pct"/>
            <w:tcBorders>
              <w:top w:val="single" w:sz="4" w:space="0" w:color="auto"/>
              <w:left w:val="single" w:sz="4" w:space="0" w:color="auto"/>
              <w:bottom w:val="single" w:sz="4" w:space="0" w:color="auto"/>
              <w:right w:val="single" w:sz="4" w:space="0" w:color="auto"/>
            </w:tcBorders>
            <w:hideMark/>
          </w:tcPr>
          <w:p w:rsidR="00A33CD9" w:rsidRPr="001256CD" w:rsidRDefault="00A33CD9" w:rsidP="008D2B19">
            <w:pPr>
              <w:spacing w:after="0" w:line="240" w:lineRule="auto"/>
              <w:jc w:val="center"/>
              <w:rPr>
                <w:rFonts w:ascii="Calibri" w:eastAsia="Times New Roman" w:hAnsi="Calibri" w:cs="Times New Roman"/>
                <w:lang w:eastAsia="ru-RU"/>
              </w:rPr>
            </w:pPr>
            <w:r w:rsidRPr="001256CD">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hideMark/>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hideMark/>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278" w:type="pct"/>
            <w:tcBorders>
              <w:top w:val="single" w:sz="2" w:space="0" w:color="000000"/>
              <w:left w:val="single" w:sz="2" w:space="0" w:color="000000"/>
              <w:bottom w:val="single" w:sz="2" w:space="0" w:color="000000"/>
              <w:right w:val="single" w:sz="2" w:space="0" w:color="000000"/>
            </w:tcBorders>
            <w:hideMark/>
          </w:tcPr>
          <w:p w:rsidR="00A33CD9" w:rsidRPr="001256CD" w:rsidRDefault="00A33CD9" w:rsidP="008D2B19">
            <w:pPr>
              <w:spacing w:after="0" w:line="240" w:lineRule="auto"/>
              <w:jc w:val="center"/>
              <w:rPr>
                <w:rFonts w:ascii="Times New Roman" w:eastAsia="Times New Roman" w:hAnsi="Times New Roman" w:cs="Times New Roman"/>
                <w:lang w:eastAsia="ru-RU"/>
              </w:rPr>
            </w:pPr>
            <w:r w:rsidRPr="001256CD">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15</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 xml:space="preserve">          «Онкология»</w:t>
            </w:r>
          </w:p>
          <w:p w:rsidR="00A33CD9" w:rsidRDefault="00A33CD9" w:rsidP="008D2B19">
            <w:pPr>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Pr="001256CD"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16</w:t>
            </w:r>
          </w:p>
        </w:tc>
        <w:tc>
          <w:tcPr>
            <w:tcW w:w="1352"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b/>
                <w:color w:val="333333"/>
                <w:sz w:val="18"/>
                <w:szCs w:val="18"/>
              </w:rPr>
            </w:pPr>
            <w:r>
              <w:rPr>
                <w:b/>
                <w:color w:val="333333"/>
                <w:sz w:val="18"/>
                <w:szCs w:val="18"/>
              </w:rPr>
              <w:t>«Операционное дело»</w:t>
            </w:r>
          </w:p>
          <w:p w:rsidR="00A33CD9" w:rsidRDefault="00A33CD9" w:rsidP="008D2B19">
            <w:pPr>
              <w:jc w:val="center"/>
              <w:rPr>
                <w:b/>
                <w:color w:val="333333"/>
                <w:sz w:val="18"/>
                <w:szCs w:val="18"/>
              </w:rPr>
            </w:pPr>
            <w:r w:rsidRPr="001256CD">
              <w:rPr>
                <w:rFonts w:ascii="Times New Roman" w:eastAsia="Calibri" w:hAnsi="Times New Roman" w:cs="Times New Roman"/>
                <w:sz w:val="18"/>
                <w:szCs w:val="18"/>
              </w:rPr>
              <w:t>Для среднего медицинского персонала</w:t>
            </w:r>
          </w:p>
          <w:p w:rsidR="00A33CD9" w:rsidRDefault="00A33CD9" w:rsidP="008D2B19">
            <w:pPr>
              <w:jc w:val="center"/>
              <w:rPr>
                <w:rFonts w:ascii="Times New Roman" w:eastAsia="Calibri" w:hAnsi="Times New Roman" w:cs="Times New Roman"/>
                <w:b/>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Pr="001256CD"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Pr="001256CD"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17</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center"/>
              <w:rPr>
                <w:b/>
                <w:color w:val="333333"/>
                <w:sz w:val="18"/>
                <w:szCs w:val="18"/>
              </w:rPr>
            </w:pPr>
            <w:r>
              <w:rPr>
                <w:b/>
                <w:color w:val="333333"/>
                <w:sz w:val="18"/>
                <w:szCs w:val="18"/>
              </w:rPr>
              <w:t>«Организация здравоохранения и общественное здоровье»</w:t>
            </w:r>
          </w:p>
          <w:p w:rsidR="00A33CD9"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18</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«Оториноларингология»</w:t>
            </w:r>
          </w:p>
          <w:p w:rsidR="00A33CD9" w:rsidRDefault="00A33CD9" w:rsidP="008D2B19">
            <w:pPr>
              <w:jc w:val="both"/>
              <w:rPr>
                <w:b/>
                <w:color w:val="333333"/>
                <w:sz w:val="18"/>
                <w:szCs w:val="18"/>
              </w:rPr>
            </w:pPr>
            <w:r>
              <w:rPr>
                <w:b/>
                <w:color w:val="333333"/>
                <w:sz w:val="18"/>
                <w:szCs w:val="18"/>
              </w:rPr>
              <w:t xml:space="preserve">               </w:t>
            </w: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19</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«Патологическая анатомия</w:t>
            </w:r>
          </w:p>
          <w:p w:rsidR="00A33CD9" w:rsidRDefault="00A33CD9" w:rsidP="008D2B19">
            <w:pPr>
              <w:jc w:val="both"/>
              <w:rPr>
                <w:b/>
                <w:color w:val="333333"/>
                <w:sz w:val="18"/>
                <w:szCs w:val="18"/>
              </w:rPr>
            </w:pPr>
            <w:r>
              <w:rPr>
                <w:b/>
                <w:color w:val="333333"/>
                <w:sz w:val="18"/>
                <w:szCs w:val="18"/>
              </w:rPr>
              <w:t xml:space="preserve">              </w:t>
            </w: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20</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 xml:space="preserve">           «Психотерапия»</w:t>
            </w:r>
          </w:p>
          <w:p w:rsidR="00A33CD9" w:rsidRDefault="00A33CD9" w:rsidP="008D2B19">
            <w:pPr>
              <w:jc w:val="both"/>
              <w:rPr>
                <w:b/>
                <w:color w:val="333333"/>
                <w:sz w:val="18"/>
                <w:szCs w:val="18"/>
              </w:rPr>
            </w:pPr>
            <w:r>
              <w:rPr>
                <w:b/>
                <w:color w:val="333333"/>
                <w:sz w:val="18"/>
                <w:szCs w:val="18"/>
              </w:rPr>
              <w:t xml:space="preserve">             </w:t>
            </w: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21 </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 xml:space="preserve">        « Радиотерапия»</w:t>
            </w:r>
          </w:p>
          <w:p w:rsidR="00A33CD9" w:rsidRDefault="00A33CD9" w:rsidP="008D2B19">
            <w:pPr>
              <w:jc w:val="both"/>
              <w:rPr>
                <w:b/>
                <w:color w:val="333333"/>
                <w:sz w:val="18"/>
                <w:szCs w:val="18"/>
              </w:rPr>
            </w:pPr>
            <w:r>
              <w:rPr>
                <w:b/>
                <w:color w:val="333333"/>
                <w:sz w:val="18"/>
                <w:szCs w:val="18"/>
              </w:rPr>
              <w:t xml:space="preserve">              </w:t>
            </w: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22</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 xml:space="preserve">      «Рентгенология»</w:t>
            </w:r>
          </w:p>
          <w:p w:rsidR="00A33CD9" w:rsidRDefault="00A33CD9" w:rsidP="008D2B19">
            <w:pPr>
              <w:jc w:val="both"/>
              <w:rPr>
                <w:b/>
                <w:color w:val="333333"/>
                <w:sz w:val="18"/>
                <w:szCs w:val="18"/>
              </w:rPr>
            </w:pPr>
            <w:r>
              <w:rPr>
                <w:b/>
                <w:color w:val="333333"/>
                <w:sz w:val="18"/>
                <w:szCs w:val="18"/>
              </w:rPr>
              <w:t xml:space="preserve">               </w:t>
            </w: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23</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center"/>
              <w:rPr>
                <w:b/>
                <w:color w:val="333333"/>
                <w:sz w:val="18"/>
                <w:szCs w:val="18"/>
              </w:rPr>
            </w:pPr>
            <w:r>
              <w:rPr>
                <w:b/>
                <w:color w:val="333333"/>
                <w:sz w:val="18"/>
                <w:szCs w:val="18"/>
              </w:rPr>
              <w:t>«Рентгенология»</w:t>
            </w:r>
          </w:p>
          <w:p w:rsidR="00A33CD9" w:rsidRDefault="00A33CD9" w:rsidP="008D2B19">
            <w:pPr>
              <w:jc w:val="center"/>
              <w:rPr>
                <w:b/>
                <w:color w:val="333333"/>
                <w:sz w:val="18"/>
                <w:szCs w:val="18"/>
              </w:rPr>
            </w:pPr>
            <w:r>
              <w:rPr>
                <w:rFonts w:ascii="Times New Roman" w:eastAsia="Calibri" w:hAnsi="Times New Roman" w:cs="Times New Roman"/>
                <w:sz w:val="18"/>
                <w:szCs w:val="18"/>
              </w:rPr>
              <w:t xml:space="preserve">Для </w:t>
            </w:r>
            <w:r w:rsidRPr="001256CD">
              <w:rPr>
                <w:rFonts w:ascii="Times New Roman" w:eastAsia="Calibri" w:hAnsi="Times New Roman" w:cs="Times New Roman"/>
                <w:sz w:val="18"/>
                <w:szCs w:val="18"/>
              </w:rPr>
              <w:t>среднего медицинского персонала</w:t>
            </w: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24</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both"/>
              <w:rPr>
                <w:b/>
                <w:color w:val="333333"/>
                <w:sz w:val="18"/>
                <w:szCs w:val="18"/>
              </w:rPr>
            </w:pPr>
            <w:r>
              <w:rPr>
                <w:b/>
                <w:color w:val="333333"/>
                <w:sz w:val="18"/>
                <w:szCs w:val="18"/>
              </w:rPr>
              <w:t xml:space="preserve">    «Сестринское дело»</w:t>
            </w:r>
          </w:p>
          <w:p w:rsidR="00A33CD9" w:rsidRDefault="00A33CD9" w:rsidP="008D2B19">
            <w:pPr>
              <w:jc w:val="center"/>
              <w:rPr>
                <w:b/>
                <w:color w:val="333333"/>
                <w:sz w:val="18"/>
                <w:szCs w:val="18"/>
              </w:rPr>
            </w:pPr>
            <w:r>
              <w:rPr>
                <w:b/>
                <w:color w:val="333333"/>
                <w:sz w:val="18"/>
                <w:szCs w:val="18"/>
              </w:rPr>
              <w:t xml:space="preserve">        </w:t>
            </w:r>
            <w:r>
              <w:rPr>
                <w:rFonts w:ascii="Times New Roman" w:eastAsia="Calibri" w:hAnsi="Times New Roman" w:cs="Times New Roman"/>
                <w:sz w:val="18"/>
                <w:szCs w:val="18"/>
              </w:rPr>
              <w:t xml:space="preserve">Для </w:t>
            </w:r>
            <w:r w:rsidRPr="001256CD">
              <w:rPr>
                <w:rFonts w:ascii="Times New Roman" w:eastAsia="Calibri" w:hAnsi="Times New Roman" w:cs="Times New Roman"/>
                <w:sz w:val="18"/>
                <w:szCs w:val="18"/>
              </w:rPr>
              <w:t>среднего медицинского персонала</w:t>
            </w:r>
          </w:p>
          <w:p w:rsidR="00A33CD9" w:rsidRDefault="00A33CD9" w:rsidP="008D2B19">
            <w:pPr>
              <w:jc w:val="both"/>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25</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center"/>
              <w:rPr>
                <w:b/>
                <w:color w:val="333333"/>
                <w:sz w:val="18"/>
                <w:szCs w:val="18"/>
              </w:rPr>
            </w:pPr>
            <w:r>
              <w:rPr>
                <w:b/>
                <w:color w:val="333333"/>
                <w:sz w:val="18"/>
                <w:szCs w:val="18"/>
              </w:rPr>
              <w:t>«Сестринское дело в педиатрии»</w:t>
            </w:r>
          </w:p>
          <w:p w:rsidR="00A33CD9" w:rsidRDefault="00A33CD9" w:rsidP="008D2B19">
            <w:pPr>
              <w:jc w:val="center"/>
              <w:rPr>
                <w:b/>
                <w:color w:val="333333"/>
                <w:sz w:val="18"/>
                <w:szCs w:val="18"/>
              </w:rPr>
            </w:pPr>
            <w:r>
              <w:rPr>
                <w:rFonts w:ascii="Times New Roman" w:eastAsia="Calibri" w:hAnsi="Times New Roman" w:cs="Times New Roman"/>
                <w:sz w:val="18"/>
                <w:szCs w:val="18"/>
              </w:rPr>
              <w:t xml:space="preserve">Для </w:t>
            </w:r>
            <w:r w:rsidRPr="001256CD">
              <w:rPr>
                <w:rFonts w:ascii="Times New Roman" w:eastAsia="Calibri" w:hAnsi="Times New Roman" w:cs="Times New Roman"/>
                <w:sz w:val="18"/>
                <w:szCs w:val="18"/>
              </w:rPr>
              <w:t>среднего медицинского персонала</w:t>
            </w: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26</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center"/>
              <w:rPr>
                <w:b/>
                <w:color w:val="333333"/>
                <w:sz w:val="18"/>
                <w:szCs w:val="18"/>
              </w:rPr>
            </w:pPr>
            <w:r>
              <w:rPr>
                <w:b/>
                <w:color w:val="333333"/>
                <w:sz w:val="18"/>
                <w:szCs w:val="18"/>
              </w:rPr>
              <w:t>«Трансфузиология»</w:t>
            </w:r>
          </w:p>
          <w:p w:rsidR="00A33CD9"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27</w:t>
            </w:r>
          </w:p>
        </w:tc>
        <w:tc>
          <w:tcPr>
            <w:tcW w:w="1352" w:type="pct"/>
            <w:tcBorders>
              <w:top w:val="single" w:sz="2" w:space="0" w:color="000000"/>
              <w:left w:val="single" w:sz="2" w:space="0" w:color="000000"/>
              <w:bottom w:val="single" w:sz="2" w:space="0" w:color="000000"/>
              <w:right w:val="single" w:sz="4" w:space="0" w:color="auto"/>
            </w:tcBorders>
          </w:tcPr>
          <w:p w:rsidR="00A33CD9" w:rsidRPr="00766BEF" w:rsidRDefault="00A33CD9" w:rsidP="008D2B19">
            <w:pPr>
              <w:jc w:val="center"/>
              <w:rPr>
                <w:b/>
                <w:color w:val="333333"/>
                <w:sz w:val="18"/>
                <w:szCs w:val="18"/>
              </w:rPr>
            </w:pPr>
            <w:r>
              <w:rPr>
                <w:b/>
                <w:color w:val="333333"/>
                <w:sz w:val="18"/>
                <w:szCs w:val="18"/>
              </w:rPr>
              <w:t>«Ультразвуковая диагностика»</w:t>
            </w:r>
          </w:p>
          <w:p w:rsidR="00A33CD9"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28</w:t>
            </w:r>
          </w:p>
        </w:tc>
        <w:tc>
          <w:tcPr>
            <w:tcW w:w="1352"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b/>
                <w:color w:val="333333"/>
                <w:sz w:val="18"/>
                <w:szCs w:val="18"/>
              </w:rPr>
            </w:pPr>
            <w:r>
              <w:rPr>
                <w:b/>
                <w:color w:val="333333"/>
                <w:sz w:val="18"/>
                <w:szCs w:val="18"/>
              </w:rPr>
              <w:t>«Управление и экономика фармации»</w:t>
            </w:r>
          </w:p>
          <w:p w:rsidR="00A33CD9" w:rsidRPr="00766BEF"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29</w:t>
            </w:r>
          </w:p>
        </w:tc>
        <w:tc>
          <w:tcPr>
            <w:tcW w:w="1352"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b/>
                <w:color w:val="333333"/>
                <w:sz w:val="18"/>
                <w:szCs w:val="18"/>
              </w:rPr>
            </w:pPr>
            <w:r>
              <w:rPr>
                <w:b/>
                <w:color w:val="333333"/>
                <w:sz w:val="18"/>
                <w:szCs w:val="18"/>
              </w:rPr>
              <w:t>«Урология»</w:t>
            </w:r>
          </w:p>
          <w:p w:rsidR="00A33CD9" w:rsidRPr="00766BEF"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30</w:t>
            </w:r>
          </w:p>
        </w:tc>
        <w:tc>
          <w:tcPr>
            <w:tcW w:w="1352"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b/>
                <w:color w:val="333333"/>
                <w:sz w:val="18"/>
                <w:szCs w:val="18"/>
              </w:rPr>
            </w:pPr>
            <w:r>
              <w:rPr>
                <w:b/>
                <w:color w:val="333333"/>
                <w:sz w:val="18"/>
                <w:szCs w:val="18"/>
              </w:rPr>
              <w:t>«Фармация»</w:t>
            </w:r>
          </w:p>
          <w:p w:rsidR="00A33CD9" w:rsidRPr="006B6E8B" w:rsidRDefault="00A33CD9" w:rsidP="008D2B19">
            <w:pPr>
              <w:jc w:val="center"/>
              <w:rPr>
                <w:color w:val="333333"/>
                <w:sz w:val="18"/>
                <w:szCs w:val="18"/>
              </w:rPr>
            </w:pPr>
            <w:r w:rsidRPr="006B6E8B">
              <w:rPr>
                <w:color w:val="333333"/>
                <w:sz w:val="18"/>
                <w:szCs w:val="18"/>
              </w:rPr>
              <w:t>Для фармацевта</w:t>
            </w: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31</w:t>
            </w:r>
          </w:p>
        </w:tc>
        <w:tc>
          <w:tcPr>
            <w:tcW w:w="1352"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b/>
                <w:color w:val="333333"/>
                <w:sz w:val="18"/>
                <w:szCs w:val="18"/>
              </w:rPr>
            </w:pPr>
            <w:r>
              <w:rPr>
                <w:b/>
                <w:color w:val="333333"/>
                <w:sz w:val="18"/>
                <w:szCs w:val="18"/>
              </w:rPr>
              <w:t>«Эндокринология»</w:t>
            </w:r>
          </w:p>
          <w:p w:rsidR="00A33CD9" w:rsidRPr="00766BEF"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p w:rsidR="00A33CD9" w:rsidRPr="00766BEF" w:rsidRDefault="00A33CD9" w:rsidP="008D2B19">
            <w:pPr>
              <w:jc w:val="center"/>
              <w:rPr>
                <w:b/>
                <w:color w:val="333333"/>
                <w:sz w:val="18"/>
                <w:szCs w:val="18"/>
              </w:rPr>
            </w:pP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FA18D8" w:rsidRDefault="00A33CD9" w:rsidP="008D2B19">
            <w:pPr>
              <w:spacing w:after="0" w:line="240" w:lineRule="auto"/>
              <w:jc w:val="center"/>
              <w:rPr>
                <w:rFonts w:ascii="Calibri" w:eastAsia="Times New Roman" w:hAnsi="Calibri" w:cs="Times New Roman"/>
                <w:sz w:val="18"/>
                <w:szCs w:val="18"/>
                <w:lang w:eastAsia="ru-RU"/>
              </w:rPr>
            </w:pPr>
            <w:r w:rsidRPr="00FA18D8">
              <w:rPr>
                <w:rFonts w:ascii="Calibri" w:eastAsia="Times New Roman" w:hAnsi="Calibri" w:cs="Times New Roman"/>
                <w:sz w:val="18"/>
                <w:szCs w:val="18"/>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2" w:space="0" w:color="000000"/>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32</w:t>
            </w:r>
          </w:p>
        </w:tc>
        <w:tc>
          <w:tcPr>
            <w:tcW w:w="1352" w:type="pct"/>
            <w:tcBorders>
              <w:top w:val="single" w:sz="2" w:space="0" w:color="000000"/>
              <w:left w:val="single" w:sz="2" w:space="0" w:color="000000"/>
              <w:bottom w:val="single" w:sz="2" w:space="0" w:color="000000"/>
              <w:right w:val="single" w:sz="4" w:space="0" w:color="auto"/>
            </w:tcBorders>
          </w:tcPr>
          <w:p w:rsidR="00A33CD9" w:rsidRDefault="00A33CD9" w:rsidP="008D2B19">
            <w:pPr>
              <w:jc w:val="center"/>
              <w:rPr>
                <w:b/>
                <w:color w:val="333333"/>
                <w:sz w:val="18"/>
                <w:szCs w:val="18"/>
              </w:rPr>
            </w:pPr>
            <w:r>
              <w:rPr>
                <w:b/>
                <w:color w:val="333333"/>
                <w:sz w:val="18"/>
                <w:szCs w:val="18"/>
              </w:rPr>
              <w:t>«Хирургия»</w:t>
            </w:r>
          </w:p>
          <w:p w:rsidR="00A33CD9" w:rsidRPr="00766BEF"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p w:rsidR="00A33CD9" w:rsidRDefault="00A33CD9" w:rsidP="008D2B19">
            <w:pPr>
              <w:jc w:val="center"/>
              <w:rPr>
                <w:b/>
                <w:color w:val="333333"/>
                <w:sz w:val="18"/>
                <w:szCs w:val="18"/>
              </w:rPr>
            </w:pP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0329B2" w:rsidRDefault="00A33CD9" w:rsidP="008D2B19">
            <w:pPr>
              <w:spacing w:after="0" w:line="240" w:lineRule="auto"/>
              <w:jc w:val="center"/>
              <w:rPr>
                <w:rFonts w:ascii="Calibri" w:eastAsia="Times New Roman" w:hAnsi="Calibri" w:cs="Times New Roman"/>
                <w:sz w:val="20"/>
                <w:szCs w:val="20"/>
                <w:lang w:eastAsia="ru-RU"/>
              </w:rPr>
            </w:pPr>
            <w:r w:rsidRPr="000329B2">
              <w:rPr>
                <w:rFonts w:ascii="Calibri" w:eastAsia="Times New Roman" w:hAnsi="Calibri" w:cs="Times New Roman"/>
                <w:sz w:val="20"/>
                <w:szCs w:val="20"/>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r w:rsidR="00A33CD9" w:rsidRPr="001256CD" w:rsidTr="008D2B19">
        <w:trPr>
          <w:trHeight w:val="1165"/>
        </w:trPr>
        <w:tc>
          <w:tcPr>
            <w:tcW w:w="270" w:type="pct"/>
            <w:tcBorders>
              <w:top w:val="single" w:sz="2" w:space="0" w:color="000000"/>
              <w:left w:val="single" w:sz="2" w:space="0" w:color="000000"/>
              <w:bottom w:val="single" w:sz="4" w:space="0" w:color="auto"/>
              <w:right w:val="single" w:sz="4" w:space="0" w:color="auto"/>
            </w:tcBorders>
          </w:tcPr>
          <w:p w:rsidR="00A33CD9" w:rsidRDefault="00A33CD9" w:rsidP="008D2B19">
            <w:pPr>
              <w:widowControl w:val="0"/>
              <w:autoSpaceDE w:val="0"/>
              <w:autoSpaceDN w:val="0"/>
              <w:jc w:val="center"/>
              <w:rPr>
                <w:rFonts w:ascii="Times New Roman" w:eastAsia="Calibri" w:hAnsi="Times New Roman" w:cs="Times New Roman"/>
                <w:b/>
                <w:sz w:val="18"/>
                <w:szCs w:val="18"/>
              </w:rPr>
            </w:pPr>
            <w:r>
              <w:rPr>
                <w:rFonts w:ascii="Times New Roman" w:eastAsia="Calibri" w:hAnsi="Times New Roman" w:cs="Times New Roman"/>
                <w:b/>
                <w:sz w:val="18"/>
                <w:szCs w:val="18"/>
              </w:rPr>
              <w:t>33</w:t>
            </w:r>
          </w:p>
        </w:tc>
        <w:tc>
          <w:tcPr>
            <w:tcW w:w="1352" w:type="pct"/>
            <w:tcBorders>
              <w:top w:val="single" w:sz="2" w:space="0" w:color="000000"/>
              <w:left w:val="single" w:sz="2" w:space="0" w:color="000000"/>
              <w:bottom w:val="single" w:sz="4" w:space="0" w:color="auto"/>
              <w:right w:val="single" w:sz="4" w:space="0" w:color="auto"/>
            </w:tcBorders>
          </w:tcPr>
          <w:p w:rsidR="00A33CD9" w:rsidRPr="00766BEF" w:rsidRDefault="00A33CD9" w:rsidP="008D2B19">
            <w:pPr>
              <w:jc w:val="center"/>
              <w:rPr>
                <w:b/>
                <w:color w:val="333333"/>
                <w:sz w:val="18"/>
                <w:szCs w:val="18"/>
              </w:rPr>
            </w:pPr>
            <w:r>
              <w:rPr>
                <w:b/>
                <w:color w:val="333333"/>
                <w:sz w:val="18"/>
                <w:szCs w:val="18"/>
              </w:rPr>
              <w:t>«Физиотерапия»</w:t>
            </w:r>
          </w:p>
          <w:p w:rsidR="00A33CD9" w:rsidRDefault="00A33CD9" w:rsidP="008D2B19">
            <w:pPr>
              <w:jc w:val="center"/>
              <w:rPr>
                <w:b/>
                <w:color w:val="333333"/>
                <w:sz w:val="18"/>
                <w:szCs w:val="18"/>
              </w:rPr>
            </w:pPr>
            <w:r w:rsidRPr="001256CD">
              <w:rPr>
                <w:rFonts w:ascii="Times New Roman" w:eastAsia="Calibri" w:hAnsi="Times New Roman" w:cs="Times New Roman"/>
                <w:sz w:val="18"/>
                <w:szCs w:val="18"/>
              </w:rPr>
              <w:t>Для врачей</w:t>
            </w:r>
          </w:p>
        </w:tc>
        <w:tc>
          <w:tcPr>
            <w:tcW w:w="800" w:type="pct"/>
            <w:tcBorders>
              <w:top w:val="single" w:sz="4" w:space="0" w:color="auto"/>
              <w:left w:val="single" w:sz="4" w:space="0" w:color="auto"/>
              <w:bottom w:val="single" w:sz="4" w:space="0" w:color="auto"/>
              <w:right w:val="single" w:sz="4" w:space="0" w:color="auto"/>
            </w:tcBorders>
          </w:tcPr>
          <w:p w:rsidR="00A33CD9" w:rsidRDefault="00A33CD9" w:rsidP="008D2B19">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144</w:t>
            </w:r>
          </w:p>
        </w:tc>
        <w:tc>
          <w:tcPr>
            <w:tcW w:w="671" w:type="pct"/>
            <w:tcBorders>
              <w:top w:val="single" w:sz="2" w:space="0" w:color="000000"/>
              <w:left w:val="single" w:sz="4" w:space="0" w:color="auto"/>
              <w:bottom w:val="single" w:sz="2" w:space="0" w:color="000000"/>
              <w:right w:val="single" w:sz="2" w:space="0" w:color="000000"/>
            </w:tcBorders>
          </w:tcPr>
          <w:p w:rsidR="00A33CD9" w:rsidRPr="000329B2" w:rsidRDefault="00A33CD9" w:rsidP="008D2B19">
            <w:pPr>
              <w:spacing w:after="0" w:line="240" w:lineRule="auto"/>
              <w:jc w:val="center"/>
              <w:rPr>
                <w:rFonts w:ascii="Calibri" w:eastAsia="Times New Roman" w:hAnsi="Calibri" w:cs="Times New Roman"/>
                <w:sz w:val="20"/>
                <w:szCs w:val="20"/>
                <w:lang w:eastAsia="ru-RU"/>
              </w:rPr>
            </w:pPr>
            <w:r w:rsidRPr="000329B2">
              <w:rPr>
                <w:rFonts w:ascii="Calibri" w:eastAsia="Times New Roman" w:hAnsi="Calibri" w:cs="Times New Roman"/>
                <w:sz w:val="20"/>
                <w:szCs w:val="20"/>
                <w:lang w:eastAsia="ru-RU"/>
              </w:rPr>
              <w:t>85.42.19.900</w:t>
            </w:r>
          </w:p>
        </w:tc>
        <w:tc>
          <w:tcPr>
            <w:tcW w:w="632"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sidRPr="00FA18D8">
              <w:rPr>
                <w:rFonts w:ascii="Times New Roman" w:eastAsia="Times New Roman" w:hAnsi="Times New Roman" w:cs="Times New Roman"/>
                <w:sz w:val="18"/>
                <w:szCs w:val="18"/>
                <w:lang w:eastAsia="ru-RU"/>
              </w:rPr>
              <w:t>С момента заключения Контракта и</w:t>
            </w:r>
            <w:r>
              <w:rPr>
                <w:rFonts w:ascii="Times New Roman" w:eastAsia="Times New Roman" w:hAnsi="Times New Roman" w:cs="Times New Roman"/>
                <w:sz w:val="18"/>
                <w:szCs w:val="18"/>
                <w:lang w:eastAsia="ru-RU"/>
              </w:rPr>
              <w:t xml:space="preserve"> по 09.02.2026</w:t>
            </w:r>
          </w:p>
        </w:tc>
        <w:tc>
          <w:tcPr>
            <w:tcW w:w="278" w:type="pct"/>
            <w:tcBorders>
              <w:top w:val="single" w:sz="2" w:space="0" w:color="000000"/>
              <w:left w:val="single" w:sz="2" w:space="0" w:color="000000"/>
              <w:bottom w:val="single" w:sz="2" w:space="0" w:color="000000"/>
              <w:right w:val="single" w:sz="2" w:space="0" w:color="000000"/>
            </w:tcBorders>
          </w:tcPr>
          <w:p w:rsidR="00A33CD9" w:rsidRDefault="00A33CD9" w:rsidP="008D2B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6"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28"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c>
          <w:tcPr>
            <w:tcW w:w="382" w:type="pct"/>
            <w:tcBorders>
              <w:top w:val="single" w:sz="2" w:space="0" w:color="000000"/>
              <w:left w:val="single" w:sz="2" w:space="0" w:color="000000"/>
              <w:bottom w:val="single" w:sz="2" w:space="0" w:color="000000"/>
              <w:right w:val="single" w:sz="2" w:space="0" w:color="000000"/>
            </w:tcBorders>
            <w:shd w:val="clear" w:color="auto" w:fill="FFFF00"/>
          </w:tcPr>
          <w:p w:rsidR="00A33CD9" w:rsidRPr="001256CD" w:rsidRDefault="00A33CD9" w:rsidP="008D2B19">
            <w:pPr>
              <w:spacing w:after="0" w:line="240" w:lineRule="auto"/>
              <w:jc w:val="center"/>
              <w:rPr>
                <w:rFonts w:ascii="Times New Roman" w:eastAsia="Times New Roman" w:hAnsi="Times New Roman" w:cs="Times New Roman"/>
                <w:lang w:eastAsia="ru-RU"/>
              </w:rPr>
            </w:pPr>
          </w:p>
        </w:tc>
      </w:tr>
    </w:tbl>
    <w:p w:rsidR="00A33CD9" w:rsidRDefault="00A33CD9" w:rsidP="00A33CD9"/>
    <w:p w:rsidR="00990651" w:rsidRPr="003313D3" w:rsidRDefault="00990651" w:rsidP="00990651">
      <w:pPr>
        <w:rPr>
          <w:rFonts w:ascii="Times New Roman" w:eastAsia="Calibri" w:hAnsi="Times New Roman" w:cs="Times New Roman"/>
          <w:b/>
          <w:sz w:val="24"/>
          <w:szCs w:val="24"/>
        </w:rPr>
      </w:pPr>
      <w:r w:rsidRPr="003313D3">
        <w:rPr>
          <w:rFonts w:ascii="Times New Roman" w:eastAsia="Calibri" w:hAnsi="Times New Roman" w:cs="Times New Roman"/>
          <w:b/>
          <w:sz w:val="24"/>
          <w:szCs w:val="24"/>
        </w:rPr>
        <w:t>Форма обучения:</w:t>
      </w:r>
    </w:p>
    <w:p w:rsidR="00990651" w:rsidRPr="003313D3" w:rsidRDefault="00990651" w:rsidP="00990651">
      <w:pPr>
        <w:widowControl w:val="0"/>
        <w:spacing w:after="0" w:line="274" w:lineRule="exact"/>
        <w:rPr>
          <w:rFonts w:ascii="Times New Roman" w:eastAsia="Times New Roman" w:hAnsi="Times New Roman" w:cs="Times New Roman"/>
        </w:rPr>
      </w:pPr>
      <w:r w:rsidRPr="003313D3">
        <w:rPr>
          <w:rFonts w:ascii="Times New Roman" w:eastAsia="Times New Roman" w:hAnsi="Times New Roman" w:cs="Times New Roman"/>
          <w:sz w:val="24"/>
          <w:szCs w:val="24"/>
        </w:rPr>
        <w:t xml:space="preserve">      </w:t>
      </w:r>
      <w:r w:rsidRPr="003313D3">
        <w:rPr>
          <w:rFonts w:ascii="Times New Roman" w:eastAsia="Times New Roman" w:hAnsi="Times New Roman" w:cs="Times New Roman"/>
        </w:rPr>
        <w:t>Заочная. Услуги оказываются дистанционно. Дистанционное обучение проходит по плану, который согласовывается со слушателем непосредственно перед началом курса. Все лекции и другие учебные материалы размещены в личном кабинете пользователя. Доступ к нему открыт круглосуточно. Пересдача итогового теста осуществляется бесплатно.</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2F" w:rsidRDefault="0015462F">
      <w:pPr>
        <w:spacing w:after="0" w:line="240" w:lineRule="auto"/>
      </w:pPr>
      <w:r>
        <w:separator/>
      </w:r>
    </w:p>
  </w:endnote>
  <w:endnote w:type="continuationSeparator" w:id="0">
    <w:p w:rsidR="0015462F" w:rsidRDefault="0015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5AB2" w:rsidRDefault="00BD5AB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5AB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D5AB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5A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5AB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065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5AB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065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2F" w:rsidRDefault="0015462F">
      <w:pPr>
        <w:spacing w:after="0" w:line="240" w:lineRule="auto"/>
      </w:pPr>
      <w:r>
        <w:separator/>
      </w:r>
    </w:p>
  </w:footnote>
  <w:footnote w:type="continuationSeparator" w:id="0">
    <w:p w:rsidR="0015462F" w:rsidRDefault="0015462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5AB2" w:rsidRDefault="00BD5AB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5AB2" w:rsidRDefault="00BD5AB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5AB2" w:rsidRDefault="00BD5AB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462F"/>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0E37"/>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0651"/>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3CD9"/>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5AB2"/>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Nonformat">
    <w:name w:val="ConsPlusNonformat"/>
    <w:rsid w:val="00A33CD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02EF-5209-43FE-8982-C70835E1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2025-12-02T09:24:00Z</dcterms:created>
  <dcterms:modified xsi:type="dcterms:W3CDTF">2025-12-02T09:24:00Z</dcterms:modified>
</cp:coreProperties>
</file>