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05-07/1992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93EC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B83BE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тест-полосок</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паспорт качества</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Срок годности товара на момент поставки указан в п.13 "описание объекта закупки" по каждой позиции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B83BE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B83B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2165"/>
        <w:gridCol w:w="5546"/>
        <w:gridCol w:w="748"/>
        <w:gridCol w:w="899"/>
        <w:gridCol w:w="1497"/>
        <w:gridCol w:w="1198"/>
        <w:gridCol w:w="749"/>
        <w:gridCol w:w="1001"/>
        <w:gridCol w:w="1499"/>
      </w:tblGrid>
      <w:tr w:rsidR="00B83BE0" w:rsidRPr="002D36F3" w:rsidTr="00D865F1">
        <w:trPr>
          <w:trHeight w:val="20"/>
          <w:jc w:val="center"/>
        </w:trPr>
        <w:tc>
          <w:tcPr>
            <w:tcW w:w="628" w:type="dxa"/>
            <w:vAlign w:val="center"/>
            <w:hideMark/>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 п/п</w:t>
            </w:r>
          </w:p>
        </w:tc>
        <w:tc>
          <w:tcPr>
            <w:tcW w:w="2165" w:type="dxa"/>
            <w:vAlign w:val="center"/>
            <w:hideMark/>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 xml:space="preserve">Наименование товара </w:t>
            </w:r>
          </w:p>
        </w:tc>
        <w:tc>
          <w:tcPr>
            <w:tcW w:w="5546" w:type="dxa"/>
            <w:vAlign w:val="center"/>
            <w:hideMark/>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748" w:type="dxa"/>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Кол-во</w:t>
            </w:r>
          </w:p>
        </w:tc>
        <w:tc>
          <w:tcPr>
            <w:tcW w:w="899" w:type="dxa"/>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Ед. изм.</w:t>
            </w:r>
          </w:p>
        </w:tc>
        <w:tc>
          <w:tcPr>
            <w:tcW w:w="1497" w:type="dxa"/>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ОКПД2/ КТРУ</w:t>
            </w:r>
          </w:p>
        </w:tc>
        <w:tc>
          <w:tcPr>
            <w:tcW w:w="1198" w:type="dxa"/>
            <w:shd w:val="clear" w:color="auto" w:fill="FFFFCC"/>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Страна происхождения</w:t>
            </w:r>
          </w:p>
        </w:tc>
        <w:tc>
          <w:tcPr>
            <w:tcW w:w="749" w:type="dxa"/>
            <w:shd w:val="clear" w:color="auto" w:fill="FFFFCC"/>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НДС %</w:t>
            </w:r>
          </w:p>
        </w:tc>
        <w:tc>
          <w:tcPr>
            <w:tcW w:w="1001" w:type="dxa"/>
            <w:shd w:val="clear" w:color="auto" w:fill="FFFFCC"/>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Цена за ед. с НДС (руб.)</w:t>
            </w:r>
          </w:p>
        </w:tc>
        <w:tc>
          <w:tcPr>
            <w:tcW w:w="1499" w:type="dxa"/>
            <w:shd w:val="clear" w:color="auto" w:fill="FFFFCC"/>
            <w:vAlign w:val="center"/>
          </w:tcPr>
          <w:p w:rsidR="00B83BE0" w:rsidRPr="002D36F3" w:rsidRDefault="00B83BE0" w:rsidP="00D865F1">
            <w:pPr>
              <w:spacing w:after="0" w:line="240" w:lineRule="auto"/>
              <w:jc w:val="center"/>
              <w:rPr>
                <w:rFonts w:ascii="Times New Roman" w:eastAsia="Times New Roman" w:hAnsi="Times New Roman" w:cs="Times New Roman"/>
                <w:b/>
                <w:lang w:eastAsia="ru-RU"/>
              </w:rPr>
            </w:pPr>
            <w:r w:rsidRPr="002D36F3">
              <w:rPr>
                <w:rFonts w:ascii="Times New Roman" w:eastAsia="Times New Roman" w:hAnsi="Times New Roman" w:cs="Times New Roman"/>
                <w:b/>
                <w:lang w:eastAsia="ru-RU"/>
              </w:rPr>
              <w:t>Сумма с НДС (руб.)</w:t>
            </w:r>
          </w:p>
        </w:tc>
      </w:tr>
      <w:tr w:rsidR="00B83BE0" w:rsidRPr="002D36F3" w:rsidTr="00D865F1">
        <w:trPr>
          <w:trHeight w:val="20"/>
          <w:jc w:val="center"/>
        </w:trPr>
        <w:tc>
          <w:tcPr>
            <w:tcW w:w="628" w:type="dxa"/>
          </w:tcPr>
          <w:p w:rsidR="00B83BE0" w:rsidRPr="002D36F3" w:rsidRDefault="00B83BE0" w:rsidP="00B83BE0">
            <w:pPr>
              <w:spacing w:after="0" w:line="240" w:lineRule="auto"/>
              <w:ind w:left="139"/>
              <w:contextualSpacing/>
              <w:jc w:val="center"/>
              <w:rPr>
                <w:rFonts w:ascii="Times New Roman" w:eastAsia="Times New Roman" w:hAnsi="Times New Roman" w:cs="Times New Roman"/>
                <w:lang w:eastAsia="ru-RU"/>
              </w:rPr>
            </w:pPr>
            <w:r w:rsidRPr="002D36F3">
              <w:rPr>
                <w:rFonts w:ascii="Times New Roman" w:eastAsia="Times New Roman" w:hAnsi="Times New Roman" w:cs="Times New Roman"/>
                <w:lang w:eastAsia="ru-RU"/>
              </w:rPr>
              <w:t>1.</w:t>
            </w:r>
          </w:p>
        </w:tc>
        <w:tc>
          <w:tcPr>
            <w:tcW w:w="2165" w:type="dxa"/>
          </w:tcPr>
          <w:p w:rsidR="00B83BE0" w:rsidRPr="002D36F3" w:rsidRDefault="00B83BE0" w:rsidP="00B83BE0">
            <w:pPr>
              <w:spacing w:after="0" w:line="240" w:lineRule="auto"/>
              <w:jc w:val="center"/>
              <w:rPr>
                <w:rFonts w:ascii="Times New Roman" w:eastAsia="Times New Roman" w:hAnsi="Times New Roman" w:cs="Times New Roman"/>
                <w:lang w:eastAsia="ru-RU"/>
              </w:rPr>
            </w:pPr>
            <w:r>
              <w:rPr>
                <w:rFonts w:ascii="Times New Roman" w:hAnsi="Times New Roman" w:cs="Times New Roman"/>
              </w:rPr>
              <w:t>Полоски индикаторные химические</w:t>
            </w:r>
          </w:p>
        </w:tc>
        <w:tc>
          <w:tcPr>
            <w:tcW w:w="5546" w:type="dxa"/>
          </w:tcPr>
          <w:p w:rsidR="00B83BE0" w:rsidRPr="00B83BE0" w:rsidRDefault="00B83BE0" w:rsidP="00B83BE0">
            <w:pPr>
              <w:pStyle w:val="af7"/>
              <w:rPr>
                <w:rFonts w:ascii="Times New Roman" w:hAnsi="Times New Roman"/>
              </w:rPr>
            </w:pPr>
            <w:r w:rsidRPr="00B83BE0">
              <w:rPr>
                <w:rFonts w:ascii="Times New Roman" w:hAnsi="Times New Roman"/>
              </w:rPr>
              <w:t xml:space="preserve">Полуколичественные одноразовые химические индикаторы для экспресс-контроля минимальной рекомендуемой концентрации (МРК) ортофталевого альдегида в средстве «Клиндезин ОПА рус». </w:t>
            </w:r>
          </w:p>
          <w:p w:rsidR="00B83BE0" w:rsidRPr="00B83BE0" w:rsidRDefault="00B83BE0" w:rsidP="00B83BE0">
            <w:pPr>
              <w:pStyle w:val="af7"/>
              <w:rPr>
                <w:rFonts w:ascii="Times New Roman" w:hAnsi="Times New Roman"/>
              </w:rPr>
            </w:pPr>
            <w:r w:rsidRPr="00B83BE0">
              <w:rPr>
                <w:rFonts w:ascii="Times New Roman" w:hAnsi="Times New Roman"/>
              </w:rPr>
              <w:t xml:space="preserve">Срок годности полосок в невскрытой упаковке 1,5 года со дня изготовления, во вскрытой упаковке 3 месяца после вскрытия. </w:t>
            </w:r>
          </w:p>
          <w:p w:rsidR="00B83BE0" w:rsidRPr="002D36F3" w:rsidRDefault="00B83BE0" w:rsidP="00B83BE0">
            <w:pPr>
              <w:pStyle w:val="af7"/>
            </w:pPr>
            <w:r w:rsidRPr="00B83BE0">
              <w:rPr>
                <w:rFonts w:ascii="Times New Roman" w:hAnsi="Times New Roman"/>
              </w:rPr>
              <w:t>Упаковка 100 тест-полосок.</w:t>
            </w:r>
          </w:p>
        </w:tc>
        <w:tc>
          <w:tcPr>
            <w:tcW w:w="748" w:type="dxa"/>
          </w:tcPr>
          <w:p w:rsidR="00B83BE0" w:rsidRPr="002D36F3" w:rsidRDefault="00B83BE0" w:rsidP="00B83BE0">
            <w:pPr>
              <w:jc w:val="center"/>
              <w:rPr>
                <w:rFonts w:ascii="Times New Roman" w:hAnsi="Times New Roman" w:cs="Times New Roman"/>
              </w:rPr>
            </w:pPr>
            <w:r>
              <w:rPr>
                <w:rFonts w:ascii="Times New Roman" w:hAnsi="Times New Roman" w:cs="Times New Roman"/>
              </w:rPr>
              <w:t>14</w:t>
            </w:r>
          </w:p>
        </w:tc>
        <w:tc>
          <w:tcPr>
            <w:tcW w:w="899"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упак</w:t>
            </w:r>
          </w:p>
        </w:tc>
        <w:tc>
          <w:tcPr>
            <w:tcW w:w="1497"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20.59.52.192</w:t>
            </w:r>
          </w:p>
        </w:tc>
        <w:tc>
          <w:tcPr>
            <w:tcW w:w="1198"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749"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1001"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1499"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r>
      <w:tr w:rsidR="00B83BE0" w:rsidRPr="002D36F3" w:rsidTr="00D865F1">
        <w:trPr>
          <w:trHeight w:val="20"/>
          <w:jc w:val="center"/>
        </w:trPr>
        <w:tc>
          <w:tcPr>
            <w:tcW w:w="628" w:type="dxa"/>
          </w:tcPr>
          <w:p w:rsidR="00B83BE0" w:rsidRPr="002D36F3" w:rsidRDefault="00B83BE0" w:rsidP="00B83BE0">
            <w:pPr>
              <w:spacing w:after="0" w:line="240" w:lineRule="auto"/>
              <w:ind w:left="139"/>
              <w:contextualSpacing/>
              <w:jc w:val="center"/>
              <w:rPr>
                <w:rFonts w:ascii="Times New Roman" w:eastAsia="Times New Roman" w:hAnsi="Times New Roman" w:cs="Times New Roman"/>
                <w:lang w:eastAsia="ru-RU"/>
              </w:rPr>
            </w:pPr>
            <w:r w:rsidRPr="002D36F3">
              <w:rPr>
                <w:rFonts w:ascii="Times New Roman" w:eastAsia="Times New Roman" w:hAnsi="Times New Roman" w:cs="Times New Roman"/>
                <w:lang w:eastAsia="ru-RU"/>
              </w:rPr>
              <w:t>2.</w:t>
            </w:r>
          </w:p>
        </w:tc>
        <w:tc>
          <w:tcPr>
            <w:tcW w:w="2165" w:type="dxa"/>
          </w:tcPr>
          <w:p w:rsidR="00B83BE0" w:rsidRPr="002D36F3" w:rsidRDefault="00B83BE0" w:rsidP="00B83BE0">
            <w:pPr>
              <w:spacing w:after="0" w:line="240" w:lineRule="auto"/>
              <w:jc w:val="center"/>
              <w:rPr>
                <w:rFonts w:ascii="Times New Roman" w:eastAsia="Times New Roman" w:hAnsi="Times New Roman" w:cs="Times New Roman"/>
                <w:lang w:eastAsia="ru-RU"/>
              </w:rPr>
            </w:pPr>
            <w:r w:rsidRPr="002D36F3">
              <w:rPr>
                <w:rFonts w:ascii="Times New Roman" w:hAnsi="Times New Roman" w:cs="Times New Roman"/>
              </w:rPr>
              <w:t>Полоски индикаторные химически</w:t>
            </w:r>
            <w:r>
              <w:rPr>
                <w:rFonts w:ascii="Times New Roman" w:hAnsi="Times New Roman" w:cs="Times New Roman"/>
              </w:rPr>
              <w:t>е</w:t>
            </w:r>
          </w:p>
        </w:tc>
        <w:tc>
          <w:tcPr>
            <w:tcW w:w="5546" w:type="dxa"/>
          </w:tcPr>
          <w:p w:rsidR="00B83BE0" w:rsidRPr="00B83BE0" w:rsidRDefault="00B83BE0" w:rsidP="00B83BE0">
            <w:pPr>
              <w:pStyle w:val="af7"/>
              <w:rPr>
                <w:rFonts w:ascii="Times New Roman" w:hAnsi="Times New Roman"/>
              </w:rPr>
            </w:pPr>
            <w:r w:rsidRPr="00B83BE0">
              <w:rPr>
                <w:rFonts w:ascii="Times New Roman" w:hAnsi="Times New Roman"/>
              </w:rPr>
              <w:t xml:space="preserve">Полоски индикаторные химические одноразовые для экспресс-контроля концентраций рабочих растворов дезинфицирующего средства «БэбиДез Ультра». </w:t>
            </w:r>
          </w:p>
          <w:p w:rsidR="00B83BE0" w:rsidRPr="00B83BE0" w:rsidRDefault="00B83BE0" w:rsidP="00B83BE0">
            <w:pPr>
              <w:pStyle w:val="af7"/>
              <w:rPr>
                <w:rFonts w:ascii="Times New Roman" w:hAnsi="Times New Roman"/>
              </w:rPr>
            </w:pPr>
            <w:r w:rsidRPr="00B83BE0">
              <w:rPr>
                <w:rFonts w:ascii="Times New Roman" w:hAnsi="Times New Roman"/>
              </w:rPr>
              <w:t xml:space="preserve">Срок годности полосок в невскрытой упаковке 1,5 года со дня изготовления, во вскрытой упаковке 3 месяца после вскрытия. </w:t>
            </w:r>
          </w:p>
          <w:p w:rsidR="00B83BE0" w:rsidRPr="002D36F3" w:rsidRDefault="00B83BE0" w:rsidP="00B83BE0">
            <w:pPr>
              <w:pStyle w:val="af7"/>
            </w:pPr>
            <w:r w:rsidRPr="00B83BE0">
              <w:rPr>
                <w:rFonts w:ascii="Times New Roman" w:hAnsi="Times New Roman"/>
              </w:rPr>
              <w:t>Упаковка 100 тест-полосок.</w:t>
            </w:r>
          </w:p>
        </w:tc>
        <w:tc>
          <w:tcPr>
            <w:tcW w:w="748" w:type="dxa"/>
          </w:tcPr>
          <w:p w:rsidR="00B83BE0" w:rsidRPr="002D36F3" w:rsidRDefault="00B83BE0" w:rsidP="00B83BE0">
            <w:pPr>
              <w:jc w:val="center"/>
              <w:rPr>
                <w:rFonts w:ascii="Times New Roman" w:hAnsi="Times New Roman" w:cs="Times New Roman"/>
              </w:rPr>
            </w:pPr>
            <w:r>
              <w:rPr>
                <w:rFonts w:ascii="Times New Roman" w:hAnsi="Times New Roman" w:cs="Times New Roman"/>
              </w:rPr>
              <w:t>4</w:t>
            </w:r>
          </w:p>
        </w:tc>
        <w:tc>
          <w:tcPr>
            <w:tcW w:w="899"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упак</w:t>
            </w:r>
          </w:p>
        </w:tc>
        <w:tc>
          <w:tcPr>
            <w:tcW w:w="1497"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20.59.52.192</w:t>
            </w:r>
          </w:p>
        </w:tc>
        <w:tc>
          <w:tcPr>
            <w:tcW w:w="1198"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749"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1001"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1499"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r>
      <w:tr w:rsidR="00B83BE0" w:rsidRPr="002D36F3" w:rsidTr="00D865F1">
        <w:trPr>
          <w:trHeight w:val="20"/>
          <w:jc w:val="center"/>
        </w:trPr>
        <w:tc>
          <w:tcPr>
            <w:tcW w:w="628" w:type="dxa"/>
          </w:tcPr>
          <w:p w:rsidR="00B83BE0" w:rsidRPr="002D36F3" w:rsidRDefault="00B83BE0" w:rsidP="00B83BE0">
            <w:pPr>
              <w:spacing w:after="0" w:line="240" w:lineRule="auto"/>
              <w:ind w:left="139"/>
              <w:contextualSpacing/>
              <w:jc w:val="center"/>
              <w:rPr>
                <w:rFonts w:ascii="Times New Roman" w:eastAsia="Times New Roman" w:hAnsi="Times New Roman" w:cs="Times New Roman"/>
                <w:lang w:eastAsia="ru-RU"/>
              </w:rPr>
            </w:pPr>
            <w:r w:rsidRPr="002D36F3">
              <w:rPr>
                <w:rFonts w:ascii="Times New Roman" w:eastAsia="Times New Roman" w:hAnsi="Times New Roman" w:cs="Times New Roman"/>
                <w:lang w:eastAsia="ru-RU"/>
              </w:rPr>
              <w:t>3.</w:t>
            </w:r>
          </w:p>
        </w:tc>
        <w:tc>
          <w:tcPr>
            <w:tcW w:w="2165" w:type="dxa"/>
          </w:tcPr>
          <w:p w:rsidR="00B83BE0" w:rsidRPr="002D36F3" w:rsidRDefault="00B83BE0" w:rsidP="00B83BE0">
            <w:pPr>
              <w:spacing w:after="0" w:line="240" w:lineRule="auto"/>
              <w:jc w:val="center"/>
              <w:rPr>
                <w:rFonts w:ascii="Times New Roman" w:eastAsia="Times New Roman" w:hAnsi="Times New Roman" w:cs="Times New Roman"/>
                <w:lang w:eastAsia="ru-RU"/>
              </w:rPr>
            </w:pPr>
            <w:r w:rsidRPr="002D36F3">
              <w:rPr>
                <w:rFonts w:ascii="Times New Roman" w:hAnsi="Times New Roman" w:cs="Times New Roman"/>
              </w:rPr>
              <w:t>Полоски индикаторные химическ</w:t>
            </w:r>
            <w:r>
              <w:rPr>
                <w:rFonts w:ascii="Times New Roman" w:hAnsi="Times New Roman" w:cs="Times New Roman"/>
              </w:rPr>
              <w:t>ие</w:t>
            </w:r>
          </w:p>
        </w:tc>
        <w:tc>
          <w:tcPr>
            <w:tcW w:w="5546" w:type="dxa"/>
          </w:tcPr>
          <w:p w:rsidR="00B83BE0" w:rsidRPr="00B83BE0" w:rsidRDefault="00B83BE0" w:rsidP="00B83BE0">
            <w:pPr>
              <w:pStyle w:val="af7"/>
              <w:rPr>
                <w:rFonts w:ascii="Times New Roman" w:hAnsi="Times New Roman"/>
              </w:rPr>
            </w:pPr>
            <w:r w:rsidRPr="00B83BE0">
              <w:rPr>
                <w:rFonts w:ascii="Times New Roman" w:hAnsi="Times New Roman"/>
              </w:rPr>
              <w:t xml:space="preserve">Полоски индикаторные химические одноразовые для экспресс-контроля концентраций рабочих растворов дезинфицирующего средства «Лизарин Ультра». </w:t>
            </w:r>
          </w:p>
          <w:p w:rsidR="00B83BE0" w:rsidRDefault="00B83BE0" w:rsidP="00B83BE0">
            <w:pPr>
              <w:pStyle w:val="af7"/>
              <w:rPr>
                <w:rFonts w:ascii="Times New Roman" w:hAnsi="Times New Roman"/>
              </w:rPr>
            </w:pPr>
            <w:r w:rsidRPr="00B83BE0">
              <w:rPr>
                <w:rFonts w:ascii="Times New Roman" w:hAnsi="Times New Roman"/>
              </w:rPr>
              <w:t xml:space="preserve">Срок годности полосок в невскрытой упаковке 1,5 года со дня изготовления, во вскрытой упаковке 3 месяца после вскрытия. </w:t>
            </w:r>
          </w:p>
          <w:p w:rsidR="00B83BE0" w:rsidRPr="002D36F3" w:rsidRDefault="00B83BE0" w:rsidP="00B83BE0">
            <w:pPr>
              <w:pStyle w:val="af7"/>
            </w:pPr>
            <w:r w:rsidRPr="00B83BE0">
              <w:rPr>
                <w:rFonts w:ascii="Times New Roman" w:hAnsi="Times New Roman"/>
              </w:rPr>
              <w:t>Упаковка 100 тест-полосок.</w:t>
            </w:r>
          </w:p>
        </w:tc>
        <w:tc>
          <w:tcPr>
            <w:tcW w:w="748"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3</w:t>
            </w:r>
          </w:p>
        </w:tc>
        <w:tc>
          <w:tcPr>
            <w:tcW w:w="899"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упак</w:t>
            </w:r>
          </w:p>
        </w:tc>
        <w:tc>
          <w:tcPr>
            <w:tcW w:w="1497" w:type="dxa"/>
          </w:tcPr>
          <w:p w:rsidR="00B83BE0" w:rsidRPr="002D36F3" w:rsidRDefault="00B83BE0" w:rsidP="00B83BE0">
            <w:pPr>
              <w:jc w:val="center"/>
              <w:rPr>
                <w:rFonts w:ascii="Times New Roman" w:hAnsi="Times New Roman" w:cs="Times New Roman"/>
              </w:rPr>
            </w:pPr>
            <w:r w:rsidRPr="002D36F3">
              <w:rPr>
                <w:rFonts w:ascii="Times New Roman" w:hAnsi="Times New Roman" w:cs="Times New Roman"/>
              </w:rPr>
              <w:t>20.59.52.192</w:t>
            </w:r>
          </w:p>
        </w:tc>
        <w:tc>
          <w:tcPr>
            <w:tcW w:w="1198"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749"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1001"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c>
          <w:tcPr>
            <w:tcW w:w="1499" w:type="dxa"/>
            <w:shd w:val="clear" w:color="auto" w:fill="FFFFCC"/>
          </w:tcPr>
          <w:p w:rsidR="00B83BE0" w:rsidRPr="002D36F3" w:rsidRDefault="00B83BE0" w:rsidP="00D865F1">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B83BE0">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E45" w:rsidRDefault="00C75E45">
      <w:pPr>
        <w:spacing w:after="0" w:line="240" w:lineRule="auto"/>
      </w:pPr>
      <w:r>
        <w:separator/>
      </w:r>
    </w:p>
  </w:endnote>
  <w:endnote w:type="continuationSeparator" w:id="0">
    <w:p w:rsidR="00C75E45" w:rsidRDefault="00C75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93EC7" w:rsidRDefault="00693EC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93EC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93EC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93EC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93EC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93EC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83BE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E45" w:rsidRDefault="00C75E45">
      <w:pPr>
        <w:spacing w:after="0" w:line="240" w:lineRule="auto"/>
      </w:pPr>
      <w:r>
        <w:separator/>
      </w:r>
    </w:p>
  </w:footnote>
  <w:footnote w:type="continuationSeparator" w:id="0">
    <w:p w:rsidR="00C75E45" w:rsidRDefault="00C75E4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93EC7" w:rsidRDefault="00693EC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93EC7" w:rsidRDefault="00693EC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93EC7" w:rsidRDefault="00693EC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93EC7"/>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3BE0"/>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5E45"/>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7E098-08EE-4BCB-B9B1-8FD8E93D7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2026-09-16T06:53:00Z</dcterms:created>
  <dcterms:modified xsi:type="dcterms:W3CDTF">2026-09-16T06:53:00Z</dcterms:modified>
</cp:coreProperties>
</file>