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06.05.2025 № 21.1-03/907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12.05.2025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C157B">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091FA7">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10 (десяти) календарных дней с даты подписания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091FA7">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091FA7">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091FA7">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83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
        <w:gridCol w:w="2625"/>
        <w:gridCol w:w="4111"/>
        <w:gridCol w:w="850"/>
        <w:gridCol w:w="992"/>
        <w:gridCol w:w="1560"/>
        <w:gridCol w:w="1842"/>
        <w:gridCol w:w="709"/>
        <w:gridCol w:w="1134"/>
        <w:gridCol w:w="1134"/>
      </w:tblGrid>
      <w:tr w:rsidR="00091FA7" w:rsidRPr="00556E50" w:rsidTr="005B33DF">
        <w:trPr>
          <w:trHeight w:val="20"/>
        </w:trPr>
        <w:tc>
          <w:tcPr>
            <w:tcW w:w="465" w:type="dxa"/>
            <w:vAlign w:val="center"/>
            <w:hideMark/>
          </w:tcPr>
          <w:p w:rsidR="00091FA7" w:rsidRPr="00556E50" w:rsidRDefault="00091FA7" w:rsidP="005B33DF">
            <w:pPr>
              <w:pStyle w:val="af7"/>
              <w:jc w:val="center"/>
              <w:rPr>
                <w:rFonts w:ascii="Times New Roman" w:hAnsi="Times New Roman"/>
                <w:b/>
              </w:rPr>
            </w:pPr>
            <w:r w:rsidRPr="00556E50">
              <w:rPr>
                <w:rFonts w:ascii="Times New Roman" w:hAnsi="Times New Roman"/>
                <w:b/>
              </w:rPr>
              <w:t>№ п/п</w:t>
            </w:r>
          </w:p>
        </w:tc>
        <w:tc>
          <w:tcPr>
            <w:tcW w:w="2625" w:type="dxa"/>
            <w:vAlign w:val="center"/>
            <w:hideMark/>
          </w:tcPr>
          <w:p w:rsidR="00091FA7" w:rsidRPr="00556E50" w:rsidRDefault="00091FA7" w:rsidP="005B33DF">
            <w:pPr>
              <w:pStyle w:val="af7"/>
              <w:jc w:val="center"/>
              <w:rPr>
                <w:rFonts w:ascii="Times New Roman" w:hAnsi="Times New Roman"/>
                <w:b/>
              </w:rPr>
            </w:pPr>
            <w:r w:rsidRPr="00556E50">
              <w:rPr>
                <w:rFonts w:ascii="Times New Roman" w:hAnsi="Times New Roman"/>
                <w:b/>
              </w:rPr>
              <w:t>Наименование товара</w:t>
            </w:r>
          </w:p>
        </w:tc>
        <w:tc>
          <w:tcPr>
            <w:tcW w:w="4111" w:type="dxa"/>
            <w:vAlign w:val="center"/>
            <w:hideMark/>
          </w:tcPr>
          <w:p w:rsidR="00091FA7" w:rsidRPr="00556E50" w:rsidRDefault="00091FA7" w:rsidP="005B33DF">
            <w:pPr>
              <w:pStyle w:val="af7"/>
              <w:jc w:val="center"/>
              <w:rPr>
                <w:rFonts w:ascii="Times New Roman" w:hAnsi="Times New Roman"/>
                <w:b/>
              </w:rPr>
            </w:pPr>
            <w:r w:rsidRPr="00556E50">
              <w:rPr>
                <w:rFonts w:ascii="Times New Roman" w:hAnsi="Times New Roman"/>
                <w:b/>
              </w:rPr>
              <w:t>Требования к качеству, техническим и функциональным характеристикам товара</w:t>
            </w:r>
          </w:p>
        </w:tc>
        <w:tc>
          <w:tcPr>
            <w:tcW w:w="850" w:type="dxa"/>
            <w:vAlign w:val="center"/>
            <w:hideMark/>
          </w:tcPr>
          <w:p w:rsidR="00091FA7" w:rsidRPr="00556E50" w:rsidRDefault="00091FA7" w:rsidP="005B33DF">
            <w:pPr>
              <w:pStyle w:val="af7"/>
              <w:jc w:val="center"/>
              <w:rPr>
                <w:rFonts w:ascii="Times New Roman" w:hAnsi="Times New Roman"/>
                <w:b/>
              </w:rPr>
            </w:pPr>
            <w:r w:rsidRPr="00556E50">
              <w:rPr>
                <w:rFonts w:ascii="Times New Roman" w:hAnsi="Times New Roman"/>
                <w:b/>
              </w:rPr>
              <w:t>Кол-во</w:t>
            </w:r>
          </w:p>
        </w:tc>
        <w:tc>
          <w:tcPr>
            <w:tcW w:w="992" w:type="dxa"/>
            <w:vAlign w:val="center"/>
            <w:hideMark/>
          </w:tcPr>
          <w:p w:rsidR="00091FA7" w:rsidRPr="00556E50" w:rsidRDefault="00091FA7" w:rsidP="005B33DF">
            <w:pPr>
              <w:pStyle w:val="af7"/>
              <w:jc w:val="center"/>
              <w:rPr>
                <w:rFonts w:ascii="Times New Roman" w:hAnsi="Times New Roman"/>
                <w:b/>
              </w:rPr>
            </w:pPr>
            <w:r w:rsidRPr="00556E50">
              <w:rPr>
                <w:rFonts w:ascii="Times New Roman" w:hAnsi="Times New Roman"/>
                <w:b/>
              </w:rPr>
              <w:t>Ед. изм.</w:t>
            </w:r>
          </w:p>
        </w:tc>
        <w:tc>
          <w:tcPr>
            <w:tcW w:w="1560" w:type="dxa"/>
            <w:vAlign w:val="center"/>
            <w:hideMark/>
          </w:tcPr>
          <w:p w:rsidR="00091FA7" w:rsidRPr="00556E50" w:rsidRDefault="00091FA7" w:rsidP="005B33DF">
            <w:pPr>
              <w:pStyle w:val="af7"/>
              <w:jc w:val="center"/>
              <w:rPr>
                <w:rFonts w:ascii="Times New Roman" w:hAnsi="Times New Roman"/>
                <w:b/>
              </w:rPr>
            </w:pPr>
            <w:r w:rsidRPr="00556E50">
              <w:rPr>
                <w:rFonts w:ascii="Times New Roman" w:hAnsi="Times New Roman"/>
                <w:b/>
              </w:rPr>
              <w:t>ОКПД2/ КТРУ</w:t>
            </w:r>
          </w:p>
        </w:tc>
        <w:tc>
          <w:tcPr>
            <w:tcW w:w="1842" w:type="dxa"/>
            <w:shd w:val="clear" w:color="auto" w:fill="FFFFCC"/>
            <w:vAlign w:val="center"/>
            <w:hideMark/>
          </w:tcPr>
          <w:p w:rsidR="00091FA7" w:rsidRPr="00556E50" w:rsidRDefault="00091FA7" w:rsidP="005B33DF">
            <w:pPr>
              <w:pStyle w:val="af7"/>
              <w:jc w:val="center"/>
              <w:rPr>
                <w:rFonts w:ascii="Times New Roman" w:hAnsi="Times New Roman"/>
                <w:b/>
              </w:rPr>
            </w:pPr>
            <w:r w:rsidRPr="00556E50">
              <w:rPr>
                <w:rFonts w:ascii="Times New Roman" w:hAnsi="Times New Roman"/>
                <w:b/>
              </w:rPr>
              <w:t>Страна происхождения</w:t>
            </w:r>
          </w:p>
        </w:tc>
        <w:tc>
          <w:tcPr>
            <w:tcW w:w="709" w:type="dxa"/>
            <w:shd w:val="clear" w:color="auto" w:fill="FFFFCC"/>
            <w:vAlign w:val="center"/>
            <w:hideMark/>
          </w:tcPr>
          <w:p w:rsidR="00091FA7" w:rsidRPr="00556E50" w:rsidRDefault="00091FA7" w:rsidP="005B33DF">
            <w:pPr>
              <w:pStyle w:val="af7"/>
              <w:jc w:val="center"/>
              <w:rPr>
                <w:rFonts w:ascii="Times New Roman" w:hAnsi="Times New Roman"/>
                <w:b/>
              </w:rPr>
            </w:pPr>
            <w:r w:rsidRPr="00556E50">
              <w:rPr>
                <w:rFonts w:ascii="Times New Roman" w:hAnsi="Times New Roman"/>
                <w:b/>
              </w:rPr>
              <w:t>НДС %</w:t>
            </w:r>
          </w:p>
        </w:tc>
        <w:tc>
          <w:tcPr>
            <w:tcW w:w="1134" w:type="dxa"/>
            <w:shd w:val="clear" w:color="auto" w:fill="FFFFCC"/>
            <w:vAlign w:val="center"/>
            <w:hideMark/>
          </w:tcPr>
          <w:p w:rsidR="00091FA7" w:rsidRPr="00556E50" w:rsidRDefault="00091FA7" w:rsidP="005B33DF">
            <w:pPr>
              <w:pStyle w:val="af7"/>
              <w:jc w:val="center"/>
              <w:rPr>
                <w:rFonts w:ascii="Times New Roman" w:hAnsi="Times New Roman"/>
                <w:b/>
              </w:rPr>
            </w:pPr>
            <w:r w:rsidRPr="00556E50">
              <w:rPr>
                <w:rFonts w:ascii="Times New Roman" w:hAnsi="Times New Roman"/>
                <w:b/>
              </w:rPr>
              <w:t>Цена за ед. без НДС (руб.)</w:t>
            </w:r>
          </w:p>
        </w:tc>
        <w:tc>
          <w:tcPr>
            <w:tcW w:w="1134" w:type="dxa"/>
            <w:shd w:val="clear" w:color="auto" w:fill="FFFFCC"/>
            <w:vAlign w:val="center"/>
            <w:hideMark/>
          </w:tcPr>
          <w:p w:rsidR="00091FA7" w:rsidRPr="00556E50" w:rsidRDefault="00091FA7" w:rsidP="005B33DF">
            <w:pPr>
              <w:pStyle w:val="af7"/>
              <w:jc w:val="center"/>
              <w:rPr>
                <w:rFonts w:ascii="Times New Roman" w:hAnsi="Times New Roman"/>
                <w:b/>
              </w:rPr>
            </w:pPr>
            <w:r w:rsidRPr="00556E50">
              <w:rPr>
                <w:rFonts w:ascii="Times New Roman" w:hAnsi="Times New Roman"/>
                <w:b/>
              </w:rPr>
              <w:t>Сумма без НДС (руб.)</w:t>
            </w:r>
          </w:p>
        </w:tc>
      </w:tr>
      <w:tr w:rsidR="00091FA7" w:rsidRPr="00556E50" w:rsidTr="005B33DF">
        <w:trPr>
          <w:trHeight w:val="55"/>
        </w:trPr>
        <w:tc>
          <w:tcPr>
            <w:tcW w:w="465" w:type="dxa"/>
            <w:vAlign w:val="center"/>
          </w:tcPr>
          <w:p w:rsidR="00091FA7" w:rsidRPr="00091FA7" w:rsidRDefault="00091FA7" w:rsidP="00091FA7">
            <w:pPr>
              <w:pStyle w:val="af7"/>
              <w:jc w:val="center"/>
              <w:rPr>
                <w:rFonts w:ascii="Times New Roman" w:hAnsi="Times New Roman"/>
              </w:rPr>
            </w:pPr>
            <w:r w:rsidRPr="00091FA7">
              <w:rPr>
                <w:rFonts w:ascii="Times New Roman" w:hAnsi="Times New Roman"/>
              </w:rPr>
              <w:t>1</w:t>
            </w:r>
          </w:p>
        </w:tc>
        <w:tc>
          <w:tcPr>
            <w:tcW w:w="2625" w:type="dxa"/>
            <w:tcBorders>
              <w:top w:val="single" w:sz="4" w:space="0" w:color="000000"/>
              <w:left w:val="none" w:sz="255" w:space="0" w:color="FFFFFF"/>
              <w:bottom w:val="single" w:sz="4" w:space="0" w:color="000000"/>
              <w:right w:val="single" w:sz="4" w:space="0" w:color="000000"/>
            </w:tcBorders>
            <w:vAlign w:val="center"/>
          </w:tcPr>
          <w:p w:rsidR="00091FA7" w:rsidRPr="00091FA7" w:rsidRDefault="00091FA7" w:rsidP="00091FA7">
            <w:pPr>
              <w:pStyle w:val="af7"/>
              <w:jc w:val="center"/>
              <w:rPr>
                <w:rFonts w:ascii="Times New Roman" w:hAnsi="Times New Roman"/>
              </w:rPr>
            </w:pPr>
            <w:r w:rsidRPr="00091FA7">
              <w:rPr>
                <w:rFonts w:ascii="Times New Roman" w:hAnsi="Times New Roman"/>
              </w:rPr>
              <w:t>ARCHITECT тестостерон 2 поколения реагент</w:t>
            </w:r>
          </w:p>
        </w:tc>
        <w:tc>
          <w:tcPr>
            <w:tcW w:w="4111" w:type="dxa"/>
            <w:tcBorders>
              <w:top w:val="none" w:sz="255" w:space="0" w:color="FFFFFF"/>
              <w:left w:val="single" w:sz="4" w:space="0" w:color="000000"/>
              <w:bottom w:val="single" w:sz="4" w:space="0" w:color="000000"/>
              <w:right w:val="single" w:sz="4" w:space="0" w:color="000000"/>
            </w:tcBorders>
            <w:vAlign w:val="center"/>
          </w:tcPr>
          <w:p w:rsidR="00091FA7" w:rsidRPr="00091FA7" w:rsidRDefault="00091FA7" w:rsidP="00091FA7">
            <w:pPr>
              <w:pStyle w:val="af7"/>
              <w:rPr>
                <w:rFonts w:ascii="Times New Roman" w:hAnsi="Times New Roman"/>
              </w:rPr>
            </w:pPr>
            <w:r w:rsidRPr="00091FA7">
              <w:rPr>
                <w:rFonts w:ascii="Times New Roman" w:hAnsi="Times New Roman"/>
              </w:rPr>
              <w:t>Общий тестостерон ИВД, набор, иммунохемилюминесцентный анализ</w:t>
            </w:r>
          </w:p>
          <w:p w:rsidR="00091FA7" w:rsidRPr="00091FA7" w:rsidRDefault="00091FA7" w:rsidP="00091FA7">
            <w:pPr>
              <w:pStyle w:val="af7"/>
              <w:rPr>
                <w:rFonts w:ascii="Times New Roman" w:hAnsi="Times New Roman"/>
              </w:rPr>
            </w:pPr>
            <w:r w:rsidRPr="00091FA7">
              <w:rPr>
                <w:rFonts w:ascii="Times New Roman" w:hAnsi="Times New Roman"/>
              </w:rPr>
              <w:t>Количество выполняемых тестов-100 тестов</w:t>
            </w:r>
          </w:p>
          <w:p w:rsidR="00091FA7" w:rsidRPr="00091FA7" w:rsidRDefault="00091FA7" w:rsidP="00091FA7">
            <w:pPr>
              <w:pStyle w:val="af7"/>
              <w:rPr>
                <w:rFonts w:ascii="Times New Roman" w:hAnsi="Times New Roman"/>
              </w:rPr>
            </w:pPr>
            <w:r w:rsidRPr="00091FA7">
              <w:rPr>
                <w:rFonts w:ascii="Times New Roman" w:hAnsi="Times New Roman"/>
              </w:rPr>
              <w:t>Назначение; для анализаторов серии ARHITECT</w:t>
            </w:r>
          </w:p>
        </w:tc>
        <w:tc>
          <w:tcPr>
            <w:tcW w:w="850" w:type="dxa"/>
            <w:vAlign w:val="center"/>
          </w:tcPr>
          <w:p w:rsidR="00091FA7" w:rsidRPr="00091FA7" w:rsidRDefault="00091FA7" w:rsidP="00091FA7">
            <w:pPr>
              <w:pStyle w:val="af7"/>
              <w:jc w:val="center"/>
              <w:rPr>
                <w:rFonts w:ascii="Times New Roman" w:hAnsi="Times New Roman"/>
              </w:rPr>
            </w:pPr>
            <w:r w:rsidRPr="00091FA7">
              <w:rPr>
                <w:rFonts w:ascii="Times New Roman" w:hAnsi="Times New Roman"/>
              </w:rPr>
              <w:t>2</w:t>
            </w:r>
          </w:p>
        </w:tc>
        <w:tc>
          <w:tcPr>
            <w:tcW w:w="992" w:type="dxa"/>
            <w:vAlign w:val="center"/>
          </w:tcPr>
          <w:p w:rsidR="00091FA7" w:rsidRPr="00091FA7" w:rsidRDefault="00091FA7" w:rsidP="00091FA7">
            <w:pPr>
              <w:pStyle w:val="af7"/>
              <w:jc w:val="center"/>
              <w:rPr>
                <w:rFonts w:ascii="Times New Roman" w:hAnsi="Times New Roman"/>
              </w:rPr>
            </w:pPr>
            <w:r w:rsidRPr="00091FA7">
              <w:rPr>
                <w:rFonts w:ascii="Times New Roman" w:hAnsi="Times New Roman"/>
              </w:rPr>
              <w:t>упак</w:t>
            </w:r>
          </w:p>
        </w:tc>
        <w:tc>
          <w:tcPr>
            <w:tcW w:w="1560" w:type="dxa"/>
            <w:vAlign w:val="center"/>
          </w:tcPr>
          <w:p w:rsidR="00091FA7" w:rsidRPr="00091FA7" w:rsidRDefault="00091FA7" w:rsidP="00091FA7">
            <w:pPr>
              <w:pStyle w:val="af7"/>
              <w:jc w:val="center"/>
              <w:rPr>
                <w:rFonts w:ascii="Times New Roman" w:hAnsi="Times New Roman"/>
              </w:rPr>
            </w:pPr>
            <w:r w:rsidRPr="00091FA7">
              <w:rPr>
                <w:rFonts w:ascii="Times New Roman" w:hAnsi="Times New Roman"/>
              </w:rPr>
              <w:t>20.21.23.110</w:t>
            </w:r>
          </w:p>
        </w:tc>
        <w:tc>
          <w:tcPr>
            <w:tcW w:w="1842" w:type="dxa"/>
            <w:shd w:val="clear" w:color="auto" w:fill="FFFFCC"/>
            <w:vAlign w:val="center"/>
          </w:tcPr>
          <w:p w:rsidR="00091FA7" w:rsidRPr="00556E50" w:rsidRDefault="00091FA7" w:rsidP="005B33DF">
            <w:pPr>
              <w:pStyle w:val="af7"/>
              <w:rPr>
                <w:rFonts w:ascii="Times New Roman" w:hAnsi="Times New Roman"/>
              </w:rPr>
            </w:pPr>
          </w:p>
        </w:tc>
        <w:tc>
          <w:tcPr>
            <w:tcW w:w="709" w:type="dxa"/>
            <w:shd w:val="clear" w:color="auto" w:fill="FFFFCC"/>
            <w:vAlign w:val="center"/>
          </w:tcPr>
          <w:p w:rsidR="00091FA7" w:rsidRPr="00556E50" w:rsidRDefault="00091FA7" w:rsidP="005B33DF">
            <w:pPr>
              <w:pStyle w:val="af7"/>
              <w:rPr>
                <w:rFonts w:ascii="Times New Roman" w:hAnsi="Times New Roman"/>
              </w:rPr>
            </w:pPr>
          </w:p>
        </w:tc>
        <w:tc>
          <w:tcPr>
            <w:tcW w:w="1134" w:type="dxa"/>
            <w:shd w:val="clear" w:color="auto" w:fill="FFFFCC"/>
            <w:vAlign w:val="center"/>
          </w:tcPr>
          <w:p w:rsidR="00091FA7" w:rsidRPr="00556E50" w:rsidRDefault="00091FA7" w:rsidP="005B33DF">
            <w:pPr>
              <w:pStyle w:val="af7"/>
              <w:rPr>
                <w:rFonts w:ascii="Times New Roman" w:hAnsi="Times New Roman"/>
              </w:rPr>
            </w:pPr>
          </w:p>
        </w:tc>
        <w:tc>
          <w:tcPr>
            <w:tcW w:w="1134" w:type="dxa"/>
            <w:shd w:val="clear" w:color="auto" w:fill="FFFFCC"/>
            <w:vAlign w:val="center"/>
          </w:tcPr>
          <w:p w:rsidR="00091FA7" w:rsidRPr="00556E50" w:rsidRDefault="00091FA7" w:rsidP="005B33DF">
            <w:pPr>
              <w:pStyle w:val="af7"/>
              <w:rPr>
                <w:rFonts w:ascii="Times New Roman" w:hAnsi="Times New Roman"/>
              </w:rPr>
            </w:pPr>
          </w:p>
        </w:tc>
      </w:tr>
    </w:tbl>
    <w:p w:rsidR="00170252" w:rsidRDefault="00170252" w:rsidP="000820E3">
      <w:pPr>
        <w:rPr>
          <w:rFonts w:ascii="Times New Roman" w:hAnsi="Times New Roman" w:cs="Times New Roman"/>
          <w:b/>
          <w:sz w:val="28"/>
          <w:szCs w:val="28"/>
        </w:rPr>
      </w:pPr>
    </w:p>
    <w:sectPr w:rsidR="00170252" w:rsidSect="00091FA7">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FE4" w:rsidRDefault="00C84FE4">
      <w:pPr>
        <w:spacing w:after="0" w:line="240" w:lineRule="auto"/>
      </w:pPr>
      <w:r>
        <w:separator/>
      </w:r>
    </w:p>
  </w:endnote>
  <w:endnote w:type="continuationSeparator" w:id="0">
    <w:p w:rsidR="00C84FE4" w:rsidRDefault="00C8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157B" w:rsidRDefault="001C157B">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C157B">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C157B">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C157B">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C157B">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C157B">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091FA7">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FE4" w:rsidRDefault="00C84FE4">
      <w:pPr>
        <w:spacing w:after="0" w:line="240" w:lineRule="auto"/>
      </w:pPr>
      <w:r>
        <w:separator/>
      </w:r>
    </w:p>
  </w:footnote>
  <w:footnote w:type="continuationSeparator" w:id="0">
    <w:p w:rsidR="00C84FE4" w:rsidRDefault="00C84FE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157B" w:rsidRDefault="001C157B">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157B" w:rsidRDefault="001C157B">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C157B" w:rsidRDefault="001C157B">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1FA7"/>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157B"/>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84FE4"/>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af9">
    <w:name w:val="Знак Знак"/>
    <w:basedOn w:val="a0"/>
    <w:rsid w:val="00091FA7"/>
    <w:pPr>
      <w:widowControl w:val="0"/>
      <w:adjustRightInd w:val="0"/>
      <w:spacing w:after="160" w:line="240" w:lineRule="exact"/>
      <w:jc w:val="right"/>
    </w:pPr>
    <w:rPr>
      <w:rFonts w:ascii="Arial" w:eastAsia="Times New Roman"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A8530-ACFF-4878-A119-F9B7B849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4869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2025-05-06T05:29:00Z</dcterms:created>
  <dcterms:modified xsi:type="dcterms:W3CDTF">2025-05-06T05:29:00Z</dcterms:modified>
</cp:coreProperties>
</file>