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07.08.2026 № 05-07/1694</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14.08.2026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656011">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901D53">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реагентов</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901D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901D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901D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901D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120 календарных дней, но не позднее 21.12.2026 года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901D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120 календарных дней, но не позднее 21.12.2026 года</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901D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901D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901D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3 месяцев</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901D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901D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901D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901D53">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901D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901D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4934" w:type="pct"/>
        <w:tblInd w:w="-34" w:type="dxa"/>
        <w:tblLook w:val="04A0" w:firstRow="1" w:lastRow="0" w:firstColumn="1" w:lastColumn="0" w:noHBand="0" w:noVBand="1"/>
      </w:tblPr>
      <w:tblGrid>
        <w:gridCol w:w="445"/>
        <w:gridCol w:w="1287"/>
        <w:gridCol w:w="1110"/>
        <w:gridCol w:w="984"/>
        <w:gridCol w:w="2001"/>
        <w:gridCol w:w="2256"/>
        <w:gridCol w:w="1395"/>
        <w:gridCol w:w="1802"/>
        <w:gridCol w:w="1072"/>
        <w:gridCol w:w="1341"/>
        <w:gridCol w:w="749"/>
        <w:gridCol w:w="585"/>
        <w:gridCol w:w="710"/>
      </w:tblGrid>
      <w:tr w:rsidR="00901D53" w:rsidRPr="00105367" w:rsidTr="003460CF">
        <w:trPr>
          <w:trHeight w:val="450"/>
        </w:trPr>
        <w:tc>
          <w:tcPr>
            <w:tcW w:w="141" w:type="pct"/>
            <w:vMerge w:val="restart"/>
            <w:tcBorders>
              <w:top w:val="single" w:sz="8" w:space="0" w:color="000000"/>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jc w:val="center"/>
              <w:rPr>
                <w:rFonts w:ascii="Times New Roman" w:eastAsia="Times New Roman" w:hAnsi="Times New Roman" w:cs="Times New Roman"/>
                <w:b/>
                <w:bCs/>
                <w:color w:val="000000"/>
                <w:sz w:val="16"/>
                <w:szCs w:val="16"/>
                <w:lang w:eastAsia="ru-RU"/>
              </w:rPr>
            </w:pPr>
            <w:r w:rsidRPr="00105367">
              <w:rPr>
                <w:rFonts w:ascii="Times New Roman" w:eastAsia="Times New Roman" w:hAnsi="Times New Roman" w:cs="Times New Roman"/>
                <w:b/>
                <w:bCs/>
                <w:color w:val="000000"/>
                <w:sz w:val="16"/>
                <w:szCs w:val="16"/>
                <w:lang w:eastAsia="ru-RU"/>
              </w:rPr>
              <w:t>№ п/п</w:t>
            </w:r>
          </w:p>
        </w:tc>
        <w:tc>
          <w:tcPr>
            <w:tcW w:w="409" w:type="pct"/>
            <w:vMerge w:val="restart"/>
            <w:tcBorders>
              <w:top w:val="single" w:sz="8" w:space="0" w:color="000000"/>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jc w:val="center"/>
              <w:rPr>
                <w:rFonts w:ascii="Times New Roman" w:eastAsia="Times New Roman" w:hAnsi="Times New Roman" w:cs="Times New Roman"/>
                <w:b/>
                <w:bCs/>
                <w:color w:val="000000"/>
                <w:sz w:val="16"/>
                <w:szCs w:val="16"/>
                <w:lang w:eastAsia="ru-RU"/>
              </w:rPr>
            </w:pPr>
            <w:r w:rsidRPr="00105367">
              <w:rPr>
                <w:rFonts w:ascii="Times New Roman" w:eastAsia="Times New Roman" w:hAnsi="Times New Roman" w:cs="Times New Roman"/>
                <w:b/>
                <w:bCs/>
                <w:color w:val="000000"/>
                <w:sz w:val="16"/>
                <w:szCs w:val="16"/>
                <w:lang w:eastAsia="ru-RU"/>
              </w:rPr>
              <w:t>Наименование товара</w:t>
            </w:r>
          </w:p>
        </w:tc>
        <w:tc>
          <w:tcPr>
            <w:tcW w:w="353" w:type="pct"/>
            <w:vMerge w:val="restart"/>
            <w:tcBorders>
              <w:top w:val="single" w:sz="8" w:space="0" w:color="000000"/>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jc w:val="center"/>
              <w:rPr>
                <w:rFonts w:ascii="Times New Roman" w:eastAsia="Times New Roman" w:hAnsi="Times New Roman" w:cs="Times New Roman"/>
                <w:b/>
                <w:bCs/>
                <w:color w:val="000000"/>
                <w:sz w:val="16"/>
                <w:szCs w:val="16"/>
                <w:lang w:eastAsia="ru-RU"/>
              </w:rPr>
            </w:pPr>
            <w:r w:rsidRPr="00105367">
              <w:rPr>
                <w:rFonts w:ascii="Times New Roman" w:eastAsia="Times New Roman" w:hAnsi="Times New Roman" w:cs="Times New Roman"/>
                <w:b/>
                <w:bCs/>
                <w:color w:val="000000"/>
                <w:sz w:val="16"/>
                <w:szCs w:val="16"/>
                <w:lang w:eastAsia="ru-RU"/>
              </w:rPr>
              <w:t>Код ОКПД 2 / КТРУ</w:t>
            </w:r>
          </w:p>
        </w:tc>
        <w:tc>
          <w:tcPr>
            <w:tcW w:w="313" w:type="pct"/>
            <w:vMerge w:val="restart"/>
            <w:tcBorders>
              <w:top w:val="single" w:sz="8" w:space="0" w:color="000000"/>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jc w:val="center"/>
              <w:rPr>
                <w:rFonts w:ascii="Times New Roman" w:eastAsia="Times New Roman" w:hAnsi="Times New Roman" w:cs="Times New Roman"/>
                <w:b/>
                <w:bCs/>
                <w:color w:val="000000"/>
                <w:sz w:val="16"/>
                <w:szCs w:val="16"/>
                <w:lang w:eastAsia="ru-RU"/>
              </w:rPr>
            </w:pPr>
            <w:r w:rsidRPr="00105367">
              <w:rPr>
                <w:rFonts w:ascii="Times New Roman" w:eastAsia="Times New Roman" w:hAnsi="Times New Roman" w:cs="Times New Roman"/>
                <w:b/>
                <w:bCs/>
                <w:color w:val="000000"/>
                <w:sz w:val="16"/>
                <w:szCs w:val="16"/>
                <w:lang w:eastAsia="ru-RU"/>
              </w:rPr>
              <w:t>Единица измерения товара</w:t>
            </w:r>
          </w:p>
        </w:tc>
        <w:tc>
          <w:tcPr>
            <w:tcW w:w="636" w:type="pct"/>
            <w:vMerge w:val="restart"/>
            <w:tcBorders>
              <w:top w:val="single" w:sz="8" w:space="0" w:color="000000"/>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jc w:val="center"/>
              <w:rPr>
                <w:rFonts w:ascii="Times New Roman" w:eastAsia="Times New Roman" w:hAnsi="Times New Roman" w:cs="Times New Roman"/>
                <w:b/>
                <w:bCs/>
                <w:color w:val="000000"/>
                <w:sz w:val="16"/>
                <w:szCs w:val="16"/>
                <w:lang w:eastAsia="ru-RU"/>
              </w:rPr>
            </w:pPr>
            <w:r w:rsidRPr="00105367">
              <w:rPr>
                <w:rFonts w:ascii="Times New Roman" w:eastAsia="Times New Roman" w:hAnsi="Times New Roman" w:cs="Times New Roman"/>
                <w:b/>
                <w:bCs/>
                <w:color w:val="000000"/>
                <w:sz w:val="16"/>
                <w:szCs w:val="16"/>
                <w:lang w:eastAsia="ru-RU"/>
              </w:rPr>
              <w:t>Наименование характеристики</w:t>
            </w:r>
          </w:p>
        </w:tc>
        <w:tc>
          <w:tcPr>
            <w:tcW w:w="717" w:type="pct"/>
            <w:vMerge w:val="restart"/>
            <w:tcBorders>
              <w:top w:val="single" w:sz="8" w:space="0" w:color="000000"/>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jc w:val="center"/>
              <w:rPr>
                <w:rFonts w:ascii="Times New Roman" w:eastAsia="Times New Roman" w:hAnsi="Times New Roman" w:cs="Times New Roman"/>
                <w:b/>
                <w:bCs/>
                <w:color w:val="000000"/>
                <w:sz w:val="16"/>
                <w:szCs w:val="16"/>
                <w:lang w:eastAsia="ru-RU"/>
              </w:rPr>
            </w:pPr>
            <w:r w:rsidRPr="00105367">
              <w:rPr>
                <w:rFonts w:ascii="Times New Roman" w:eastAsia="Times New Roman" w:hAnsi="Times New Roman" w:cs="Times New Roman"/>
                <w:b/>
                <w:bCs/>
                <w:color w:val="000000"/>
                <w:sz w:val="16"/>
                <w:szCs w:val="16"/>
                <w:lang w:eastAsia="ru-RU"/>
              </w:rPr>
              <w:t>Значения характеристик товара</w:t>
            </w:r>
          </w:p>
        </w:tc>
        <w:tc>
          <w:tcPr>
            <w:tcW w:w="443" w:type="pct"/>
            <w:vMerge w:val="restart"/>
            <w:tcBorders>
              <w:top w:val="single" w:sz="8" w:space="0" w:color="000000"/>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jc w:val="center"/>
              <w:rPr>
                <w:rFonts w:ascii="Times New Roman" w:eastAsia="Times New Roman" w:hAnsi="Times New Roman" w:cs="Times New Roman"/>
                <w:b/>
                <w:bCs/>
                <w:color w:val="000000"/>
                <w:sz w:val="16"/>
                <w:szCs w:val="16"/>
                <w:lang w:eastAsia="ru-RU"/>
              </w:rPr>
            </w:pPr>
            <w:r w:rsidRPr="00105367">
              <w:rPr>
                <w:rFonts w:ascii="Times New Roman" w:eastAsia="Times New Roman" w:hAnsi="Times New Roman" w:cs="Times New Roman"/>
                <w:b/>
                <w:bCs/>
                <w:color w:val="000000"/>
                <w:sz w:val="16"/>
                <w:szCs w:val="16"/>
                <w:lang w:eastAsia="ru-RU"/>
              </w:rPr>
              <w:t>Единица измерения характеристики</w:t>
            </w:r>
          </w:p>
        </w:tc>
        <w:tc>
          <w:tcPr>
            <w:tcW w:w="573" w:type="pct"/>
            <w:vMerge w:val="restart"/>
            <w:tcBorders>
              <w:top w:val="single" w:sz="8" w:space="0" w:color="000000"/>
              <w:left w:val="single" w:sz="8" w:space="0" w:color="000000"/>
              <w:bottom w:val="single" w:sz="8" w:space="0" w:color="000000"/>
              <w:right w:val="single" w:sz="4" w:space="0" w:color="auto"/>
            </w:tcBorders>
            <w:vAlign w:val="center"/>
            <w:hideMark/>
          </w:tcPr>
          <w:p w:rsidR="00901D53" w:rsidRPr="00105367" w:rsidRDefault="00901D53" w:rsidP="003460CF">
            <w:pPr>
              <w:spacing w:after="0" w:line="240" w:lineRule="auto"/>
              <w:jc w:val="center"/>
              <w:rPr>
                <w:rFonts w:ascii="Times New Roman" w:eastAsia="Times New Roman" w:hAnsi="Times New Roman" w:cs="Times New Roman"/>
                <w:b/>
                <w:bCs/>
                <w:color w:val="000000"/>
                <w:sz w:val="16"/>
                <w:szCs w:val="16"/>
                <w:lang w:eastAsia="ru-RU"/>
              </w:rPr>
            </w:pPr>
            <w:r w:rsidRPr="00105367">
              <w:rPr>
                <w:rFonts w:ascii="Times New Roman" w:eastAsia="Times New Roman" w:hAnsi="Times New Roman" w:cs="Times New Roman"/>
                <w:b/>
                <w:bCs/>
                <w:color w:val="000000"/>
                <w:sz w:val="16"/>
                <w:szCs w:val="16"/>
                <w:lang w:eastAsia="ru-RU"/>
              </w:rPr>
              <w:t>Инструкция заказчика по указанию значений характеристик товара участником закупки</w:t>
            </w:r>
          </w:p>
        </w:tc>
        <w:tc>
          <w:tcPr>
            <w:tcW w:w="341" w:type="pct"/>
            <w:vMerge w:val="restart"/>
            <w:tcBorders>
              <w:top w:val="single" w:sz="4" w:space="0" w:color="auto"/>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jc w:val="center"/>
              <w:rPr>
                <w:rFonts w:ascii="Times New Roman" w:eastAsia="Times New Roman" w:hAnsi="Times New Roman" w:cs="Times New Roman"/>
                <w:b/>
                <w:bCs/>
                <w:color w:val="000000"/>
                <w:sz w:val="16"/>
                <w:szCs w:val="16"/>
                <w:lang w:eastAsia="ru-RU"/>
              </w:rPr>
            </w:pPr>
            <w:r w:rsidRPr="00105367">
              <w:rPr>
                <w:rFonts w:ascii="Times New Roman" w:eastAsia="Times New Roman" w:hAnsi="Times New Roman" w:cs="Times New Roman"/>
                <w:b/>
                <w:bCs/>
                <w:color w:val="000000"/>
                <w:sz w:val="16"/>
                <w:szCs w:val="16"/>
                <w:lang w:eastAsia="ru-RU"/>
              </w:rPr>
              <w:t>Количество</w:t>
            </w:r>
          </w:p>
        </w:tc>
        <w:tc>
          <w:tcPr>
            <w:tcW w:w="426" w:type="pct"/>
            <w:vMerge w:val="restart"/>
            <w:tcBorders>
              <w:top w:val="single" w:sz="4" w:space="0" w:color="auto"/>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jc w:val="center"/>
              <w:rPr>
                <w:rFonts w:ascii="Times New Roman" w:eastAsia="Times New Roman" w:hAnsi="Times New Roman" w:cs="Times New Roman"/>
                <w:b/>
                <w:bCs/>
                <w:color w:val="000000"/>
                <w:sz w:val="16"/>
                <w:szCs w:val="16"/>
                <w:lang w:eastAsia="ru-RU"/>
              </w:rPr>
            </w:pPr>
            <w:r w:rsidRPr="00105367">
              <w:rPr>
                <w:rFonts w:ascii="Times New Roman" w:eastAsia="Times New Roman" w:hAnsi="Times New Roman" w:cs="Times New Roman"/>
                <w:b/>
                <w:bCs/>
                <w:color w:val="000000"/>
                <w:sz w:val="16"/>
                <w:szCs w:val="16"/>
                <w:lang w:eastAsia="ru-RU"/>
              </w:rPr>
              <w:t>Страна происхождения Товара</w:t>
            </w:r>
          </w:p>
        </w:tc>
        <w:tc>
          <w:tcPr>
            <w:tcW w:w="238" w:type="pct"/>
            <w:vMerge w:val="restart"/>
            <w:tcBorders>
              <w:top w:val="single" w:sz="4" w:space="0" w:color="auto"/>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jc w:val="center"/>
              <w:rPr>
                <w:rFonts w:ascii="Times New Roman" w:eastAsia="Times New Roman" w:hAnsi="Times New Roman" w:cs="Times New Roman"/>
                <w:b/>
                <w:bCs/>
                <w:color w:val="000000"/>
                <w:sz w:val="16"/>
                <w:szCs w:val="16"/>
                <w:lang w:eastAsia="ru-RU"/>
              </w:rPr>
            </w:pPr>
            <w:r w:rsidRPr="00105367">
              <w:rPr>
                <w:rFonts w:ascii="Times New Roman" w:eastAsia="Times New Roman" w:hAnsi="Times New Roman" w:cs="Times New Roman"/>
                <w:b/>
                <w:bCs/>
                <w:color w:val="000000"/>
                <w:sz w:val="16"/>
                <w:szCs w:val="16"/>
                <w:lang w:eastAsia="ru-RU"/>
              </w:rPr>
              <w:t>Ставка НДС%</w:t>
            </w:r>
          </w:p>
        </w:tc>
        <w:tc>
          <w:tcPr>
            <w:tcW w:w="186" w:type="pct"/>
            <w:vMerge w:val="restart"/>
            <w:tcBorders>
              <w:top w:val="single" w:sz="4" w:space="0" w:color="auto"/>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jc w:val="center"/>
              <w:rPr>
                <w:rFonts w:ascii="Times New Roman" w:eastAsia="Times New Roman" w:hAnsi="Times New Roman" w:cs="Times New Roman"/>
                <w:b/>
                <w:bCs/>
                <w:color w:val="000000"/>
                <w:sz w:val="16"/>
                <w:szCs w:val="16"/>
                <w:lang w:eastAsia="ru-RU"/>
              </w:rPr>
            </w:pPr>
            <w:r w:rsidRPr="00105367">
              <w:rPr>
                <w:rFonts w:ascii="Times New Roman" w:eastAsia="Times New Roman" w:hAnsi="Times New Roman" w:cs="Times New Roman"/>
                <w:b/>
                <w:bCs/>
                <w:color w:val="000000"/>
                <w:sz w:val="16"/>
                <w:szCs w:val="16"/>
                <w:lang w:eastAsia="ru-RU"/>
              </w:rPr>
              <w:t>Цена за ед. без НДС</w:t>
            </w:r>
          </w:p>
        </w:tc>
        <w:tc>
          <w:tcPr>
            <w:tcW w:w="226" w:type="pct"/>
            <w:vMerge w:val="restart"/>
            <w:tcBorders>
              <w:top w:val="single" w:sz="4" w:space="0" w:color="auto"/>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jc w:val="center"/>
              <w:rPr>
                <w:rFonts w:ascii="Times New Roman" w:eastAsia="Times New Roman" w:hAnsi="Times New Roman" w:cs="Times New Roman"/>
                <w:b/>
                <w:bCs/>
                <w:color w:val="000000"/>
                <w:sz w:val="16"/>
                <w:szCs w:val="16"/>
                <w:lang w:eastAsia="ru-RU"/>
              </w:rPr>
            </w:pPr>
            <w:r w:rsidRPr="00105367">
              <w:rPr>
                <w:rFonts w:ascii="Times New Roman" w:eastAsia="Times New Roman" w:hAnsi="Times New Roman" w:cs="Times New Roman"/>
                <w:b/>
                <w:bCs/>
                <w:color w:val="000000"/>
                <w:sz w:val="16"/>
                <w:szCs w:val="16"/>
                <w:lang w:eastAsia="ru-RU"/>
              </w:rPr>
              <w:t>Сумма без НДС</w:t>
            </w:r>
          </w:p>
        </w:tc>
      </w:tr>
      <w:tr w:rsidR="00901D53" w:rsidRPr="00105367" w:rsidTr="003460CF">
        <w:trPr>
          <w:trHeight w:val="450"/>
        </w:trPr>
        <w:tc>
          <w:tcPr>
            <w:tcW w:w="141" w:type="pct"/>
            <w:vMerge/>
            <w:tcBorders>
              <w:top w:val="single" w:sz="8" w:space="0" w:color="000000"/>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409" w:type="pct"/>
            <w:vMerge/>
            <w:tcBorders>
              <w:top w:val="single" w:sz="8" w:space="0" w:color="000000"/>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353" w:type="pct"/>
            <w:vMerge/>
            <w:tcBorders>
              <w:top w:val="single" w:sz="8" w:space="0" w:color="000000"/>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313" w:type="pct"/>
            <w:vMerge/>
            <w:tcBorders>
              <w:top w:val="single" w:sz="8" w:space="0" w:color="000000"/>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636" w:type="pct"/>
            <w:vMerge/>
            <w:tcBorders>
              <w:top w:val="single" w:sz="8" w:space="0" w:color="000000"/>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717" w:type="pct"/>
            <w:vMerge/>
            <w:tcBorders>
              <w:top w:val="single" w:sz="8" w:space="0" w:color="000000"/>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443" w:type="pct"/>
            <w:vMerge/>
            <w:tcBorders>
              <w:top w:val="single" w:sz="8" w:space="0" w:color="000000"/>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573" w:type="pct"/>
            <w:vMerge/>
            <w:tcBorders>
              <w:top w:val="single" w:sz="8" w:space="0" w:color="000000"/>
              <w:left w:val="single" w:sz="8" w:space="0" w:color="000000"/>
              <w:bottom w:val="single" w:sz="8"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341" w:type="pct"/>
            <w:vMerge/>
            <w:tcBorders>
              <w:top w:val="single" w:sz="4" w:space="0" w:color="auto"/>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426" w:type="pct"/>
            <w:vMerge/>
            <w:tcBorders>
              <w:top w:val="single" w:sz="4" w:space="0" w:color="auto"/>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238" w:type="pct"/>
            <w:vMerge/>
            <w:tcBorders>
              <w:top w:val="single" w:sz="4" w:space="0" w:color="auto"/>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186" w:type="pct"/>
            <w:vMerge/>
            <w:tcBorders>
              <w:top w:val="single" w:sz="4" w:space="0" w:color="auto"/>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226" w:type="pct"/>
            <w:vMerge/>
            <w:tcBorders>
              <w:top w:val="single" w:sz="4" w:space="0" w:color="auto"/>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r>
      <w:tr w:rsidR="00901D53" w:rsidRPr="00105367" w:rsidTr="003460CF">
        <w:trPr>
          <w:trHeight w:val="450"/>
        </w:trPr>
        <w:tc>
          <w:tcPr>
            <w:tcW w:w="141" w:type="pct"/>
            <w:vMerge/>
            <w:tcBorders>
              <w:top w:val="single" w:sz="8" w:space="0" w:color="000000"/>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409" w:type="pct"/>
            <w:vMerge/>
            <w:tcBorders>
              <w:top w:val="single" w:sz="8" w:space="0" w:color="000000"/>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353" w:type="pct"/>
            <w:vMerge/>
            <w:tcBorders>
              <w:top w:val="single" w:sz="8" w:space="0" w:color="000000"/>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313" w:type="pct"/>
            <w:vMerge/>
            <w:tcBorders>
              <w:top w:val="single" w:sz="8" w:space="0" w:color="000000"/>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636" w:type="pct"/>
            <w:vMerge/>
            <w:tcBorders>
              <w:top w:val="single" w:sz="8" w:space="0" w:color="000000"/>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717" w:type="pct"/>
            <w:vMerge/>
            <w:tcBorders>
              <w:top w:val="single" w:sz="8" w:space="0" w:color="000000"/>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443" w:type="pct"/>
            <w:vMerge/>
            <w:tcBorders>
              <w:top w:val="single" w:sz="8" w:space="0" w:color="000000"/>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573" w:type="pct"/>
            <w:vMerge/>
            <w:tcBorders>
              <w:top w:val="single" w:sz="8" w:space="0" w:color="000000"/>
              <w:left w:val="single" w:sz="8" w:space="0" w:color="000000"/>
              <w:bottom w:val="single" w:sz="8"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341" w:type="pct"/>
            <w:vMerge/>
            <w:tcBorders>
              <w:top w:val="single" w:sz="4" w:space="0" w:color="auto"/>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426" w:type="pct"/>
            <w:vMerge/>
            <w:tcBorders>
              <w:top w:val="single" w:sz="4" w:space="0" w:color="auto"/>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238" w:type="pct"/>
            <w:vMerge/>
            <w:tcBorders>
              <w:top w:val="single" w:sz="4" w:space="0" w:color="auto"/>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186" w:type="pct"/>
            <w:vMerge/>
            <w:tcBorders>
              <w:top w:val="single" w:sz="4" w:space="0" w:color="auto"/>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c>
          <w:tcPr>
            <w:tcW w:w="226" w:type="pct"/>
            <w:vMerge/>
            <w:tcBorders>
              <w:top w:val="single" w:sz="4" w:space="0" w:color="auto"/>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b/>
                <w:bCs/>
                <w:color w:val="000000"/>
                <w:sz w:val="16"/>
                <w:szCs w:val="16"/>
                <w:lang w:eastAsia="ru-RU"/>
              </w:rPr>
            </w:pPr>
          </w:p>
        </w:tc>
      </w:tr>
      <w:tr w:rsidR="00901D53" w:rsidRPr="00105367" w:rsidTr="003460CF">
        <w:trPr>
          <w:trHeight w:val="450"/>
        </w:trPr>
        <w:tc>
          <w:tcPr>
            <w:tcW w:w="141" w:type="pct"/>
            <w:vMerge w:val="restart"/>
            <w:tcBorders>
              <w:top w:val="nil"/>
              <w:left w:val="single" w:sz="8" w:space="0" w:color="000000"/>
              <w:bottom w:val="single" w:sz="8" w:space="0" w:color="000000"/>
              <w:right w:val="single" w:sz="8" w:space="0" w:color="000000"/>
            </w:tcBorders>
            <w:vAlign w:val="center"/>
            <w:hideMark/>
          </w:tcPr>
          <w:p w:rsidR="00901D53" w:rsidRPr="00356812" w:rsidRDefault="00901D53" w:rsidP="003460CF">
            <w:pPr>
              <w:spacing w:after="0" w:line="240" w:lineRule="auto"/>
              <w:jc w:val="center"/>
              <w:rPr>
                <w:rFonts w:ascii="Times New Roman" w:eastAsia="Times New Roman" w:hAnsi="Times New Roman" w:cs="Times New Roman"/>
                <w:color w:val="000000"/>
                <w:sz w:val="16"/>
                <w:szCs w:val="16"/>
                <w:lang w:eastAsia="ru-RU"/>
              </w:rPr>
            </w:pPr>
            <w:r w:rsidRPr="00356812">
              <w:rPr>
                <w:rFonts w:ascii="Times New Roman" w:eastAsia="Times New Roman" w:hAnsi="Times New Roman" w:cs="Times New Roman"/>
                <w:color w:val="000000"/>
                <w:sz w:val="16"/>
                <w:szCs w:val="16"/>
                <w:lang w:eastAsia="ru-RU"/>
              </w:rPr>
              <w:t>2</w:t>
            </w:r>
          </w:p>
        </w:tc>
        <w:tc>
          <w:tcPr>
            <w:tcW w:w="409" w:type="pct"/>
            <w:vMerge w:val="restart"/>
            <w:tcBorders>
              <w:top w:val="nil"/>
              <w:left w:val="single" w:sz="8" w:space="0" w:color="000000"/>
              <w:bottom w:val="single" w:sz="8" w:space="0" w:color="000000"/>
              <w:right w:val="single" w:sz="8" w:space="0" w:color="000000"/>
            </w:tcBorders>
            <w:vAlign w:val="center"/>
          </w:tcPr>
          <w:p w:rsidR="00901D53" w:rsidRPr="00356812" w:rsidRDefault="00901D53" w:rsidP="003460CF">
            <w:pPr>
              <w:spacing w:after="0" w:line="240" w:lineRule="auto"/>
              <w:jc w:val="center"/>
              <w:rPr>
                <w:rFonts w:ascii="Times New Roman" w:hAnsi="Times New Roman" w:cs="Times New Roman"/>
                <w:sz w:val="16"/>
                <w:szCs w:val="16"/>
              </w:rPr>
            </w:pPr>
            <w:r w:rsidRPr="00356812">
              <w:rPr>
                <w:rFonts w:ascii="Times New Roman" w:hAnsi="Times New Roman" w:cs="Times New Roman"/>
                <w:sz w:val="16"/>
                <w:szCs w:val="16"/>
              </w:rPr>
              <w:t>Антитела к Pax-8</w:t>
            </w:r>
          </w:p>
          <w:p w:rsidR="00901D53" w:rsidRPr="00356812" w:rsidRDefault="00901D53" w:rsidP="003460CF">
            <w:pPr>
              <w:spacing w:after="0" w:line="240" w:lineRule="auto"/>
              <w:jc w:val="center"/>
              <w:rPr>
                <w:rFonts w:ascii="Times New Roman" w:eastAsia="Times New Roman" w:hAnsi="Times New Roman" w:cs="Times New Roman"/>
                <w:color w:val="000000"/>
                <w:sz w:val="16"/>
                <w:szCs w:val="16"/>
                <w:lang w:eastAsia="ru-RU"/>
              </w:rPr>
            </w:pPr>
          </w:p>
        </w:tc>
        <w:tc>
          <w:tcPr>
            <w:tcW w:w="353" w:type="pct"/>
            <w:vMerge w:val="restart"/>
            <w:tcBorders>
              <w:top w:val="nil"/>
              <w:left w:val="single" w:sz="8" w:space="0" w:color="000000"/>
              <w:bottom w:val="single" w:sz="8" w:space="0" w:color="000000"/>
              <w:right w:val="single" w:sz="8" w:space="0" w:color="000000"/>
            </w:tcBorders>
            <w:vAlign w:val="center"/>
          </w:tcPr>
          <w:p w:rsidR="00901D53" w:rsidRPr="00356812" w:rsidRDefault="00901D53" w:rsidP="003460CF">
            <w:pPr>
              <w:spacing w:after="0" w:line="240" w:lineRule="auto"/>
              <w:jc w:val="center"/>
              <w:rPr>
                <w:rFonts w:ascii="Times New Roman" w:hAnsi="Times New Roman" w:cs="Times New Roman"/>
                <w:sz w:val="16"/>
                <w:szCs w:val="16"/>
              </w:rPr>
            </w:pPr>
            <w:r w:rsidRPr="00356812">
              <w:rPr>
                <w:rFonts w:ascii="Times New Roman" w:hAnsi="Times New Roman" w:cs="Times New Roman"/>
                <w:sz w:val="16"/>
                <w:szCs w:val="16"/>
              </w:rPr>
              <w:t>21.20.23.110</w:t>
            </w:r>
          </w:p>
          <w:p w:rsidR="00901D53" w:rsidRPr="00356812" w:rsidRDefault="00901D53" w:rsidP="003460CF">
            <w:pPr>
              <w:spacing w:after="0" w:line="240" w:lineRule="auto"/>
              <w:jc w:val="center"/>
              <w:rPr>
                <w:rFonts w:ascii="Times New Roman" w:eastAsia="Times New Roman" w:hAnsi="Times New Roman" w:cs="Times New Roman"/>
                <w:color w:val="000000"/>
                <w:sz w:val="16"/>
                <w:szCs w:val="16"/>
                <w:lang w:eastAsia="ru-RU"/>
              </w:rPr>
            </w:pPr>
          </w:p>
        </w:tc>
        <w:tc>
          <w:tcPr>
            <w:tcW w:w="313" w:type="pct"/>
            <w:vMerge w:val="restart"/>
            <w:tcBorders>
              <w:top w:val="nil"/>
              <w:left w:val="single" w:sz="8" w:space="0" w:color="000000"/>
              <w:bottom w:val="single" w:sz="8" w:space="0" w:color="000000"/>
              <w:right w:val="single" w:sz="8" w:space="0" w:color="000000"/>
            </w:tcBorders>
            <w:vAlign w:val="center"/>
          </w:tcPr>
          <w:p w:rsidR="00901D53" w:rsidRPr="00356812" w:rsidRDefault="00901D53" w:rsidP="003460CF">
            <w:pPr>
              <w:spacing w:after="0" w:line="240" w:lineRule="auto"/>
              <w:jc w:val="center"/>
              <w:rPr>
                <w:rFonts w:ascii="Times New Roman" w:eastAsia="Times New Roman" w:hAnsi="Times New Roman" w:cs="Times New Roman"/>
                <w:color w:val="000000"/>
                <w:sz w:val="16"/>
                <w:szCs w:val="16"/>
                <w:lang w:eastAsia="ru-RU"/>
              </w:rPr>
            </w:pPr>
            <w:r w:rsidRPr="00356812">
              <w:rPr>
                <w:rFonts w:ascii="Times New Roman" w:eastAsia="Times New Roman" w:hAnsi="Times New Roman" w:cs="Times New Roman"/>
                <w:color w:val="000000"/>
                <w:sz w:val="16"/>
                <w:szCs w:val="16"/>
                <w:lang w:eastAsia="ru-RU"/>
              </w:rPr>
              <w:t>штука</w:t>
            </w:r>
          </w:p>
        </w:tc>
        <w:tc>
          <w:tcPr>
            <w:tcW w:w="636" w:type="pct"/>
            <w:vMerge w:val="restart"/>
            <w:tcBorders>
              <w:top w:val="nil"/>
              <w:left w:val="single" w:sz="8" w:space="0" w:color="000000"/>
              <w:bottom w:val="single" w:sz="8" w:space="0" w:color="000000"/>
              <w:right w:val="single" w:sz="8" w:space="0" w:color="000000"/>
            </w:tcBorders>
            <w:vAlign w:val="center"/>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r w:rsidRPr="00356812">
              <w:rPr>
                <w:rFonts w:ascii="Times New Roman" w:eastAsia="Times New Roman" w:hAnsi="Times New Roman" w:cs="Times New Roman"/>
                <w:color w:val="000000"/>
                <w:sz w:val="16"/>
                <w:szCs w:val="16"/>
                <w:lang w:eastAsia="ru-RU"/>
              </w:rPr>
              <w:t xml:space="preserve">Первичные антитела (кроличьи поликлональные) к </w:t>
            </w:r>
            <w:r>
              <w:rPr>
                <w:rFonts w:ascii="Times New Roman" w:eastAsia="Times New Roman" w:hAnsi="Times New Roman" w:cs="Times New Roman"/>
                <w:color w:val="000000"/>
                <w:sz w:val="16"/>
                <w:szCs w:val="16"/>
                <w:lang w:eastAsia="ru-RU"/>
              </w:rPr>
              <w:t>Pax-8, жидкие концентрированные</w:t>
            </w:r>
          </w:p>
        </w:tc>
        <w:tc>
          <w:tcPr>
            <w:tcW w:w="717" w:type="pct"/>
            <w:vMerge w:val="restart"/>
            <w:tcBorders>
              <w:top w:val="nil"/>
              <w:left w:val="nil"/>
              <w:bottom w:val="single" w:sz="8" w:space="0" w:color="000000"/>
              <w:right w:val="single" w:sz="8" w:space="0" w:color="000000"/>
            </w:tcBorders>
            <w:vAlign w:val="center"/>
          </w:tcPr>
          <w:p w:rsidR="00901D53" w:rsidRPr="00105367" w:rsidRDefault="00901D53" w:rsidP="003460C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соответствие</w:t>
            </w:r>
          </w:p>
        </w:tc>
        <w:tc>
          <w:tcPr>
            <w:tcW w:w="443" w:type="pct"/>
            <w:vMerge w:val="restart"/>
            <w:tcBorders>
              <w:top w:val="nil"/>
              <w:left w:val="nil"/>
              <w:bottom w:val="single" w:sz="8" w:space="0" w:color="000000"/>
              <w:right w:val="single" w:sz="8" w:space="0" w:color="000000"/>
            </w:tcBorders>
            <w:vAlign w:val="center"/>
          </w:tcPr>
          <w:p w:rsidR="00901D53" w:rsidRPr="00105367" w:rsidRDefault="00901D53" w:rsidP="003460CF">
            <w:pPr>
              <w:spacing w:after="0" w:line="240" w:lineRule="auto"/>
              <w:jc w:val="center"/>
              <w:rPr>
                <w:rFonts w:ascii="Times New Roman" w:eastAsia="Times New Roman" w:hAnsi="Times New Roman" w:cs="Times New Roman"/>
                <w:color w:val="000000"/>
                <w:sz w:val="16"/>
                <w:szCs w:val="16"/>
                <w:lang w:eastAsia="ru-RU"/>
              </w:rPr>
            </w:pPr>
          </w:p>
        </w:tc>
        <w:tc>
          <w:tcPr>
            <w:tcW w:w="573" w:type="pct"/>
            <w:vMerge w:val="restart"/>
            <w:tcBorders>
              <w:top w:val="nil"/>
              <w:left w:val="nil"/>
              <w:bottom w:val="single" w:sz="8" w:space="0" w:color="000000"/>
              <w:right w:val="nil"/>
            </w:tcBorders>
            <w:vAlign w:val="center"/>
          </w:tcPr>
          <w:p w:rsidR="00901D53" w:rsidRPr="00105367" w:rsidRDefault="00901D53" w:rsidP="003460CF">
            <w:pPr>
              <w:spacing w:after="0" w:line="240" w:lineRule="auto"/>
              <w:jc w:val="center"/>
              <w:rPr>
                <w:rFonts w:ascii="Times New Roman" w:eastAsia="Times New Roman" w:hAnsi="Times New Roman" w:cs="Times New Roman"/>
                <w:color w:val="000000"/>
                <w:sz w:val="16"/>
                <w:szCs w:val="16"/>
                <w:lang w:eastAsia="ru-RU"/>
              </w:rPr>
            </w:pPr>
            <w:r w:rsidRPr="00105367">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41" w:type="pct"/>
            <w:vMerge w:val="restart"/>
            <w:tcBorders>
              <w:top w:val="nil"/>
              <w:left w:val="single" w:sz="4" w:space="0" w:color="auto"/>
              <w:bottom w:val="single" w:sz="4" w:space="0" w:color="000000"/>
              <w:right w:val="single" w:sz="4" w:space="0" w:color="auto"/>
            </w:tcBorders>
            <w:noWrap/>
            <w:vAlign w:val="center"/>
            <w:hideMark/>
          </w:tcPr>
          <w:p w:rsidR="00901D53" w:rsidRPr="00105367" w:rsidRDefault="00901D53" w:rsidP="003460C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426" w:type="pct"/>
            <w:vMerge w:val="restart"/>
            <w:tcBorders>
              <w:top w:val="nil"/>
              <w:left w:val="single" w:sz="4" w:space="0" w:color="auto"/>
              <w:bottom w:val="single" w:sz="4" w:space="0" w:color="000000"/>
              <w:right w:val="single" w:sz="4" w:space="0" w:color="auto"/>
            </w:tcBorders>
            <w:noWrap/>
            <w:vAlign w:val="bottom"/>
            <w:hideMark/>
          </w:tcPr>
          <w:p w:rsidR="00901D53" w:rsidRPr="00105367" w:rsidRDefault="00901D53" w:rsidP="003460CF">
            <w:pPr>
              <w:spacing w:after="0" w:line="240" w:lineRule="auto"/>
              <w:jc w:val="center"/>
              <w:rPr>
                <w:rFonts w:ascii="Times New Roman" w:eastAsia="Times New Roman" w:hAnsi="Times New Roman" w:cs="Times New Roman"/>
                <w:color w:val="000000"/>
                <w:sz w:val="16"/>
                <w:szCs w:val="16"/>
                <w:lang w:eastAsia="ru-RU"/>
              </w:rPr>
            </w:pPr>
            <w:r w:rsidRPr="00105367">
              <w:rPr>
                <w:rFonts w:ascii="Times New Roman" w:eastAsia="Times New Roman" w:hAnsi="Times New Roman" w:cs="Times New Roman"/>
                <w:color w:val="000000"/>
                <w:sz w:val="16"/>
                <w:szCs w:val="16"/>
                <w:lang w:eastAsia="ru-RU"/>
              </w:rPr>
              <w:t> </w:t>
            </w:r>
          </w:p>
        </w:tc>
        <w:tc>
          <w:tcPr>
            <w:tcW w:w="238" w:type="pct"/>
            <w:vMerge w:val="restart"/>
            <w:tcBorders>
              <w:top w:val="nil"/>
              <w:left w:val="single" w:sz="4" w:space="0" w:color="auto"/>
              <w:bottom w:val="single" w:sz="4" w:space="0" w:color="000000"/>
              <w:right w:val="single" w:sz="4" w:space="0" w:color="auto"/>
            </w:tcBorders>
            <w:noWrap/>
            <w:vAlign w:val="bottom"/>
            <w:hideMark/>
          </w:tcPr>
          <w:p w:rsidR="00901D53" w:rsidRPr="00105367" w:rsidRDefault="00901D53" w:rsidP="003460CF">
            <w:pPr>
              <w:spacing w:after="0" w:line="240" w:lineRule="auto"/>
              <w:jc w:val="center"/>
              <w:rPr>
                <w:rFonts w:ascii="Times New Roman" w:eastAsia="Times New Roman" w:hAnsi="Times New Roman" w:cs="Times New Roman"/>
                <w:color w:val="000000"/>
                <w:sz w:val="16"/>
                <w:szCs w:val="16"/>
                <w:lang w:eastAsia="ru-RU"/>
              </w:rPr>
            </w:pPr>
            <w:r w:rsidRPr="00105367">
              <w:rPr>
                <w:rFonts w:ascii="Times New Roman" w:eastAsia="Times New Roman" w:hAnsi="Times New Roman" w:cs="Times New Roman"/>
                <w:color w:val="000000"/>
                <w:sz w:val="16"/>
                <w:szCs w:val="16"/>
                <w:lang w:eastAsia="ru-RU"/>
              </w:rPr>
              <w:t> </w:t>
            </w:r>
          </w:p>
        </w:tc>
        <w:tc>
          <w:tcPr>
            <w:tcW w:w="186" w:type="pct"/>
            <w:vMerge w:val="restart"/>
            <w:tcBorders>
              <w:top w:val="nil"/>
              <w:left w:val="single" w:sz="4" w:space="0" w:color="auto"/>
              <w:bottom w:val="single" w:sz="4" w:space="0" w:color="000000"/>
              <w:right w:val="single" w:sz="4" w:space="0" w:color="auto"/>
            </w:tcBorders>
            <w:noWrap/>
            <w:vAlign w:val="bottom"/>
            <w:hideMark/>
          </w:tcPr>
          <w:p w:rsidR="00901D53" w:rsidRPr="00105367" w:rsidRDefault="00901D53" w:rsidP="003460CF">
            <w:pPr>
              <w:spacing w:after="0" w:line="240" w:lineRule="auto"/>
              <w:jc w:val="center"/>
              <w:rPr>
                <w:rFonts w:ascii="Times New Roman" w:eastAsia="Times New Roman" w:hAnsi="Times New Roman" w:cs="Times New Roman"/>
                <w:color w:val="000000"/>
                <w:sz w:val="16"/>
                <w:szCs w:val="16"/>
                <w:lang w:eastAsia="ru-RU"/>
              </w:rPr>
            </w:pPr>
            <w:r w:rsidRPr="00105367">
              <w:rPr>
                <w:rFonts w:ascii="Times New Roman" w:eastAsia="Times New Roman" w:hAnsi="Times New Roman" w:cs="Times New Roman"/>
                <w:color w:val="000000"/>
                <w:sz w:val="16"/>
                <w:szCs w:val="16"/>
                <w:lang w:eastAsia="ru-RU"/>
              </w:rPr>
              <w:t> </w:t>
            </w:r>
          </w:p>
        </w:tc>
        <w:tc>
          <w:tcPr>
            <w:tcW w:w="226" w:type="pct"/>
            <w:vMerge w:val="restart"/>
            <w:tcBorders>
              <w:top w:val="nil"/>
              <w:left w:val="single" w:sz="4" w:space="0" w:color="auto"/>
              <w:bottom w:val="single" w:sz="4" w:space="0" w:color="000000"/>
              <w:right w:val="single" w:sz="4" w:space="0" w:color="auto"/>
            </w:tcBorders>
            <w:noWrap/>
            <w:vAlign w:val="bottom"/>
            <w:hideMark/>
          </w:tcPr>
          <w:p w:rsidR="00901D53" w:rsidRPr="00105367" w:rsidRDefault="00901D53" w:rsidP="003460CF">
            <w:pPr>
              <w:spacing w:after="0" w:line="240" w:lineRule="auto"/>
              <w:jc w:val="center"/>
              <w:rPr>
                <w:rFonts w:ascii="Times New Roman" w:eastAsia="Times New Roman" w:hAnsi="Times New Roman" w:cs="Times New Roman"/>
                <w:color w:val="000000"/>
                <w:sz w:val="16"/>
                <w:szCs w:val="16"/>
                <w:lang w:eastAsia="ru-RU"/>
              </w:rPr>
            </w:pPr>
            <w:r w:rsidRPr="00105367">
              <w:rPr>
                <w:rFonts w:ascii="Times New Roman" w:eastAsia="Times New Roman" w:hAnsi="Times New Roman" w:cs="Times New Roman"/>
                <w:color w:val="000000"/>
                <w:sz w:val="16"/>
                <w:szCs w:val="16"/>
                <w:lang w:eastAsia="ru-RU"/>
              </w:rPr>
              <w:t> </w:t>
            </w:r>
          </w:p>
        </w:tc>
      </w:tr>
      <w:tr w:rsidR="00901D53" w:rsidRPr="00105367" w:rsidTr="003460CF">
        <w:trPr>
          <w:trHeight w:val="450"/>
        </w:trPr>
        <w:tc>
          <w:tcPr>
            <w:tcW w:w="141" w:type="pct"/>
            <w:vMerge/>
            <w:tcBorders>
              <w:top w:val="nil"/>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000000"/>
              <w:bottom w:val="single" w:sz="8" w:space="0" w:color="000000"/>
              <w:right w:val="single" w:sz="8" w:space="0" w:color="000000"/>
            </w:tcBorders>
            <w:vAlign w:val="center"/>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8" w:space="0" w:color="000000"/>
              <w:bottom w:val="single" w:sz="8" w:space="0" w:color="000000"/>
              <w:right w:val="single" w:sz="8" w:space="0" w:color="000000"/>
            </w:tcBorders>
            <w:vAlign w:val="center"/>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313" w:type="pct"/>
            <w:vMerge/>
            <w:tcBorders>
              <w:top w:val="nil"/>
              <w:left w:val="single" w:sz="8" w:space="0" w:color="000000"/>
              <w:bottom w:val="single" w:sz="8" w:space="0" w:color="000000"/>
              <w:right w:val="single" w:sz="8" w:space="0" w:color="000000"/>
            </w:tcBorders>
            <w:vAlign w:val="center"/>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636" w:type="pct"/>
            <w:vMerge/>
            <w:tcBorders>
              <w:top w:val="nil"/>
              <w:left w:val="single" w:sz="8" w:space="0" w:color="000000"/>
              <w:bottom w:val="single" w:sz="8" w:space="0" w:color="000000"/>
              <w:right w:val="single" w:sz="8" w:space="0" w:color="000000"/>
            </w:tcBorders>
            <w:vAlign w:val="center"/>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717" w:type="pct"/>
            <w:vMerge/>
            <w:tcBorders>
              <w:top w:val="nil"/>
              <w:left w:val="single" w:sz="8" w:space="0" w:color="000000"/>
              <w:bottom w:val="single" w:sz="8" w:space="0" w:color="000000"/>
              <w:right w:val="single" w:sz="8" w:space="0" w:color="000000"/>
            </w:tcBorders>
            <w:vAlign w:val="center"/>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443" w:type="pct"/>
            <w:vMerge/>
            <w:tcBorders>
              <w:top w:val="nil"/>
              <w:left w:val="single" w:sz="8" w:space="0" w:color="000000"/>
              <w:bottom w:val="single" w:sz="8" w:space="0" w:color="000000"/>
              <w:right w:val="single" w:sz="8" w:space="0" w:color="000000"/>
            </w:tcBorders>
            <w:vAlign w:val="center"/>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573" w:type="pct"/>
            <w:vMerge/>
            <w:tcBorders>
              <w:top w:val="nil"/>
              <w:left w:val="single" w:sz="8" w:space="0" w:color="000000"/>
              <w:bottom w:val="single" w:sz="8" w:space="0" w:color="000000"/>
              <w:right w:val="nil"/>
            </w:tcBorders>
            <w:vAlign w:val="center"/>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426"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238"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186"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226"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r>
      <w:tr w:rsidR="00901D53" w:rsidRPr="00105367" w:rsidTr="003460CF">
        <w:trPr>
          <w:trHeight w:val="199"/>
        </w:trPr>
        <w:tc>
          <w:tcPr>
            <w:tcW w:w="141" w:type="pct"/>
            <w:vMerge/>
            <w:tcBorders>
              <w:top w:val="nil"/>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000000"/>
              <w:bottom w:val="single" w:sz="8" w:space="0" w:color="000000"/>
              <w:right w:val="single" w:sz="8" w:space="0" w:color="000000"/>
            </w:tcBorders>
            <w:vAlign w:val="center"/>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8" w:space="0" w:color="000000"/>
              <w:bottom w:val="single" w:sz="8" w:space="0" w:color="000000"/>
              <w:right w:val="single" w:sz="8" w:space="0" w:color="000000"/>
            </w:tcBorders>
            <w:vAlign w:val="center"/>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313" w:type="pct"/>
            <w:vMerge/>
            <w:tcBorders>
              <w:top w:val="nil"/>
              <w:left w:val="single" w:sz="8" w:space="0" w:color="000000"/>
              <w:bottom w:val="single" w:sz="8" w:space="0" w:color="000000"/>
              <w:right w:val="single" w:sz="8" w:space="0" w:color="000000"/>
            </w:tcBorders>
            <w:vAlign w:val="center"/>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636" w:type="pct"/>
            <w:tcBorders>
              <w:top w:val="nil"/>
              <w:left w:val="nil"/>
              <w:bottom w:val="single" w:sz="8" w:space="0" w:color="000000"/>
              <w:right w:val="single" w:sz="8" w:space="0" w:color="000000"/>
            </w:tcBorders>
            <w:vAlign w:val="center"/>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Фасовка</w:t>
            </w:r>
          </w:p>
        </w:tc>
        <w:tc>
          <w:tcPr>
            <w:tcW w:w="717" w:type="pct"/>
            <w:tcBorders>
              <w:top w:val="nil"/>
              <w:left w:val="nil"/>
              <w:bottom w:val="single" w:sz="8" w:space="0" w:color="000000"/>
              <w:right w:val="single" w:sz="8" w:space="0" w:color="000000"/>
            </w:tcBorders>
            <w:vAlign w:val="center"/>
          </w:tcPr>
          <w:p w:rsidR="00901D53" w:rsidRPr="00356812" w:rsidRDefault="00901D53" w:rsidP="003460CF">
            <w:pPr>
              <w:spacing w:after="0" w:line="240" w:lineRule="auto"/>
              <w:jc w:val="center"/>
              <w:rPr>
                <w:rFonts w:ascii="Times New Roman" w:eastAsia="Times New Roman" w:hAnsi="Times New Roman" w:cs="Times New Roman"/>
                <w:color w:val="000000"/>
                <w:sz w:val="16"/>
                <w:szCs w:val="16"/>
                <w:lang w:eastAsia="ru-RU"/>
              </w:rPr>
            </w:pPr>
            <w:r w:rsidRPr="00356812">
              <w:rPr>
                <w:rFonts w:ascii="Times New Roman" w:hAnsi="Times New Roman" w:cs="Times New Roman"/>
                <w:sz w:val="16"/>
                <w:szCs w:val="16"/>
              </w:rPr>
              <w:t xml:space="preserve">не менее 0,5 </w:t>
            </w:r>
          </w:p>
        </w:tc>
        <w:tc>
          <w:tcPr>
            <w:tcW w:w="443" w:type="pct"/>
            <w:tcBorders>
              <w:top w:val="nil"/>
              <w:left w:val="nil"/>
              <w:bottom w:val="single" w:sz="8" w:space="0" w:color="000000"/>
              <w:right w:val="single" w:sz="8" w:space="0" w:color="000000"/>
            </w:tcBorders>
            <w:vAlign w:val="center"/>
          </w:tcPr>
          <w:p w:rsidR="00901D53" w:rsidRPr="00105367" w:rsidRDefault="00901D53" w:rsidP="003460C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мл</w:t>
            </w:r>
          </w:p>
        </w:tc>
        <w:tc>
          <w:tcPr>
            <w:tcW w:w="573" w:type="pct"/>
            <w:tcBorders>
              <w:top w:val="nil"/>
              <w:left w:val="nil"/>
              <w:bottom w:val="single" w:sz="8" w:space="0" w:color="000000"/>
              <w:right w:val="nil"/>
            </w:tcBorders>
            <w:vAlign w:val="center"/>
          </w:tcPr>
          <w:p w:rsidR="00901D53" w:rsidRPr="00105367" w:rsidRDefault="00901D53" w:rsidP="003460CF">
            <w:pPr>
              <w:spacing w:after="0" w:line="240" w:lineRule="auto"/>
              <w:jc w:val="center"/>
              <w:rPr>
                <w:rFonts w:ascii="Times New Roman" w:eastAsia="Times New Roman" w:hAnsi="Times New Roman" w:cs="Times New Roman"/>
                <w:color w:val="000000"/>
                <w:sz w:val="16"/>
                <w:szCs w:val="16"/>
                <w:lang w:eastAsia="ru-RU"/>
              </w:rPr>
            </w:pPr>
            <w:r w:rsidRPr="00955AE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41"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426"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238"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186"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226"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r>
      <w:tr w:rsidR="00901D53" w:rsidRPr="00105367" w:rsidTr="003460CF">
        <w:trPr>
          <w:trHeight w:val="199"/>
        </w:trPr>
        <w:tc>
          <w:tcPr>
            <w:tcW w:w="141" w:type="pct"/>
            <w:vMerge/>
            <w:tcBorders>
              <w:top w:val="nil"/>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000000"/>
              <w:bottom w:val="single" w:sz="8" w:space="0" w:color="000000"/>
              <w:right w:val="single" w:sz="8" w:space="0" w:color="000000"/>
            </w:tcBorders>
            <w:vAlign w:val="center"/>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8" w:space="0" w:color="000000"/>
              <w:bottom w:val="single" w:sz="8" w:space="0" w:color="000000"/>
              <w:right w:val="single" w:sz="8" w:space="0" w:color="000000"/>
            </w:tcBorders>
            <w:vAlign w:val="center"/>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313" w:type="pct"/>
            <w:vMerge/>
            <w:tcBorders>
              <w:top w:val="nil"/>
              <w:left w:val="single" w:sz="8" w:space="0" w:color="000000"/>
              <w:bottom w:val="single" w:sz="8" w:space="0" w:color="000000"/>
              <w:right w:val="single" w:sz="8" w:space="0" w:color="000000"/>
            </w:tcBorders>
            <w:vAlign w:val="center"/>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636" w:type="pct"/>
            <w:tcBorders>
              <w:top w:val="nil"/>
              <w:left w:val="nil"/>
              <w:bottom w:val="single" w:sz="8" w:space="0" w:color="000000"/>
              <w:right w:val="single" w:sz="8" w:space="0" w:color="000000"/>
            </w:tcBorders>
            <w:vAlign w:val="center"/>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r w:rsidRPr="00356812">
              <w:rPr>
                <w:rFonts w:ascii="Times New Roman" w:eastAsia="Times New Roman" w:hAnsi="Times New Roman" w:cs="Times New Roman"/>
                <w:color w:val="000000"/>
                <w:sz w:val="16"/>
                <w:szCs w:val="16"/>
                <w:lang w:eastAsia="ru-RU"/>
              </w:rPr>
              <w:t>Предназначены для проведения иммуногистохимических исследований на парафиновых срезах фиксированного в формалине материала</w:t>
            </w:r>
          </w:p>
        </w:tc>
        <w:tc>
          <w:tcPr>
            <w:tcW w:w="717" w:type="pct"/>
            <w:tcBorders>
              <w:top w:val="nil"/>
              <w:left w:val="nil"/>
              <w:bottom w:val="single" w:sz="8" w:space="0" w:color="000000"/>
              <w:right w:val="single" w:sz="8" w:space="0" w:color="000000"/>
            </w:tcBorders>
            <w:vAlign w:val="center"/>
          </w:tcPr>
          <w:p w:rsidR="00901D53" w:rsidRPr="00105367" w:rsidRDefault="00901D53" w:rsidP="003460C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соответствие</w:t>
            </w:r>
          </w:p>
        </w:tc>
        <w:tc>
          <w:tcPr>
            <w:tcW w:w="443" w:type="pct"/>
            <w:tcBorders>
              <w:top w:val="nil"/>
              <w:left w:val="nil"/>
              <w:bottom w:val="single" w:sz="8" w:space="0" w:color="000000"/>
              <w:right w:val="single" w:sz="8" w:space="0" w:color="000000"/>
            </w:tcBorders>
            <w:vAlign w:val="center"/>
          </w:tcPr>
          <w:p w:rsidR="00901D53" w:rsidRPr="00105367" w:rsidRDefault="00901D53" w:rsidP="003460CF">
            <w:pPr>
              <w:spacing w:after="0" w:line="240" w:lineRule="auto"/>
              <w:jc w:val="center"/>
              <w:rPr>
                <w:rFonts w:ascii="Times New Roman" w:eastAsia="Times New Roman" w:hAnsi="Times New Roman" w:cs="Times New Roman"/>
                <w:color w:val="000000"/>
                <w:sz w:val="16"/>
                <w:szCs w:val="16"/>
                <w:lang w:eastAsia="ru-RU"/>
              </w:rPr>
            </w:pPr>
          </w:p>
        </w:tc>
        <w:tc>
          <w:tcPr>
            <w:tcW w:w="573" w:type="pct"/>
            <w:tcBorders>
              <w:top w:val="nil"/>
              <w:left w:val="nil"/>
              <w:bottom w:val="single" w:sz="8" w:space="0" w:color="000000"/>
              <w:right w:val="nil"/>
            </w:tcBorders>
            <w:vAlign w:val="center"/>
          </w:tcPr>
          <w:p w:rsidR="00901D53" w:rsidRPr="00105367" w:rsidRDefault="00901D53" w:rsidP="003460CF">
            <w:pPr>
              <w:spacing w:after="0" w:line="240" w:lineRule="auto"/>
              <w:jc w:val="center"/>
              <w:rPr>
                <w:rFonts w:ascii="Times New Roman" w:eastAsia="Times New Roman" w:hAnsi="Times New Roman" w:cs="Times New Roman"/>
                <w:color w:val="000000"/>
                <w:sz w:val="16"/>
                <w:szCs w:val="16"/>
                <w:lang w:eastAsia="ru-RU"/>
              </w:rPr>
            </w:pPr>
            <w:r w:rsidRPr="00105367">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41"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426"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238"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186"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226"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r>
      <w:tr w:rsidR="00901D53" w:rsidRPr="00105367" w:rsidTr="003460CF">
        <w:trPr>
          <w:trHeight w:val="199"/>
        </w:trPr>
        <w:tc>
          <w:tcPr>
            <w:tcW w:w="141" w:type="pct"/>
            <w:vMerge/>
            <w:tcBorders>
              <w:top w:val="nil"/>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000000"/>
              <w:bottom w:val="single" w:sz="8" w:space="0" w:color="000000"/>
              <w:right w:val="single" w:sz="8" w:space="0" w:color="000000"/>
            </w:tcBorders>
            <w:vAlign w:val="center"/>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8" w:space="0" w:color="000000"/>
              <w:bottom w:val="single" w:sz="8" w:space="0" w:color="000000"/>
              <w:right w:val="single" w:sz="8" w:space="0" w:color="000000"/>
            </w:tcBorders>
            <w:vAlign w:val="center"/>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313" w:type="pct"/>
            <w:vMerge/>
            <w:tcBorders>
              <w:top w:val="nil"/>
              <w:left w:val="single" w:sz="8" w:space="0" w:color="000000"/>
              <w:bottom w:val="single" w:sz="8" w:space="0" w:color="000000"/>
              <w:right w:val="single" w:sz="8" w:space="0" w:color="000000"/>
            </w:tcBorders>
            <w:vAlign w:val="center"/>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636" w:type="pct"/>
            <w:tcBorders>
              <w:top w:val="nil"/>
              <w:left w:val="nil"/>
              <w:bottom w:val="single" w:sz="8" w:space="0" w:color="000000"/>
              <w:right w:val="single" w:sz="8" w:space="0" w:color="000000"/>
            </w:tcBorders>
            <w:vAlign w:val="center"/>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r w:rsidRPr="00356812">
              <w:rPr>
                <w:rFonts w:ascii="Times New Roman" w:eastAsia="Times New Roman" w:hAnsi="Times New Roman" w:cs="Times New Roman"/>
                <w:color w:val="000000"/>
                <w:sz w:val="16"/>
                <w:szCs w:val="16"/>
                <w:lang w:eastAsia="ru-RU"/>
              </w:rPr>
              <w:t>Реактивность</w:t>
            </w:r>
          </w:p>
        </w:tc>
        <w:tc>
          <w:tcPr>
            <w:tcW w:w="717" w:type="pct"/>
            <w:tcBorders>
              <w:top w:val="nil"/>
              <w:left w:val="nil"/>
              <w:bottom w:val="single" w:sz="8" w:space="0" w:color="000000"/>
              <w:right w:val="single" w:sz="8" w:space="0" w:color="000000"/>
            </w:tcBorders>
            <w:vAlign w:val="center"/>
          </w:tcPr>
          <w:p w:rsidR="00901D53" w:rsidRPr="00105367" w:rsidRDefault="00901D53" w:rsidP="003460CF">
            <w:pPr>
              <w:spacing w:after="0" w:line="240" w:lineRule="auto"/>
              <w:jc w:val="center"/>
              <w:rPr>
                <w:rFonts w:ascii="Times New Roman" w:eastAsia="Times New Roman" w:hAnsi="Times New Roman" w:cs="Times New Roman"/>
                <w:color w:val="000000"/>
                <w:sz w:val="16"/>
                <w:szCs w:val="16"/>
                <w:lang w:eastAsia="ru-RU"/>
              </w:rPr>
            </w:pPr>
            <w:r w:rsidRPr="00356812">
              <w:rPr>
                <w:rFonts w:ascii="Times New Roman" w:eastAsia="Times New Roman" w:hAnsi="Times New Roman" w:cs="Times New Roman"/>
                <w:color w:val="000000"/>
                <w:sz w:val="16"/>
                <w:szCs w:val="16"/>
                <w:lang w:eastAsia="ru-RU"/>
              </w:rPr>
              <w:t>человек</w:t>
            </w:r>
          </w:p>
        </w:tc>
        <w:tc>
          <w:tcPr>
            <w:tcW w:w="443" w:type="pct"/>
            <w:tcBorders>
              <w:top w:val="nil"/>
              <w:left w:val="nil"/>
              <w:bottom w:val="single" w:sz="8" w:space="0" w:color="000000"/>
              <w:right w:val="single" w:sz="8" w:space="0" w:color="000000"/>
            </w:tcBorders>
            <w:vAlign w:val="center"/>
          </w:tcPr>
          <w:p w:rsidR="00901D53" w:rsidRPr="00105367" w:rsidRDefault="00901D53" w:rsidP="003460CF">
            <w:pPr>
              <w:spacing w:after="0" w:line="240" w:lineRule="auto"/>
              <w:jc w:val="center"/>
              <w:rPr>
                <w:rFonts w:ascii="Times New Roman" w:eastAsia="Times New Roman" w:hAnsi="Times New Roman" w:cs="Times New Roman"/>
                <w:color w:val="000000"/>
                <w:sz w:val="16"/>
                <w:szCs w:val="16"/>
                <w:lang w:eastAsia="ru-RU"/>
              </w:rPr>
            </w:pPr>
          </w:p>
        </w:tc>
        <w:tc>
          <w:tcPr>
            <w:tcW w:w="573" w:type="pct"/>
            <w:tcBorders>
              <w:top w:val="nil"/>
              <w:left w:val="nil"/>
              <w:bottom w:val="single" w:sz="8" w:space="0" w:color="000000"/>
              <w:right w:val="nil"/>
            </w:tcBorders>
            <w:vAlign w:val="center"/>
          </w:tcPr>
          <w:p w:rsidR="00901D53" w:rsidRPr="00105367" w:rsidRDefault="00901D53" w:rsidP="003460CF">
            <w:pPr>
              <w:spacing w:after="0" w:line="240" w:lineRule="auto"/>
              <w:jc w:val="center"/>
              <w:rPr>
                <w:rFonts w:ascii="Times New Roman" w:eastAsia="Times New Roman" w:hAnsi="Times New Roman" w:cs="Times New Roman"/>
                <w:color w:val="000000"/>
                <w:sz w:val="16"/>
                <w:szCs w:val="16"/>
                <w:lang w:eastAsia="ru-RU"/>
              </w:rPr>
            </w:pPr>
            <w:r w:rsidRPr="0035681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41"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426"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238"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186"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226"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r>
      <w:tr w:rsidR="00901D53" w:rsidRPr="00105367" w:rsidTr="003460CF">
        <w:trPr>
          <w:trHeight w:val="199"/>
        </w:trPr>
        <w:tc>
          <w:tcPr>
            <w:tcW w:w="141" w:type="pct"/>
            <w:vMerge/>
            <w:tcBorders>
              <w:top w:val="nil"/>
              <w:left w:val="single" w:sz="8" w:space="0" w:color="000000"/>
              <w:bottom w:val="single" w:sz="8" w:space="0" w:color="000000"/>
              <w:right w:val="single" w:sz="8" w:space="0" w:color="000000"/>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000000"/>
              <w:bottom w:val="single" w:sz="8" w:space="0" w:color="000000"/>
              <w:right w:val="single" w:sz="8" w:space="0" w:color="000000"/>
            </w:tcBorders>
            <w:vAlign w:val="center"/>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8" w:space="0" w:color="000000"/>
              <w:bottom w:val="single" w:sz="8" w:space="0" w:color="000000"/>
              <w:right w:val="single" w:sz="8" w:space="0" w:color="000000"/>
            </w:tcBorders>
            <w:vAlign w:val="center"/>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313" w:type="pct"/>
            <w:vMerge/>
            <w:tcBorders>
              <w:top w:val="nil"/>
              <w:left w:val="single" w:sz="8" w:space="0" w:color="000000"/>
              <w:bottom w:val="single" w:sz="8" w:space="0" w:color="000000"/>
              <w:right w:val="single" w:sz="8" w:space="0" w:color="000000"/>
            </w:tcBorders>
            <w:vAlign w:val="center"/>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636" w:type="pct"/>
            <w:tcBorders>
              <w:top w:val="nil"/>
              <w:left w:val="nil"/>
              <w:bottom w:val="single" w:sz="8" w:space="0" w:color="000000"/>
              <w:right w:val="single" w:sz="8" w:space="0" w:color="000000"/>
            </w:tcBorders>
            <w:vAlign w:val="center"/>
          </w:tcPr>
          <w:p w:rsidR="00901D53" w:rsidRPr="00356812" w:rsidRDefault="00901D53" w:rsidP="003460CF">
            <w:pPr>
              <w:spacing w:after="0" w:line="240" w:lineRule="auto"/>
              <w:rPr>
                <w:rFonts w:ascii="Times New Roman" w:eastAsia="Times New Roman" w:hAnsi="Times New Roman" w:cs="Times New Roman"/>
                <w:color w:val="000000"/>
                <w:sz w:val="16"/>
                <w:szCs w:val="16"/>
                <w:lang w:eastAsia="ru-RU"/>
              </w:rPr>
            </w:pPr>
            <w:r w:rsidRPr="00356812">
              <w:rPr>
                <w:rFonts w:ascii="Times New Roman" w:hAnsi="Times New Roman" w:cs="Times New Roman"/>
                <w:sz w:val="16"/>
                <w:szCs w:val="16"/>
              </w:rPr>
              <w:t>Рекомендуемое разведение: 1:25 - 1:100</w:t>
            </w:r>
          </w:p>
        </w:tc>
        <w:tc>
          <w:tcPr>
            <w:tcW w:w="717" w:type="pct"/>
            <w:tcBorders>
              <w:top w:val="nil"/>
              <w:left w:val="nil"/>
              <w:bottom w:val="single" w:sz="8" w:space="0" w:color="000000"/>
              <w:right w:val="single" w:sz="8" w:space="0" w:color="000000"/>
            </w:tcBorders>
            <w:vAlign w:val="center"/>
          </w:tcPr>
          <w:p w:rsidR="00901D53" w:rsidRPr="00105367" w:rsidRDefault="00901D53" w:rsidP="003460C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соответствие</w:t>
            </w:r>
          </w:p>
        </w:tc>
        <w:tc>
          <w:tcPr>
            <w:tcW w:w="443" w:type="pct"/>
            <w:tcBorders>
              <w:top w:val="nil"/>
              <w:left w:val="nil"/>
              <w:bottom w:val="single" w:sz="8" w:space="0" w:color="000000"/>
              <w:right w:val="single" w:sz="8" w:space="0" w:color="000000"/>
            </w:tcBorders>
            <w:vAlign w:val="center"/>
          </w:tcPr>
          <w:p w:rsidR="00901D53" w:rsidRPr="00105367" w:rsidRDefault="00901D53" w:rsidP="003460CF">
            <w:pPr>
              <w:spacing w:after="0" w:line="240" w:lineRule="auto"/>
              <w:jc w:val="center"/>
              <w:rPr>
                <w:rFonts w:ascii="Times New Roman" w:eastAsia="Times New Roman" w:hAnsi="Times New Roman" w:cs="Times New Roman"/>
                <w:color w:val="000000"/>
                <w:sz w:val="16"/>
                <w:szCs w:val="16"/>
                <w:lang w:eastAsia="ru-RU"/>
              </w:rPr>
            </w:pPr>
          </w:p>
        </w:tc>
        <w:tc>
          <w:tcPr>
            <w:tcW w:w="573" w:type="pct"/>
            <w:tcBorders>
              <w:top w:val="nil"/>
              <w:left w:val="nil"/>
              <w:bottom w:val="single" w:sz="8" w:space="0" w:color="000000"/>
              <w:right w:val="nil"/>
            </w:tcBorders>
            <w:vAlign w:val="center"/>
          </w:tcPr>
          <w:p w:rsidR="00901D53" w:rsidRPr="00105367" w:rsidRDefault="00901D53" w:rsidP="003460CF">
            <w:pPr>
              <w:spacing w:after="0" w:line="240" w:lineRule="auto"/>
              <w:jc w:val="center"/>
              <w:rPr>
                <w:rFonts w:ascii="Times New Roman" w:eastAsia="Times New Roman" w:hAnsi="Times New Roman" w:cs="Times New Roman"/>
                <w:color w:val="000000"/>
                <w:sz w:val="16"/>
                <w:szCs w:val="16"/>
                <w:lang w:eastAsia="ru-RU"/>
              </w:rPr>
            </w:pPr>
            <w:r w:rsidRPr="00105367">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41"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426"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238"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186"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c>
          <w:tcPr>
            <w:tcW w:w="226" w:type="pct"/>
            <w:vMerge/>
            <w:tcBorders>
              <w:top w:val="nil"/>
              <w:left w:val="single" w:sz="4" w:space="0" w:color="auto"/>
              <w:bottom w:val="single" w:sz="4" w:space="0" w:color="000000"/>
              <w:right w:val="single" w:sz="4" w:space="0" w:color="auto"/>
            </w:tcBorders>
            <w:vAlign w:val="center"/>
            <w:hideMark/>
          </w:tcPr>
          <w:p w:rsidR="00901D53" w:rsidRPr="00105367" w:rsidRDefault="00901D53" w:rsidP="003460CF">
            <w:pPr>
              <w:spacing w:after="0" w:line="240" w:lineRule="auto"/>
              <w:rPr>
                <w:rFonts w:ascii="Times New Roman" w:eastAsia="Times New Roman" w:hAnsi="Times New Roman" w:cs="Times New Roman"/>
                <w:color w:val="000000"/>
                <w:sz w:val="16"/>
                <w:szCs w:val="16"/>
                <w:lang w:eastAsia="ru-RU"/>
              </w:rPr>
            </w:pPr>
          </w:p>
        </w:tc>
      </w:tr>
    </w:tbl>
    <w:p w:rsidR="00170252" w:rsidRDefault="00170252" w:rsidP="000820E3">
      <w:pPr>
        <w:rPr>
          <w:rFonts w:ascii="Times New Roman" w:hAnsi="Times New Roman" w:cs="Times New Roman"/>
          <w:b/>
          <w:sz w:val="28"/>
          <w:szCs w:val="28"/>
        </w:rPr>
      </w:pPr>
    </w:p>
    <w:sectPr w:rsidR="00170252" w:rsidSect="00901D53">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A57" w:rsidRDefault="00E45A57">
      <w:pPr>
        <w:spacing w:after="0" w:line="240" w:lineRule="auto"/>
      </w:pPr>
      <w:r>
        <w:separator/>
      </w:r>
    </w:p>
  </w:endnote>
  <w:endnote w:type="continuationSeparator" w:id="0">
    <w:p w:rsidR="00E45A57" w:rsidRDefault="00E45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56011" w:rsidRDefault="00656011">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656011">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656011">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656011">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656011">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901D53">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656011">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901D53">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A57" w:rsidRDefault="00E45A57">
      <w:pPr>
        <w:spacing w:after="0" w:line="240" w:lineRule="auto"/>
      </w:pPr>
      <w:r>
        <w:separator/>
      </w:r>
    </w:p>
  </w:footnote>
  <w:footnote w:type="continuationSeparator" w:id="0">
    <w:p w:rsidR="00E45A57" w:rsidRDefault="00E45A57">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56011" w:rsidRDefault="00656011">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56011" w:rsidRDefault="00656011">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56011" w:rsidRDefault="00656011">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56011"/>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01D53"/>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45A57"/>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paragraph" w:customStyle="1" w:styleId="42">
    <w:name w:val="Обычный4"/>
    <w:qFormat/>
    <w:rsid w:val="00901D53"/>
    <w:pPr>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4FAC5-74D9-4D48-9117-2ECE3FDF2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969</Words>
  <Characters>5526</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2026-08-07T05:24:00Z</dcterms:created>
  <dcterms:modified xsi:type="dcterms:W3CDTF">2026-08-07T05:24:00Z</dcterms:modified>
</cp:coreProperties>
</file>