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7AF3DDB2" wp14:editId="788CF796">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28.11.2023 № 05-07/1574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04.12.2023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637F5D">
            <w:pPr>
              <w:spacing w:after="0"/>
              <w:rPr>
                <w:rFonts w:ascii="Times New Roman" w:hAnsi="Times New Roman" w:cs="Times New Roman"/>
                <w:sz w:val="24"/>
                <w:szCs w:val="24"/>
              </w:rPr>
            </w:pP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w:t>
            </w:r>
            <w:proofErr w:type="spellStart"/>
            <w:r w:rsidRPr="00E9435F">
              <w:rPr>
                <w:rFonts w:ascii="Times New Roman" w:hAnsi="Times New Roman" w:cs="Times New Roman"/>
                <w:sz w:val="20"/>
                <w:szCs w:val="20"/>
              </w:rPr>
              <w:t>sig</w:t>
            </w:r>
            <w:proofErr w:type="spellEnd"/>
            <w:r w:rsidRPr="00E9435F">
              <w:rPr>
                <w:rFonts w:ascii="Times New Roman" w:hAnsi="Times New Roman" w:cs="Times New Roman"/>
                <w:sz w:val="20"/>
                <w:szCs w:val="20"/>
              </w:rPr>
              <w:t xml:space="preserve">”)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A2F66" w:rsidRDefault="00DC11FC" w:rsidP="00DC11FC">
            <w:pPr>
              <w:tabs>
                <w:tab w:val="left" w:pos="284"/>
              </w:tabs>
              <w:ind w:left="-1"/>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DC11FC" w:rsidRDefault="00DC11FC" w:rsidP="00180633">
            <w:pPr>
              <w:pStyle w:val="a7"/>
              <w:spacing w:after="0" w:line="240" w:lineRule="auto"/>
              <w:ind w:left="0" w:firstLine="567"/>
              <w:jc w:val="both"/>
              <w:rPr>
                <w:rFonts w:ascii="Times New Roman" w:hAnsi="Times New Roman" w:cs="Times New Roman"/>
              </w:rPr>
            </w:pPr>
          </w:p>
          <w:p w:rsidR="00DC11FC" w:rsidRDefault="00DC11FC" w:rsidP="00180633">
            <w:pPr>
              <w:pStyle w:val="a7"/>
              <w:spacing w:after="0" w:line="240" w:lineRule="auto"/>
              <w:ind w:left="0" w:firstLine="567"/>
              <w:jc w:val="both"/>
              <w:rPr>
                <w:rFonts w:ascii="Times New Roman" w:hAnsi="Times New Roman" w:cs="Times New Roman"/>
              </w:rPr>
            </w:pPr>
          </w:p>
          <w:p w:rsidR="00DC11FC" w:rsidRPr="00DC11FC" w:rsidRDefault="00DC11FC" w:rsidP="00180633">
            <w:pPr>
              <w:pStyle w:val="a7"/>
              <w:spacing w:after="0" w:line="240" w:lineRule="auto"/>
              <w:ind w:left="0" w:firstLine="567"/>
              <w:jc w:val="both"/>
              <w:rPr>
                <w:rFonts w:ascii="Times New Roman" w:hAnsi="Times New Roman" w:cs="Times New Roman"/>
              </w:rPr>
            </w:pPr>
          </w:p>
          <w:p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23F9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5741"/>
        <w:gridCol w:w="9156"/>
      </w:tblGrid>
      <w:tr w:rsidR="00EE6B83" w:rsidRPr="00E961F8" w:rsidTr="00B32574">
        <w:tc>
          <w:tcPr>
            <w:tcW w:w="0" w:type="auto"/>
            <w:tcBorders>
              <w:top w:val="single" w:sz="4" w:space="0" w:color="auto"/>
            </w:tcBorders>
          </w:tcPr>
          <w:p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Borders>
              <w:top w:val="single" w:sz="4" w:space="0" w:color="auto"/>
            </w:tcBorders>
          </w:tcPr>
          <w:p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rsidTr="00B32574">
        <w:tc>
          <w:tcPr>
            <w:tcW w:w="0" w:type="auto"/>
          </w:tcPr>
          <w:p w:rsidR="00EE6B83" w:rsidRDefault="00EE6B83" w:rsidP="006D3E20">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реагентов для патологоанатомического отделения</w:t>
            </w:r>
            <w:r w:rsidRPr="004329AE">
              <w:rPr>
                <w:rFonts w:ascii="Times New Roman" w:hAnsi="Times New Roman" w:cs="Times New Roman"/>
                <w:b/>
                <w:sz w:val="24"/>
                <w:szCs w:val="24"/>
              </w:rPr>
              <w:fldChar w:fldCharType="end"/>
            </w:r>
            <w:bookmarkEnd w:id="5"/>
          </w:p>
        </w:tc>
      </w:tr>
      <w:tr w:rsidR="004329AE" w:rsidRPr="00E961F8" w:rsidTr="00B32574">
        <w:tc>
          <w:tcPr>
            <w:tcW w:w="0" w:type="auto"/>
          </w:tcPr>
          <w:p w:rsidR="004329AE" w:rsidRDefault="004329AE" w:rsidP="006D3E20">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B32574">
        <w:tc>
          <w:tcPr>
            <w:tcW w:w="0" w:type="auto"/>
          </w:tcPr>
          <w:p w:rsidR="00EE6B83" w:rsidRDefault="004329AE" w:rsidP="006D3E20">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31.05.2024</w:t>
            </w:r>
            <w:r w:rsidRPr="00317DBA">
              <w:rPr>
                <w:rFonts w:ascii="Times New Roman" w:hAnsi="Times New Roman" w:cs="Times New Roman"/>
                <w:sz w:val="24"/>
                <w:szCs w:val="24"/>
              </w:rPr>
              <w:fldChar w:fldCharType="end"/>
            </w:r>
            <w:bookmarkEnd w:id="9"/>
          </w:p>
        </w:tc>
      </w:tr>
      <w:tr w:rsidR="004329AE" w:rsidRPr="008252D7" w:rsidTr="00B32574">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B32574">
        <w:tc>
          <w:tcPr>
            <w:tcW w:w="0" w:type="auto"/>
          </w:tcPr>
          <w:p w:rsidR="00162746" w:rsidRPr="008252D7" w:rsidRDefault="00162746" w:rsidP="006D3E20">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с момента подписания контракта, но не ранее 01.01.2024</w:t>
            </w:r>
            <w:r w:rsidRPr="00317DBA">
              <w:rPr>
                <w:rFonts w:ascii="Times New Roman" w:hAnsi="Times New Roman" w:cs="Times New Roman"/>
                <w:sz w:val="24"/>
                <w:szCs w:val="24"/>
              </w:rPr>
              <w:fldChar w:fldCharType="end"/>
            </w:r>
            <w:bookmarkEnd w:id="10"/>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7.2</w:t>
            </w:r>
          </w:p>
        </w:tc>
        <w:tc>
          <w:tcPr>
            <w:tcW w:w="0" w:type="auto"/>
          </w:tcPr>
          <w:p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в течение 120 календарных дней с момента подписания контракта</w:t>
            </w:r>
            <w:r w:rsidRPr="00317DBA">
              <w:rPr>
                <w:rFonts w:ascii="Times New Roman" w:hAnsi="Times New Roman" w:cs="Times New Roman"/>
                <w:sz w:val="24"/>
                <w:szCs w:val="24"/>
              </w:rPr>
              <w:fldChar w:fldCharType="end"/>
            </w:r>
            <w:bookmarkEnd w:id="11"/>
          </w:p>
        </w:tc>
      </w:tr>
      <w:tr w:rsidR="004329AE" w:rsidRPr="008252D7" w:rsidTr="00B32574">
        <w:tc>
          <w:tcPr>
            <w:tcW w:w="0" w:type="auto"/>
          </w:tcPr>
          <w:p w:rsidR="004329AE" w:rsidRPr="008252D7" w:rsidRDefault="00162746" w:rsidP="006D3E20">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допускается поставка партиями</w:t>
            </w:r>
            <w:r w:rsidRPr="001347C5">
              <w:rPr>
                <w:rFonts w:ascii="Times New Roman" w:hAnsi="Times New Roman" w:cs="Times New Roman"/>
                <w:sz w:val="24"/>
                <w:szCs w:val="24"/>
              </w:rPr>
              <w:fldChar w:fldCharType="end"/>
            </w:r>
            <w:bookmarkEnd w:id="12"/>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E96350">
              <w:rPr>
                <w:rFonts w:ascii="Times New Roman" w:hAnsi="Times New Roman" w:cs="Times New Roman"/>
                <w:sz w:val="24"/>
                <w:szCs w:val="24"/>
              </w:rPr>
              <w:fldChar w:fldCharType="end"/>
            </w:r>
            <w:bookmarkEnd w:id="13"/>
          </w:p>
        </w:tc>
      </w:tr>
      <w:tr w:rsidR="00EE6B83" w:rsidRPr="008252D7" w:rsidTr="00B32574">
        <w:tc>
          <w:tcPr>
            <w:tcW w:w="0" w:type="auto"/>
          </w:tcPr>
          <w:p w:rsidR="00EE6B83" w:rsidRPr="006474B5" w:rsidRDefault="00162746" w:rsidP="006D3E20">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РУ</w:t>
            </w:r>
            <w:r w:rsidRPr="001347C5">
              <w:rPr>
                <w:rFonts w:ascii="Times New Roman" w:hAnsi="Times New Roman" w:cs="Times New Roman"/>
                <w:sz w:val="24"/>
                <w:szCs w:val="24"/>
              </w:rPr>
              <w:fldChar w:fldCharType="end"/>
            </w:r>
            <w:bookmarkEnd w:id="14"/>
          </w:p>
        </w:tc>
      </w:tr>
      <w:tr w:rsidR="00EE6B83" w:rsidRPr="008252D7" w:rsidTr="00B32574">
        <w:tc>
          <w:tcPr>
            <w:tcW w:w="0" w:type="auto"/>
          </w:tcPr>
          <w:p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5"/>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6"/>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317DBA">
              <w:rPr>
                <w:rFonts w:ascii="Times New Roman" w:hAnsi="Times New Roman" w:cs="Times New Roman"/>
                <w:sz w:val="24"/>
                <w:szCs w:val="24"/>
              </w:rPr>
              <w:fldChar w:fldCharType="end"/>
            </w:r>
            <w:bookmarkEnd w:id="17"/>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не предусмотрено</w:t>
            </w:r>
            <w:r w:rsidRPr="00E76E96">
              <w:rPr>
                <w:rFonts w:ascii="Times New Roman" w:hAnsi="Times New Roman" w:cs="Times New Roman"/>
                <w:sz w:val="24"/>
                <w:szCs w:val="24"/>
              </w:rPr>
              <w:fldChar w:fldCharType="end"/>
            </w:r>
            <w:bookmarkEnd w:id="18"/>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lastRenderedPageBreak/>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19"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 предусмотрено</w:t>
            </w:r>
            <w:r w:rsidRPr="00317DBA">
              <w:rPr>
                <w:rFonts w:ascii="Times New Roman" w:hAnsi="Times New Roman" w:cs="Times New Roman"/>
                <w:sz w:val="24"/>
                <w:szCs w:val="24"/>
              </w:rPr>
              <w:fldChar w:fldCharType="end"/>
            </w:r>
            <w:bookmarkEnd w:id="19"/>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20"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Приказ Минфина России от 04.06.2018 N 126н</w:t>
            </w:r>
            <w:r w:rsidRPr="001347C5">
              <w:rPr>
                <w:rFonts w:ascii="Times New Roman" w:hAnsi="Times New Roman" w:cs="Times New Roman"/>
                <w:sz w:val="24"/>
                <w:szCs w:val="24"/>
              </w:rPr>
              <w:fldChar w:fldCharType="end"/>
            </w:r>
            <w:bookmarkEnd w:id="20"/>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0" w:type="auto"/>
          </w:tcPr>
          <w:p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21"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Указаны в пункте 18</w:t>
            </w:r>
            <w:r w:rsidRPr="00317DBA">
              <w:rPr>
                <w:rFonts w:ascii="Times New Roman" w:hAnsi="Times New Roman" w:cs="Times New Roman"/>
                <w:sz w:val="24"/>
                <w:szCs w:val="24"/>
              </w:rPr>
              <w:fldChar w:fldCharType="end"/>
            </w:r>
            <w:bookmarkEnd w:id="21"/>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2"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2"/>
          </w:p>
        </w:tc>
      </w:tr>
    </w:tbl>
    <w:p w:rsidR="001B53BC" w:rsidRDefault="001B53BC" w:rsidP="00E961F8">
      <w:pPr>
        <w:ind w:left="-426" w:right="-1" w:firstLine="568"/>
        <w:jc w:val="center"/>
        <w:rPr>
          <w:rFonts w:ascii="Times New Roman" w:hAnsi="Times New Roman" w:cs="Times New Roman"/>
          <w:b/>
          <w:sz w:val="28"/>
          <w:szCs w:val="28"/>
        </w:rPr>
        <w:sectPr w:rsidR="001B53BC"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E52880"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903"/>
        <w:gridCol w:w="6153"/>
        <w:gridCol w:w="1132"/>
        <w:gridCol w:w="1333"/>
        <w:gridCol w:w="625"/>
        <w:gridCol w:w="641"/>
        <w:gridCol w:w="711"/>
        <w:gridCol w:w="826"/>
        <w:gridCol w:w="1094"/>
      </w:tblGrid>
      <w:tr w:rsidR="00297638" w:rsidRPr="00435F35" w:rsidTr="00956422">
        <w:trPr>
          <w:trHeight w:val="20"/>
        </w:trPr>
        <w:tc>
          <w:tcPr>
            <w:tcW w:w="166" w:type="pct"/>
            <w:vAlign w:val="center"/>
            <w:hideMark/>
          </w:tcPr>
          <w:p w:rsidR="00297638" w:rsidRPr="00435F35" w:rsidRDefault="00297638" w:rsidP="00956422">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п/н</w:t>
            </w:r>
          </w:p>
        </w:tc>
        <w:tc>
          <w:tcPr>
            <w:tcW w:w="910" w:type="pct"/>
            <w:vAlign w:val="center"/>
            <w:hideMark/>
          </w:tcPr>
          <w:p w:rsidR="00297638" w:rsidRPr="00435F35" w:rsidRDefault="00297638" w:rsidP="00956422">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Наименование Товара</w:t>
            </w:r>
          </w:p>
        </w:tc>
        <w:tc>
          <w:tcPr>
            <w:tcW w:w="1929" w:type="pct"/>
            <w:vAlign w:val="center"/>
            <w:hideMark/>
          </w:tcPr>
          <w:p w:rsidR="00297638" w:rsidRPr="00435F35" w:rsidRDefault="00297638" w:rsidP="00956422">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Характеристики с указанием производителя и страны происхождения товара</w:t>
            </w:r>
          </w:p>
        </w:tc>
        <w:tc>
          <w:tcPr>
            <w:tcW w:w="355" w:type="pct"/>
            <w:vAlign w:val="center"/>
            <w:hideMark/>
          </w:tcPr>
          <w:p w:rsidR="00297638" w:rsidRPr="00435F35" w:rsidRDefault="00297638" w:rsidP="00956422">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Единица измерения</w:t>
            </w:r>
          </w:p>
        </w:tc>
        <w:tc>
          <w:tcPr>
            <w:tcW w:w="418" w:type="pct"/>
            <w:vAlign w:val="center"/>
            <w:hideMark/>
          </w:tcPr>
          <w:p w:rsidR="00297638" w:rsidRPr="00435F35" w:rsidRDefault="00297638" w:rsidP="00956422">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Код по ОКПД2</w:t>
            </w:r>
          </w:p>
        </w:tc>
        <w:tc>
          <w:tcPr>
            <w:tcW w:w="196" w:type="pct"/>
            <w:vAlign w:val="center"/>
            <w:hideMark/>
          </w:tcPr>
          <w:p w:rsidR="00297638" w:rsidRPr="00435F35" w:rsidRDefault="00297638" w:rsidP="00956422">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Кол-во</w:t>
            </w:r>
          </w:p>
        </w:tc>
        <w:tc>
          <w:tcPr>
            <w:tcW w:w="201" w:type="pct"/>
            <w:vAlign w:val="center"/>
            <w:hideMark/>
          </w:tcPr>
          <w:p w:rsidR="00297638" w:rsidRPr="00435F35" w:rsidRDefault="00297638" w:rsidP="00956422">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НДС %</w:t>
            </w:r>
          </w:p>
        </w:tc>
        <w:tc>
          <w:tcPr>
            <w:tcW w:w="223" w:type="pct"/>
            <w:vAlign w:val="center"/>
            <w:hideMark/>
          </w:tcPr>
          <w:p w:rsidR="00297638" w:rsidRPr="00435F35" w:rsidRDefault="00297638" w:rsidP="00956422">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НДС (руб.)</w:t>
            </w:r>
          </w:p>
        </w:tc>
        <w:tc>
          <w:tcPr>
            <w:tcW w:w="259" w:type="pct"/>
            <w:vAlign w:val="center"/>
            <w:hideMark/>
          </w:tcPr>
          <w:p w:rsidR="00297638" w:rsidRPr="00435F35" w:rsidRDefault="00297638" w:rsidP="00956422">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Цена за ед. Товара без НДС (руб.)</w:t>
            </w:r>
          </w:p>
        </w:tc>
        <w:tc>
          <w:tcPr>
            <w:tcW w:w="343" w:type="pct"/>
            <w:vAlign w:val="center"/>
            <w:hideMark/>
          </w:tcPr>
          <w:p w:rsidR="00297638" w:rsidRPr="00435F35" w:rsidRDefault="00297638" w:rsidP="00956422">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Сумма без НДС (руб.)</w:t>
            </w:r>
          </w:p>
        </w:tc>
      </w:tr>
      <w:tr w:rsidR="00297638" w:rsidRPr="00435F35" w:rsidTr="00956422">
        <w:trPr>
          <w:trHeight w:val="20"/>
        </w:trPr>
        <w:tc>
          <w:tcPr>
            <w:tcW w:w="166" w:type="pct"/>
            <w:vAlign w:val="center"/>
            <w:hideMark/>
          </w:tcPr>
          <w:p w:rsidR="00297638" w:rsidRPr="00435F35" w:rsidRDefault="00297638" w:rsidP="00956422">
            <w:pPr>
              <w:spacing w:after="0" w:line="240" w:lineRule="auto"/>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1</w:t>
            </w:r>
          </w:p>
        </w:tc>
        <w:tc>
          <w:tcPr>
            <w:tcW w:w="910" w:type="pct"/>
            <w:vAlign w:val="center"/>
          </w:tcPr>
          <w:p w:rsidR="00297638" w:rsidRPr="00063C17" w:rsidRDefault="00297638" w:rsidP="00956422">
            <w:pPr>
              <w:spacing w:after="0" w:line="240" w:lineRule="auto"/>
              <w:jc w:val="center"/>
              <w:rPr>
                <w:rFonts w:ascii="Times New Roman" w:hAnsi="Times New Roman"/>
                <w:sz w:val="20"/>
                <w:szCs w:val="20"/>
              </w:rPr>
            </w:pPr>
            <w:r w:rsidRPr="00063C17">
              <w:rPr>
                <w:rFonts w:ascii="Times New Roman" w:hAnsi="Times New Roman"/>
                <w:sz w:val="20"/>
                <w:szCs w:val="20"/>
              </w:rPr>
              <w:t>Антитела к Pax-8</w:t>
            </w:r>
          </w:p>
        </w:tc>
        <w:tc>
          <w:tcPr>
            <w:tcW w:w="1929" w:type="pct"/>
            <w:vAlign w:val="center"/>
          </w:tcPr>
          <w:p w:rsidR="00297638" w:rsidRPr="00063C17" w:rsidRDefault="00297638" w:rsidP="00956422">
            <w:pPr>
              <w:spacing w:after="0" w:line="240" w:lineRule="auto"/>
              <w:jc w:val="both"/>
              <w:rPr>
                <w:rFonts w:ascii="Times New Roman" w:hAnsi="Times New Roman"/>
                <w:sz w:val="20"/>
                <w:szCs w:val="20"/>
              </w:rPr>
            </w:pPr>
            <w:r w:rsidRPr="00063C17">
              <w:rPr>
                <w:rFonts w:ascii="Times New Roman" w:hAnsi="Times New Roman"/>
                <w:sz w:val="20"/>
                <w:szCs w:val="20"/>
              </w:rPr>
              <w:t xml:space="preserve">Первичные антитела (кроличьи </w:t>
            </w:r>
            <w:proofErr w:type="spellStart"/>
            <w:r w:rsidRPr="00063C17">
              <w:rPr>
                <w:rFonts w:ascii="Times New Roman" w:hAnsi="Times New Roman"/>
                <w:sz w:val="20"/>
                <w:szCs w:val="20"/>
              </w:rPr>
              <w:t>поликлональные</w:t>
            </w:r>
            <w:proofErr w:type="spellEnd"/>
            <w:r w:rsidRPr="00063C17">
              <w:rPr>
                <w:rFonts w:ascii="Times New Roman" w:hAnsi="Times New Roman"/>
                <w:sz w:val="20"/>
                <w:szCs w:val="20"/>
              </w:rPr>
              <w:t xml:space="preserve">) к Pax-8, концентрированные. Предназначены для проведения </w:t>
            </w:r>
            <w:proofErr w:type="spellStart"/>
            <w:r w:rsidRPr="00063C17">
              <w:rPr>
                <w:rFonts w:ascii="Times New Roman" w:hAnsi="Times New Roman"/>
                <w:sz w:val="20"/>
                <w:szCs w:val="20"/>
              </w:rPr>
              <w:t>иммуногистохимических</w:t>
            </w:r>
            <w:proofErr w:type="spellEnd"/>
            <w:r w:rsidRPr="00063C17">
              <w:rPr>
                <w:rFonts w:ascii="Times New Roman" w:hAnsi="Times New Roman"/>
                <w:sz w:val="20"/>
                <w:szCs w:val="20"/>
              </w:rPr>
              <w:t xml:space="preserve"> исследований на парафиновых срезах фиксированного в формалине материала. Реактивность: человек Рекомендуемое разведение: 1:25 - 1:100. Формат: пластиковый флакон  0,5 мл.</w:t>
            </w:r>
          </w:p>
        </w:tc>
        <w:tc>
          <w:tcPr>
            <w:tcW w:w="355" w:type="pct"/>
            <w:vAlign w:val="center"/>
          </w:tcPr>
          <w:p w:rsidR="00297638" w:rsidRPr="00063C17" w:rsidRDefault="00297638" w:rsidP="00956422">
            <w:pPr>
              <w:spacing w:after="0" w:line="240" w:lineRule="auto"/>
              <w:jc w:val="center"/>
              <w:rPr>
                <w:rFonts w:ascii="Times New Roman" w:hAnsi="Times New Roman" w:cs="Times New Roman"/>
                <w:sz w:val="20"/>
                <w:szCs w:val="20"/>
              </w:rPr>
            </w:pPr>
            <w:proofErr w:type="spellStart"/>
            <w:r w:rsidRPr="00063C17">
              <w:rPr>
                <w:rFonts w:ascii="Times New Roman" w:hAnsi="Times New Roman" w:cs="Times New Roman"/>
                <w:sz w:val="20"/>
                <w:szCs w:val="20"/>
              </w:rPr>
              <w:t>шт</w:t>
            </w:r>
            <w:proofErr w:type="spellEnd"/>
          </w:p>
        </w:tc>
        <w:tc>
          <w:tcPr>
            <w:tcW w:w="418" w:type="pct"/>
            <w:vAlign w:val="center"/>
          </w:tcPr>
          <w:p w:rsidR="00297638" w:rsidRPr="00435F35" w:rsidRDefault="00297638" w:rsidP="00956422">
            <w:pPr>
              <w:spacing w:after="0" w:line="240" w:lineRule="auto"/>
              <w:jc w:val="center"/>
              <w:rPr>
                <w:rFonts w:ascii="Times New Roman" w:hAnsi="Times New Roman" w:cs="Times New Roman"/>
                <w:sz w:val="20"/>
                <w:szCs w:val="20"/>
              </w:rPr>
            </w:pPr>
            <w:r w:rsidRPr="00435F35">
              <w:rPr>
                <w:rFonts w:ascii="Times New Roman" w:hAnsi="Times New Roman" w:cs="Times New Roman"/>
                <w:sz w:val="20"/>
                <w:szCs w:val="20"/>
              </w:rPr>
              <w:t>21.20.23.110</w:t>
            </w:r>
          </w:p>
        </w:tc>
        <w:tc>
          <w:tcPr>
            <w:tcW w:w="196" w:type="pct"/>
            <w:vAlign w:val="center"/>
          </w:tcPr>
          <w:p w:rsidR="00297638" w:rsidRPr="00435F35" w:rsidRDefault="00297638" w:rsidP="0095642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01" w:type="pct"/>
            <w:vAlign w:val="center"/>
          </w:tcPr>
          <w:p w:rsidR="00297638" w:rsidRPr="00435F35" w:rsidRDefault="00297638" w:rsidP="00956422">
            <w:pPr>
              <w:spacing w:after="0" w:line="240" w:lineRule="auto"/>
              <w:jc w:val="center"/>
              <w:rPr>
                <w:rFonts w:ascii="Times New Roman" w:eastAsia="Times New Roman" w:hAnsi="Times New Roman" w:cs="Times New Roman"/>
                <w:sz w:val="20"/>
                <w:szCs w:val="20"/>
                <w:lang w:eastAsia="ru-RU"/>
              </w:rPr>
            </w:pPr>
          </w:p>
        </w:tc>
        <w:tc>
          <w:tcPr>
            <w:tcW w:w="223" w:type="pct"/>
            <w:vAlign w:val="center"/>
          </w:tcPr>
          <w:p w:rsidR="00297638" w:rsidRPr="00435F35" w:rsidRDefault="00297638" w:rsidP="00956422">
            <w:pPr>
              <w:spacing w:after="0" w:line="240" w:lineRule="auto"/>
              <w:jc w:val="right"/>
              <w:rPr>
                <w:rFonts w:ascii="Times New Roman" w:eastAsia="Times New Roman" w:hAnsi="Times New Roman" w:cs="Times New Roman"/>
                <w:sz w:val="20"/>
                <w:szCs w:val="20"/>
                <w:lang w:eastAsia="ru-RU"/>
              </w:rPr>
            </w:pPr>
          </w:p>
        </w:tc>
        <w:tc>
          <w:tcPr>
            <w:tcW w:w="259" w:type="pct"/>
            <w:vAlign w:val="center"/>
          </w:tcPr>
          <w:p w:rsidR="00297638" w:rsidRPr="00435F35" w:rsidRDefault="00297638" w:rsidP="00956422">
            <w:pPr>
              <w:spacing w:after="0" w:line="240" w:lineRule="auto"/>
              <w:jc w:val="right"/>
              <w:rPr>
                <w:rFonts w:ascii="Times New Roman" w:eastAsia="Times New Roman" w:hAnsi="Times New Roman" w:cs="Times New Roman"/>
                <w:sz w:val="20"/>
                <w:szCs w:val="20"/>
                <w:lang w:eastAsia="ru-RU"/>
              </w:rPr>
            </w:pPr>
          </w:p>
        </w:tc>
        <w:tc>
          <w:tcPr>
            <w:tcW w:w="343" w:type="pct"/>
            <w:vAlign w:val="center"/>
          </w:tcPr>
          <w:p w:rsidR="00297638" w:rsidRPr="00435F35" w:rsidRDefault="00297638" w:rsidP="00956422">
            <w:pPr>
              <w:spacing w:after="0" w:line="240" w:lineRule="auto"/>
              <w:jc w:val="right"/>
              <w:rPr>
                <w:rFonts w:ascii="Times New Roman" w:eastAsia="Times New Roman" w:hAnsi="Times New Roman" w:cs="Times New Roman"/>
                <w:sz w:val="20"/>
                <w:szCs w:val="20"/>
                <w:lang w:eastAsia="ru-RU"/>
              </w:rPr>
            </w:pPr>
          </w:p>
        </w:tc>
      </w:tr>
      <w:tr w:rsidR="00297638" w:rsidRPr="00435F35" w:rsidTr="00956422">
        <w:trPr>
          <w:trHeight w:val="20"/>
        </w:trPr>
        <w:tc>
          <w:tcPr>
            <w:tcW w:w="166" w:type="pct"/>
            <w:vAlign w:val="center"/>
          </w:tcPr>
          <w:p w:rsidR="00297638" w:rsidRPr="00435F35" w:rsidRDefault="00297638" w:rsidP="00956422">
            <w:pPr>
              <w:spacing w:after="0" w:line="240" w:lineRule="auto"/>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2</w:t>
            </w:r>
          </w:p>
        </w:tc>
        <w:tc>
          <w:tcPr>
            <w:tcW w:w="910" w:type="pct"/>
            <w:vAlign w:val="center"/>
          </w:tcPr>
          <w:p w:rsidR="00297638" w:rsidRPr="00063C17" w:rsidRDefault="00297638" w:rsidP="00956422">
            <w:pPr>
              <w:spacing w:after="0" w:line="240" w:lineRule="auto"/>
              <w:jc w:val="center"/>
              <w:rPr>
                <w:rFonts w:ascii="Times New Roman" w:hAnsi="Times New Roman"/>
                <w:sz w:val="20"/>
                <w:szCs w:val="20"/>
              </w:rPr>
            </w:pPr>
            <w:r w:rsidRPr="00063C17">
              <w:rPr>
                <w:rFonts w:ascii="Times New Roman" w:hAnsi="Times New Roman"/>
                <w:sz w:val="20"/>
                <w:szCs w:val="20"/>
              </w:rPr>
              <w:t>Антитела к Pax-5</w:t>
            </w:r>
          </w:p>
        </w:tc>
        <w:tc>
          <w:tcPr>
            <w:tcW w:w="1929" w:type="pct"/>
            <w:vAlign w:val="center"/>
          </w:tcPr>
          <w:p w:rsidR="00297638" w:rsidRPr="00063C17" w:rsidRDefault="00297638" w:rsidP="00956422">
            <w:pPr>
              <w:spacing w:after="0" w:line="240" w:lineRule="auto"/>
              <w:jc w:val="both"/>
              <w:rPr>
                <w:rFonts w:ascii="Times New Roman" w:hAnsi="Times New Roman"/>
                <w:sz w:val="20"/>
                <w:szCs w:val="20"/>
              </w:rPr>
            </w:pPr>
            <w:r w:rsidRPr="00063C17">
              <w:rPr>
                <w:rFonts w:ascii="Times New Roman" w:hAnsi="Times New Roman"/>
                <w:sz w:val="20"/>
                <w:szCs w:val="20"/>
              </w:rPr>
              <w:t xml:space="preserve">Первичные антитела (кроличьи </w:t>
            </w:r>
            <w:proofErr w:type="spellStart"/>
            <w:r w:rsidRPr="00063C17">
              <w:rPr>
                <w:rFonts w:ascii="Times New Roman" w:hAnsi="Times New Roman"/>
                <w:sz w:val="20"/>
                <w:szCs w:val="20"/>
              </w:rPr>
              <w:t>моноклональные</w:t>
            </w:r>
            <w:proofErr w:type="spellEnd"/>
            <w:r w:rsidRPr="00063C17">
              <w:rPr>
                <w:rFonts w:ascii="Times New Roman" w:hAnsi="Times New Roman"/>
                <w:sz w:val="20"/>
                <w:szCs w:val="20"/>
              </w:rPr>
              <w:t xml:space="preserve">) к Pax-5, клон  SP34, концентрированные. Предназначены для проведения </w:t>
            </w:r>
            <w:proofErr w:type="spellStart"/>
            <w:r w:rsidRPr="00063C17">
              <w:rPr>
                <w:rFonts w:ascii="Times New Roman" w:hAnsi="Times New Roman"/>
                <w:sz w:val="20"/>
                <w:szCs w:val="20"/>
              </w:rPr>
              <w:t>иммуногистохимических</w:t>
            </w:r>
            <w:proofErr w:type="spellEnd"/>
            <w:r w:rsidRPr="00063C17">
              <w:rPr>
                <w:rFonts w:ascii="Times New Roman" w:hAnsi="Times New Roman"/>
                <w:sz w:val="20"/>
                <w:szCs w:val="20"/>
              </w:rPr>
              <w:t xml:space="preserve"> исследований на парафиновых срезах фиксированного в формалине материала. Реактивность: человек Рекомендуемое разведение: 1:100 - 1:500. Формат: пластиковый флакон 1 мл.</w:t>
            </w:r>
          </w:p>
        </w:tc>
        <w:tc>
          <w:tcPr>
            <w:tcW w:w="355" w:type="pct"/>
            <w:vAlign w:val="center"/>
          </w:tcPr>
          <w:p w:rsidR="00297638" w:rsidRPr="00063C17" w:rsidRDefault="00297638" w:rsidP="00956422">
            <w:pPr>
              <w:spacing w:after="0" w:line="240" w:lineRule="auto"/>
              <w:jc w:val="center"/>
              <w:rPr>
                <w:rFonts w:ascii="Times New Roman" w:hAnsi="Times New Roman" w:cs="Times New Roman"/>
                <w:sz w:val="20"/>
                <w:szCs w:val="20"/>
              </w:rPr>
            </w:pPr>
            <w:proofErr w:type="spellStart"/>
            <w:r w:rsidRPr="00063C17">
              <w:rPr>
                <w:rFonts w:ascii="Times New Roman" w:hAnsi="Times New Roman" w:cs="Times New Roman"/>
                <w:sz w:val="20"/>
                <w:szCs w:val="20"/>
              </w:rPr>
              <w:t>шт</w:t>
            </w:r>
            <w:proofErr w:type="spellEnd"/>
          </w:p>
        </w:tc>
        <w:tc>
          <w:tcPr>
            <w:tcW w:w="418" w:type="pct"/>
            <w:vAlign w:val="center"/>
          </w:tcPr>
          <w:p w:rsidR="00297638" w:rsidRPr="00435F35" w:rsidRDefault="00297638" w:rsidP="00956422">
            <w:pPr>
              <w:spacing w:after="0" w:line="240" w:lineRule="auto"/>
              <w:jc w:val="center"/>
              <w:rPr>
                <w:rFonts w:ascii="Times New Roman" w:hAnsi="Times New Roman" w:cs="Times New Roman"/>
                <w:sz w:val="20"/>
                <w:szCs w:val="20"/>
              </w:rPr>
            </w:pPr>
            <w:r w:rsidRPr="00435F35">
              <w:rPr>
                <w:rFonts w:ascii="Times New Roman" w:hAnsi="Times New Roman" w:cs="Times New Roman"/>
                <w:sz w:val="20"/>
                <w:szCs w:val="20"/>
              </w:rPr>
              <w:t>21.20.23.110</w:t>
            </w:r>
          </w:p>
        </w:tc>
        <w:tc>
          <w:tcPr>
            <w:tcW w:w="196" w:type="pct"/>
            <w:vAlign w:val="center"/>
          </w:tcPr>
          <w:p w:rsidR="00297638" w:rsidRPr="00435F35" w:rsidRDefault="00297638" w:rsidP="0095642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01" w:type="pct"/>
            <w:vAlign w:val="center"/>
          </w:tcPr>
          <w:p w:rsidR="00297638" w:rsidRPr="00435F35" w:rsidRDefault="00297638" w:rsidP="00956422">
            <w:pPr>
              <w:spacing w:after="0" w:line="240" w:lineRule="auto"/>
              <w:jc w:val="center"/>
              <w:rPr>
                <w:rFonts w:ascii="Times New Roman" w:eastAsia="Times New Roman" w:hAnsi="Times New Roman" w:cs="Times New Roman"/>
                <w:sz w:val="20"/>
                <w:szCs w:val="20"/>
                <w:lang w:eastAsia="ru-RU"/>
              </w:rPr>
            </w:pPr>
          </w:p>
        </w:tc>
        <w:tc>
          <w:tcPr>
            <w:tcW w:w="223" w:type="pct"/>
            <w:vAlign w:val="center"/>
          </w:tcPr>
          <w:p w:rsidR="00297638" w:rsidRPr="00435F35" w:rsidRDefault="00297638" w:rsidP="00956422">
            <w:pPr>
              <w:spacing w:after="0" w:line="240" w:lineRule="auto"/>
              <w:jc w:val="right"/>
              <w:rPr>
                <w:rFonts w:ascii="Times New Roman" w:eastAsia="Times New Roman" w:hAnsi="Times New Roman" w:cs="Times New Roman"/>
                <w:sz w:val="20"/>
                <w:szCs w:val="20"/>
                <w:lang w:eastAsia="ru-RU"/>
              </w:rPr>
            </w:pPr>
          </w:p>
        </w:tc>
        <w:tc>
          <w:tcPr>
            <w:tcW w:w="259" w:type="pct"/>
            <w:vAlign w:val="center"/>
          </w:tcPr>
          <w:p w:rsidR="00297638" w:rsidRPr="00435F35" w:rsidRDefault="00297638" w:rsidP="00956422">
            <w:pPr>
              <w:spacing w:after="0" w:line="240" w:lineRule="auto"/>
              <w:jc w:val="right"/>
              <w:rPr>
                <w:rFonts w:ascii="Times New Roman" w:eastAsia="Times New Roman" w:hAnsi="Times New Roman" w:cs="Times New Roman"/>
                <w:sz w:val="20"/>
                <w:szCs w:val="20"/>
                <w:lang w:eastAsia="ru-RU"/>
              </w:rPr>
            </w:pPr>
          </w:p>
        </w:tc>
        <w:tc>
          <w:tcPr>
            <w:tcW w:w="343" w:type="pct"/>
            <w:vAlign w:val="center"/>
          </w:tcPr>
          <w:p w:rsidR="00297638" w:rsidRPr="00435F35" w:rsidRDefault="00297638" w:rsidP="00956422">
            <w:pPr>
              <w:spacing w:after="0" w:line="240" w:lineRule="auto"/>
              <w:jc w:val="right"/>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29763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36D" w:rsidRDefault="000E436D">
      <w:pPr>
        <w:spacing w:after="0" w:line="240" w:lineRule="auto"/>
      </w:pPr>
      <w:r>
        <w:separator/>
      </w:r>
    </w:p>
  </w:endnote>
  <w:endnote w:type="continuationSeparator" w:id="0">
    <w:p w:rsidR="000E436D" w:rsidRDefault="000E4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23F9D" w:rsidRDefault="00F23F9D">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F23F9D">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23F9D">
          <w:rPr>
            <w:noProof/>
          </w:rPr>
          <w:t>3</w:t>
        </w:r>
        <w:r>
          <w:fldChar w:fldCharType="end"/>
        </w:r>
      </w:p>
    </w:sdtContent>
  </w:sdt>
  <w:p w:rsidR="00F52E6A" w:rsidRDefault="00F52E6A">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F23F9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F23F9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F23F9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36D" w:rsidRDefault="000E436D">
      <w:pPr>
        <w:spacing w:after="0" w:line="240" w:lineRule="auto"/>
      </w:pPr>
      <w:r>
        <w:separator/>
      </w:r>
    </w:p>
  </w:footnote>
  <w:footnote w:type="continuationSeparator" w:id="0">
    <w:p w:rsidR="000E436D" w:rsidRDefault="000E436D">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23F9D" w:rsidRDefault="00F23F9D">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23F9D" w:rsidRDefault="00F23F9D">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23F9D" w:rsidRDefault="00F23F9D">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35167" w:rsidRPr="006B0C1A" w:rsidRDefault="00435167" w:rsidP="006B0C1A">
    <w:pPr>
      <w:pStyle w:val="a4"/>
    </w:pPr>
  </w:p>
</w:hdr>
</file>

<file path=word/header5.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Pr="006B0C1A" w:rsidRDefault="004725AB"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436D"/>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51D64"/>
    <w:rsid w:val="00255BA3"/>
    <w:rsid w:val="002602CF"/>
    <w:rsid w:val="00262242"/>
    <w:rsid w:val="0027397C"/>
    <w:rsid w:val="0027696D"/>
    <w:rsid w:val="002824B6"/>
    <w:rsid w:val="002868D2"/>
    <w:rsid w:val="002920B0"/>
    <w:rsid w:val="00297638"/>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A5FF8"/>
    <w:rsid w:val="00BB195D"/>
    <w:rsid w:val="00BC0D28"/>
    <w:rsid w:val="00BE3F70"/>
    <w:rsid w:val="00BE4CB3"/>
    <w:rsid w:val="00BF2771"/>
    <w:rsid w:val="00C1195F"/>
    <w:rsid w:val="00C134B9"/>
    <w:rsid w:val="00C22E6F"/>
    <w:rsid w:val="00C35CC7"/>
    <w:rsid w:val="00C368D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3F9D"/>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11D49BE-FF2D-46F7-A982-2F862338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B03A5-8E2A-4C91-B840-7D7FA089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2023-11-28T13:06:00Z</dcterms:created>
  <dcterms:modified xsi:type="dcterms:W3CDTF">2023-11-28T13:06:00Z</dcterms:modified>
</cp:coreProperties>
</file>