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21.1-03/1570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7F634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8217"/>
        <w:gridCol w:w="6680"/>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деталей для типографии</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30.12.2023</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Контракта</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22.12.2023</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Один этап</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УПД</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12 календарных месяцев с момента подписания УПД Покупателем</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Поставщик указывает в КП</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3F3467">
          <w:headerReference w:type="first" r:id="rId16"/>
          <w:footerReference w:type="first" r:id="rId17"/>
          <w:pgSz w:w="16838" w:h="11906" w:orient="landscape"/>
          <w:pgMar w:top="568" w:right="567" w:bottom="993"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4913" w:type="dxa"/>
        <w:tblInd w:w="250" w:type="dxa"/>
        <w:tblLayout w:type="fixed"/>
        <w:tblLook w:val="04A0" w:firstRow="1" w:lastRow="0" w:firstColumn="1" w:lastColumn="0" w:noHBand="0" w:noVBand="1"/>
      </w:tblPr>
      <w:tblGrid>
        <w:gridCol w:w="424"/>
        <w:gridCol w:w="2837"/>
        <w:gridCol w:w="3430"/>
        <w:gridCol w:w="709"/>
        <w:gridCol w:w="709"/>
        <w:gridCol w:w="1417"/>
        <w:gridCol w:w="1701"/>
        <w:gridCol w:w="1134"/>
        <w:gridCol w:w="1134"/>
        <w:gridCol w:w="1418"/>
      </w:tblGrid>
      <w:tr w:rsidR="003F3467" w:rsidRPr="00F7111B" w:rsidTr="00EA7DAE">
        <w:trPr>
          <w:trHeight w:val="20"/>
        </w:trPr>
        <w:tc>
          <w:tcPr>
            <w:tcW w:w="424" w:type="dxa"/>
          </w:tcPr>
          <w:p w:rsidR="003F3467" w:rsidRPr="00570343" w:rsidRDefault="003F3467" w:rsidP="00EA7DAE">
            <w:pPr>
              <w:jc w:val="center"/>
              <w:rPr>
                <w:rFonts w:ascii="Times New Roman" w:hAnsi="Times New Roman"/>
              </w:rPr>
            </w:pPr>
            <w:r w:rsidRPr="00570343">
              <w:rPr>
                <w:rFonts w:ascii="Times New Roman" w:hAnsi="Times New Roman"/>
              </w:rPr>
              <w:t>№</w:t>
            </w:r>
          </w:p>
        </w:tc>
        <w:tc>
          <w:tcPr>
            <w:tcW w:w="2837" w:type="dxa"/>
          </w:tcPr>
          <w:p w:rsidR="003F3467" w:rsidRPr="00570343" w:rsidRDefault="003F3467" w:rsidP="00EA7DAE">
            <w:pPr>
              <w:jc w:val="center"/>
              <w:rPr>
                <w:rFonts w:ascii="Times New Roman" w:hAnsi="Times New Roman"/>
              </w:rPr>
            </w:pPr>
            <w:r w:rsidRPr="00570343">
              <w:rPr>
                <w:rFonts w:ascii="Times New Roman" w:hAnsi="Times New Roman"/>
              </w:rPr>
              <w:t>Наименование</w:t>
            </w:r>
          </w:p>
        </w:tc>
        <w:tc>
          <w:tcPr>
            <w:tcW w:w="3430" w:type="dxa"/>
          </w:tcPr>
          <w:p w:rsidR="003F3467" w:rsidRPr="00570343" w:rsidRDefault="003F3467" w:rsidP="00EA7DAE">
            <w:pPr>
              <w:jc w:val="center"/>
              <w:rPr>
                <w:rFonts w:ascii="Times New Roman" w:hAnsi="Times New Roman"/>
              </w:rPr>
            </w:pPr>
            <w:r w:rsidRPr="00570343">
              <w:rPr>
                <w:rFonts w:ascii="Times New Roman" w:hAnsi="Times New Roman"/>
              </w:rPr>
              <w:t>Технические характеристики</w:t>
            </w:r>
            <w:r>
              <w:rPr>
                <w:rFonts w:ascii="Times New Roman" w:hAnsi="Times New Roman"/>
              </w:rPr>
              <w:t xml:space="preserve"> </w:t>
            </w:r>
            <w:r w:rsidRPr="00553554">
              <w:rPr>
                <w:rFonts w:ascii="Times New Roman" w:hAnsi="Times New Roman"/>
              </w:rPr>
              <w:t>и параметры эквивалентности</w:t>
            </w:r>
          </w:p>
        </w:tc>
        <w:tc>
          <w:tcPr>
            <w:tcW w:w="709" w:type="dxa"/>
          </w:tcPr>
          <w:p w:rsidR="003F3467" w:rsidRPr="00570343" w:rsidRDefault="003F3467" w:rsidP="00EA7DAE">
            <w:pPr>
              <w:jc w:val="center"/>
              <w:rPr>
                <w:rFonts w:ascii="Times New Roman" w:hAnsi="Times New Roman"/>
              </w:rPr>
            </w:pPr>
            <w:r w:rsidRPr="00570343">
              <w:rPr>
                <w:rFonts w:ascii="Times New Roman" w:hAnsi="Times New Roman"/>
              </w:rPr>
              <w:t>Ед. изм.</w:t>
            </w:r>
          </w:p>
        </w:tc>
        <w:tc>
          <w:tcPr>
            <w:tcW w:w="709" w:type="dxa"/>
          </w:tcPr>
          <w:p w:rsidR="003F3467" w:rsidRPr="00570343" w:rsidRDefault="003F3467" w:rsidP="00EA7DAE">
            <w:pPr>
              <w:jc w:val="center"/>
              <w:rPr>
                <w:rFonts w:ascii="Times New Roman" w:hAnsi="Times New Roman"/>
              </w:rPr>
            </w:pPr>
            <w:r w:rsidRPr="00570343">
              <w:rPr>
                <w:rFonts w:ascii="Times New Roman" w:hAnsi="Times New Roman"/>
              </w:rPr>
              <w:t>Кол-во</w:t>
            </w:r>
          </w:p>
        </w:tc>
        <w:tc>
          <w:tcPr>
            <w:tcW w:w="1417" w:type="dxa"/>
          </w:tcPr>
          <w:p w:rsidR="003F3467" w:rsidRPr="00570343" w:rsidRDefault="003F3467" w:rsidP="00EA7DAE">
            <w:pPr>
              <w:jc w:val="center"/>
              <w:rPr>
                <w:rFonts w:ascii="Times New Roman" w:hAnsi="Times New Roman"/>
              </w:rPr>
            </w:pPr>
            <w:r w:rsidRPr="00570343">
              <w:rPr>
                <w:rFonts w:ascii="Times New Roman" w:hAnsi="Times New Roman"/>
              </w:rPr>
              <w:t>ОКПД/</w:t>
            </w:r>
          </w:p>
          <w:p w:rsidR="003F3467" w:rsidRPr="00570343" w:rsidRDefault="003F3467" w:rsidP="00EA7DAE">
            <w:pPr>
              <w:jc w:val="center"/>
              <w:rPr>
                <w:rFonts w:ascii="Times New Roman" w:hAnsi="Times New Roman"/>
              </w:rPr>
            </w:pPr>
            <w:r w:rsidRPr="00570343">
              <w:rPr>
                <w:rFonts w:ascii="Times New Roman" w:hAnsi="Times New Roman"/>
              </w:rPr>
              <w:t>КТРУ</w:t>
            </w:r>
          </w:p>
        </w:tc>
        <w:tc>
          <w:tcPr>
            <w:tcW w:w="1701" w:type="dxa"/>
            <w:shd w:val="clear" w:color="auto" w:fill="FFFF00"/>
          </w:tcPr>
          <w:p w:rsidR="003F3467" w:rsidRPr="00F7111B" w:rsidRDefault="003F3467" w:rsidP="00EA7DAE">
            <w:pPr>
              <w:jc w:val="center"/>
              <w:rPr>
                <w:rFonts w:ascii="Times New Roman" w:hAnsi="Times New Roman"/>
              </w:rPr>
            </w:pPr>
            <w:r w:rsidRPr="00F7111B">
              <w:rPr>
                <w:rFonts w:ascii="Times New Roman" w:hAnsi="Times New Roman"/>
              </w:rPr>
              <w:t>Страна происхождения</w:t>
            </w:r>
          </w:p>
        </w:tc>
        <w:tc>
          <w:tcPr>
            <w:tcW w:w="1134" w:type="dxa"/>
            <w:shd w:val="clear" w:color="auto" w:fill="FFFF00"/>
          </w:tcPr>
          <w:p w:rsidR="003F3467" w:rsidRPr="00F7111B" w:rsidRDefault="003F3467" w:rsidP="00EA7DAE">
            <w:pPr>
              <w:jc w:val="center"/>
              <w:rPr>
                <w:rFonts w:ascii="Times New Roman" w:hAnsi="Times New Roman"/>
              </w:rPr>
            </w:pPr>
            <w:r w:rsidRPr="00F7111B">
              <w:rPr>
                <w:rFonts w:ascii="Times New Roman" w:hAnsi="Times New Roman"/>
              </w:rPr>
              <w:t>Ставка НДС (%)</w:t>
            </w:r>
          </w:p>
        </w:tc>
        <w:tc>
          <w:tcPr>
            <w:tcW w:w="1134" w:type="dxa"/>
            <w:shd w:val="clear" w:color="auto" w:fill="FFFF00"/>
          </w:tcPr>
          <w:p w:rsidR="003F3467" w:rsidRPr="00F7111B" w:rsidRDefault="003F3467" w:rsidP="00EA7DAE">
            <w:pPr>
              <w:jc w:val="center"/>
              <w:rPr>
                <w:rFonts w:ascii="Times New Roman" w:hAnsi="Times New Roman"/>
              </w:rPr>
            </w:pPr>
            <w:r w:rsidRPr="00F7111B">
              <w:rPr>
                <w:rFonts w:ascii="Times New Roman" w:hAnsi="Times New Roman"/>
              </w:rPr>
              <w:t>Цена за ед. (руб.)</w:t>
            </w:r>
          </w:p>
        </w:tc>
        <w:tc>
          <w:tcPr>
            <w:tcW w:w="1418" w:type="dxa"/>
            <w:shd w:val="clear" w:color="auto" w:fill="FFFF00"/>
          </w:tcPr>
          <w:p w:rsidR="003F3467" w:rsidRPr="00F7111B" w:rsidRDefault="003F3467" w:rsidP="00EA7DAE">
            <w:pPr>
              <w:jc w:val="center"/>
              <w:rPr>
                <w:rFonts w:ascii="Times New Roman" w:hAnsi="Times New Roman"/>
              </w:rPr>
            </w:pPr>
            <w:r w:rsidRPr="00F7111B">
              <w:rPr>
                <w:rFonts w:ascii="Times New Roman" w:hAnsi="Times New Roman"/>
              </w:rPr>
              <w:t>Сумма (руб.)</w:t>
            </w:r>
          </w:p>
        </w:tc>
      </w:tr>
      <w:tr w:rsidR="003F3467" w:rsidRPr="00F7111B" w:rsidTr="00EA7DAE">
        <w:trPr>
          <w:trHeight w:val="361"/>
        </w:trPr>
        <w:tc>
          <w:tcPr>
            <w:tcW w:w="424" w:type="dxa"/>
          </w:tcPr>
          <w:p w:rsidR="003F3467" w:rsidRPr="007C2872" w:rsidRDefault="003F3467" w:rsidP="003F3467">
            <w:pPr>
              <w:pStyle w:val="a7"/>
              <w:numPr>
                <w:ilvl w:val="0"/>
                <w:numId w:val="20"/>
              </w:numPr>
              <w:tabs>
                <w:tab w:val="left" w:pos="709"/>
              </w:tabs>
              <w:rPr>
                <w:rFonts w:ascii="Times New Roman" w:hAnsi="Times New Roman"/>
              </w:rPr>
            </w:pPr>
          </w:p>
        </w:tc>
        <w:tc>
          <w:tcPr>
            <w:tcW w:w="2837" w:type="dxa"/>
          </w:tcPr>
          <w:p w:rsidR="003F3467" w:rsidRPr="0011113D" w:rsidRDefault="003F3467" w:rsidP="00EA7DAE">
            <w:pPr>
              <w:tabs>
                <w:tab w:val="left" w:pos="567"/>
              </w:tabs>
              <w:contextualSpacing/>
              <w:rPr>
                <w:rFonts w:ascii="Times New Roman" w:hAnsi="Times New Roman" w:cs="Times New Roman"/>
              </w:rPr>
            </w:pPr>
            <w:r w:rsidRPr="0011113D">
              <w:rPr>
                <w:rFonts w:ascii="Times New Roman" w:hAnsi="Times New Roman" w:cs="Times New Roman"/>
              </w:rPr>
              <w:t>Драм-юнит Kyocera DK-8350</w:t>
            </w:r>
          </w:p>
        </w:tc>
        <w:tc>
          <w:tcPr>
            <w:tcW w:w="3430" w:type="dxa"/>
          </w:tcPr>
          <w:p w:rsidR="003F3467" w:rsidRDefault="003F3467" w:rsidP="00EA7DAE">
            <w:pPr>
              <w:tabs>
                <w:tab w:val="left" w:pos="709"/>
              </w:tabs>
              <w:rPr>
                <w:rFonts w:ascii="Times New Roman" w:hAnsi="Times New Roman"/>
              </w:rPr>
            </w:pPr>
            <w:r>
              <w:rPr>
                <w:rFonts w:ascii="Times New Roman" w:hAnsi="Times New Roman"/>
              </w:rPr>
              <w:t>- Ресурс: 200 000 стр.</w:t>
            </w:r>
          </w:p>
          <w:p w:rsidR="003F3467" w:rsidRPr="00C879D5" w:rsidRDefault="003F3467" w:rsidP="00EA7DAE">
            <w:pPr>
              <w:tabs>
                <w:tab w:val="left" w:pos="709"/>
              </w:tabs>
              <w:rPr>
                <w:rFonts w:ascii="Times New Roman" w:hAnsi="Times New Roman"/>
              </w:rPr>
            </w:pPr>
            <w:r>
              <w:rPr>
                <w:rFonts w:ascii="Times New Roman" w:hAnsi="Times New Roman"/>
              </w:rPr>
              <w:t>- Назначение: лазерный принтер</w:t>
            </w:r>
          </w:p>
        </w:tc>
        <w:tc>
          <w:tcPr>
            <w:tcW w:w="709" w:type="dxa"/>
          </w:tcPr>
          <w:p w:rsidR="003F3467" w:rsidRDefault="003F3467" w:rsidP="00EA7DAE">
            <w:pPr>
              <w:rPr>
                <w:rFonts w:ascii="Times New Roman" w:hAnsi="Times New Roman"/>
              </w:rPr>
            </w:pPr>
            <w:r>
              <w:rPr>
                <w:rFonts w:ascii="Times New Roman" w:hAnsi="Times New Roman"/>
              </w:rPr>
              <w:t>Шт.</w:t>
            </w:r>
          </w:p>
        </w:tc>
        <w:tc>
          <w:tcPr>
            <w:tcW w:w="709" w:type="dxa"/>
          </w:tcPr>
          <w:p w:rsidR="003F3467" w:rsidRDefault="003F3467" w:rsidP="00EA7DAE">
            <w:pPr>
              <w:jc w:val="center"/>
              <w:rPr>
                <w:rFonts w:ascii="Times New Roman" w:hAnsi="Times New Roman"/>
              </w:rPr>
            </w:pPr>
            <w:r>
              <w:rPr>
                <w:rFonts w:ascii="Times New Roman" w:hAnsi="Times New Roman"/>
              </w:rPr>
              <w:t>1</w:t>
            </w:r>
          </w:p>
        </w:tc>
        <w:tc>
          <w:tcPr>
            <w:tcW w:w="1417" w:type="dxa"/>
          </w:tcPr>
          <w:p w:rsidR="003F3467" w:rsidRPr="00FC0DE9" w:rsidRDefault="007F6346" w:rsidP="00EA7DAE">
            <w:pPr>
              <w:tabs>
                <w:tab w:val="left" w:pos="709"/>
              </w:tabs>
              <w:rPr>
                <w:rFonts w:ascii="Times New Roman" w:hAnsi="Times New Roman"/>
              </w:rPr>
            </w:pPr>
            <w:hyperlink r:id="rId18" w:history="1">
              <w:r w:rsidR="003F3467" w:rsidRPr="000C6BAB">
                <w:rPr>
                  <w:rFonts w:ascii="Times New Roman" w:hAnsi="Times New Roman"/>
                </w:rPr>
                <w:t>26.20.40.190</w:t>
              </w:r>
            </w:hyperlink>
          </w:p>
        </w:tc>
        <w:tc>
          <w:tcPr>
            <w:tcW w:w="1701" w:type="dxa"/>
            <w:shd w:val="clear" w:color="auto" w:fill="FFFF00"/>
          </w:tcPr>
          <w:p w:rsidR="003F3467" w:rsidRPr="00F7111B" w:rsidRDefault="003F3467" w:rsidP="00EA7DAE">
            <w:pPr>
              <w:rPr>
                <w:rFonts w:ascii="Times New Roman" w:hAnsi="Times New Roman"/>
                <w:highlight w:val="yellow"/>
              </w:rPr>
            </w:pPr>
          </w:p>
        </w:tc>
        <w:tc>
          <w:tcPr>
            <w:tcW w:w="1134" w:type="dxa"/>
            <w:shd w:val="clear" w:color="auto" w:fill="FFFF00"/>
          </w:tcPr>
          <w:p w:rsidR="003F3467" w:rsidRPr="00F7111B" w:rsidRDefault="003F3467" w:rsidP="00EA7DAE">
            <w:pPr>
              <w:ind w:left="-506"/>
              <w:rPr>
                <w:rFonts w:ascii="Times New Roman" w:hAnsi="Times New Roman"/>
                <w:highlight w:val="yellow"/>
              </w:rPr>
            </w:pPr>
          </w:p>
        </w:tc>
        <w:tc>
          <w:tcPr>
            <w:tcW w:w="1134" w:type="dxa"/>
            <w:shd w:val="clear" w:color="auto" w:fill="FFFF00"/>
          </w:tcPr>
          <w:p w:rsidR="003F3467" w:rsidRPr="00F7111B" w:rsidRDefault="003F3467" w:rsidP="00EA7DAE">
            <w:pPr>
              <w:rPr>
                <w:rFonts w:ascii="Times New Roman" w:hAnsi="Times New Roman"/>
                <w:highlight w:val="yellow"/>
              </w:rPr>
            </w:pPr>
          </w:p>
        </w:tc>
        <w:tc>
          <w:tcPr>
            <w:tcW w:w="1418" w:type="dxa"/>
            <w:shd w:val="clear" w:color="auto" w:fill="FFFF00"/>
          </w:tcPr>
          <w:p w:rsidR="003F3467" w:rsidRPr="00F7111B" w:rsidRDefault="003F3467" w:rsidP="00EA7DAE">
            <w:pPr>
              <w:rPr>
                <w:rFonts w:ascii="Times New Roman" w:hAnsi="Times New Roman"/>
                <w:highlight w:val="yellow"/>
              </w:rPr>
            </w:pPr>
          </w:p>
        </w:tc>
      </w:tr>
      <w:tr w:rsidR="003F3467" w:rsidRPr="00F7111B" w:rsidTr="00EA7DAE">
        <w:trPr>
          <w:trHeight w:val="361"/>
        </w:trPr>
        <w:tc>
          <w:tcPr>
            <w:tcW w:w="424" w:type="dxa"/>
          </w:tcPr>
          <w:p w:rsidR="003F3467" w:rsidRPr="007C2872" w:rsidRDefault="003F3467" w:rsidP="003F3467">
            <w:pPr>
              <w:pStyle w:val="a7"/>
              <w:numPr>
                <w:ilvl w:val="0"/>
                <w:numId w:val="20"/>
              </w:numPr>
              <w:tabs>
                <w:tab w:val="left" w:pos="709"/>
              </w:tabs>
              <w:rPr>
                <w:rFonts w:ascii="Times New Roman" w:hAnsi="Times New Roman"/>
              </w:rPr>
            </w:pPr>
          </w:p>
        </w:tc>
        <w:tc>
          <w:tcPr>
            <w:tcW w:w="2837" w:type="dxa"/>
          </w:tcPr>
          <w:p w:rsidR="003F3467" w:rsidRPr="0011113D" w:rsidRDefault="003F3467" w:rsidP="00EA7DAE">
            <w:pPr>
              <w:tabs>
                <w:tab w:val="left" w:pos="567"/>
              </w:tabs>
              <w:contextualSpacing/>
              <w:rPr>
                <w:rFonts w:ascii="Times New Roman" w:hAnsi="Times New Roman" w:cs="Times New Roman"/>
              </w:rPr>
            </w:pPr>
            <w:r w:rsidRPr="0011113D">
              <w:rPr>
                <w:rFonts w:ascii="Times New Roman" w:hAnsi="Times New Roman" w:cs="Times New Roman"/>
              </w:rPr>
              <w:t>Ролики 302ND06110/302ND94340</w:t>
            </w:r>
          </w:p>
        </w:tc>
        <w:tc>
          <w:tcPr>
            <w:tcW w:w="3430" w:type="dxa"/>
          </w:tcPr>
          <w:p w:rsidR="003F3467" w:rsidRDefault="003F3467" w:rsidP="00EA7DAE">
            <w:pPr>
              <w:tabs>
                <w:tab w:val="left" w:pos="709"/>
              </w:tabs>
              <w:rPr>
                <w:rFonts w:ascii="Times New Roman" w:hAnsi="Times New Roman"/>
              </w:rPr>
            </w:pPr>
            <w:r>
              <w:rPr>
                <w:rFonts w:ascii="Times New Roman" w:hAnsi="Times New Roman"/>
              </w:rPr>
              <w:t>- Вид: ролик захвата</w:t>
            </w:r>
          </w:p>
          <w:p w:rsidR="003F3467" w:rsidRDefault="003F3467" w:rsidP="00EA7DAE">
            <w:pPr>
              <w:tabs>
                <w:tab w:val="left" w:pos="709"/>
              </w:tabs>
              <w:rPr>
                <w:rFonts w:ascii="Times New Roman" w:hAnsi="Times New Roman"/>
              </w:rPr>
            </w:pPr>
          </w:p>
        </w:tc>
        <w:tc>
          <w:tcPr>
            <w:tcW w:w="709" w:type="dxa"/>
          </w:tcPr>
          <w:p w:rsidR="003F3467" w:rsidRDefault="003F3467" w:rsidP="00EA7DAE">
            <w:pPr>
              <w:rPr>
                <w:rFonts w:ascii="Times New Roman" w:hAnsi="Times New Roman"/>
              </w:rPr>
            </w:pPr>
            <w:r>
              <w:rPr>
                <w:rFonts w:ascii="Times New Roman" w:hAnsi="Times New Roman"/>
              </w:rPr>
              <w:t>Шт.</w:t>
            </w:r>
          </w:p>
        </w:tc>
        <w:tc>
          <w:tcPr>
            <w:tcW w:w="709" w:type="dxa"/>
          </w:tcPr>
          <w:p w:rsidR="003F3467" w:rsidRDefault="003F3467" w:rsidP="00EA7DAE">
            <w:pPr>
              <w:jc w:val="center"/>
              <w:rPr>
                <w:rFonts w:ascii="Times New Roman" w:hAnsi="Times New Roman"/>
              </w:rPr>
            </w:pPr>
            <w:r>
              <w:rPr>
                <w:rFonts w:ascii="Times New Roman" w:hAnsi="Times New Roman"/>
              </w:rPr>
              <w:t>2</w:t>
            </w:r>
          </w:p>
        </w:tc>
        <w:tc>
          <w:tcPr>
            <w:tcW w:w="1417" w:type="dxa"/>
          </w:tcPr>
          <w:p w:rsidR="003F3467" w:rsidRPr="000D1A27" w:rsidRDefault="007F6346" w:rsidP="00EA7DAE">
            <w:pPr>
              <w:jc w:val="center"/>
              <w:rPr>
                <w:rFonts w:ascii="Times New Roman" w:hAnsi="Times New Roman" w:cs="Times New Roman"/>
                <w:color w:val="000000"/>
                <w:shd w:val="clear" w:color="auto" w:fill="FFFFFF"/>
              </w:rPr>
            </w:pPr>
            <w:hyperlink r:id="rId19" w:history="1">
              <w:r w:rsidR="003F3467" w:rsidRPr="000C6BAB">
                <w:rPr>
                  <w:rFonts w:ascii="Times New Roman" w:hAnsi="Times New Roman"/>
                </w:rPr>
                <w:t>26.20.40.190</w:t>
              </w:r>
            </w:hyperlink>
          </w:p>
        </w:tc>
        <w:tc>
          <w:tcPr>
            <w:tcW w:w="1701" w:type="dxa"/>
            <w:shd w:val="clear" w:color="auto" w:fill="FFFF00"/>
          </w:tcPr>
          <w:p w:rsidR="003F3467" w:rsidRPr="00F7111B" w:rsidRDefault="003F3467" w:rsidP="00EA7DAE">
            <w:pPr>
              <w:rPr>
                <w:rFonts w:ascii="Times New Roman" w:hAnsi="Times New Roman"/>
                <w:highlight w:val="yellow"/>
              </w:rPr>
            </w:pPr>
          </w:p>
        </w:tc>
        <w:tc>
          <w:tcPr>
            <w:tcW w:w="1134" w:type="dxa"/>
            <w:shd w:val="clear" w:color="auto" w:fill="FFFF00"/>
          </w:tcPr>
          <w:p w:rsidR="003F3467" w:rsidRPr="00F7111B" w:rsidRDefault="003F3467" w:rsidP="00EA7DAE">
            <w:pPr>
              <w:ind w:left="-506"/>
              <w:rPr>
                <w:rFonts w:ascii="Times New Roman" w:hAnsi="Times New Roman"/>
                <w:highlight w:val="yellow"/>
              </w:rPr>
            </w:pPr>
          </w:p>
        </w:tc>
        <w:tc>
          <w:tcPr>
            <w:tcW w:w="1134" w:type="dxa"/>
            <w:shd w:val="clear" w:color="auto" w:fill="FFFF00"/>
          </w:tcPr>
          <w:p w:rsidR="003F3467" w:rsidRPr="00F7111B" w:rsidRDefault="003F3467" w:rsidP="00EA7DAE">
            <w:pPr>
              <w:rPr>
                <w:rFonts w:ascii="Times New Roman" w:hAnsi="Times New Roman"/>
                <w:highlight w:val="yellow"/>
              </w:rPr>
            </w:pPr>
          </w:p>
        </w:tc>
        <w:tc>
          <w:tcPr>
            <w:tcW w:w="1418" w:type="dxa"/>
            <w:shd w:val="clear" w:color="auto" w:fill="FFFF00"/>
          </w:tcPr>
          <w:p w:rsidR="003F3467" w:rsidRPr="00F7111B" w:rsidRDefault="003F3467" w:rsidP="00EA7DAE">
            <w:pPr>
              <w:rPr>
                <w:rFonts w:ascii="Times New Roman" w:hAnsi="Times New Roman"/>
                <w:highlight w:val="yellow"/>
              </w:rPr>
            </w:pPr>
          </w:p>
        </w:tc>
      </w:tr>
      <w:tr w:rsidR="003F3467" w:rsidRPr="00F7111B" w:rsidTr="00EA7DAE">
        <w:trPr>
          <w:trHeight w:val="361"/>
        </w:trPr>
        <w:tc>
          <w:tcPr>
            <w:tcW w:w="424" w:type="dxa"/>
          </w:tcPr>
          <w:p w:rsidR="003F3467" w:rsidRPr="007C2872" w:rsidRDefault="003F3467" w:rsidP="003F3467">
            <w:pPr>
              <w:pStyle w:val="a7"/>
              <w:numPr>
                <w:ilvl w:val="0"/>
                <w:numId w:val="20"/>
              </w:numPr>
              <w:tabs>
                <w:tab w:val="left" w:pos="709"/>
              </w:tabs>
              <w:rPr>
                <w:rFonts w:ascii="Times New Roman" w:hAnsi="Times New Roman"/>
              </w:rPr>
            </w:pPr>
          </w:p>
        </w:tc>
        <w:tc>
          <w:tcPr>
            <w:tcW w:w="2837" w:type="dxa"/>
          </w:tcPr>
          <w:p w:rsidR="003F3467" w:rsidRPr="0011113D" w:rsidRDefault="003F3467" w:rsidP="00EA7DAE">
            <w:pPr>
              <w:tabs>
                <w:tab w:val="left" w:pos="567"/>
              </w:tabs>
              <w:contextualSpacing/>
              <w:rPr>
                <w:rFonts w:ascii="Times New Roman" w:hAnsi="Times New Roman" w:cs="Times New Roman"/>
              </w:rPr>
            </w:pPr>
            <w:r w:rsidRPr="0011113D">
              <w:rPr>
                <w:rFonts w:ascii="Times New Roman" w:hAnsi="Times New Roman" w:cs="Times New Roman"/>
              </w:rPr>
              <w:t>Ролики 2N406030/302N406030</w:t>
            </w:r>
          </w:p>
        </w:tc>
        <w:tc>
          <w:tcPr>
            <w:tcW w:w="3430" w:type="dxa"/>
          </w:tcPr>
          <w:p w:rsidR="003F3467" w:rsidRDefault="003F3467" w:rsidP="00EA7DAE">
            <w:pPr>
              <w:tabs>
                <w:tab w:val="left" w:pos="709"/>
              </w:tabs>
              <w:rPr>
                <w:rFonts w:ascii="Times New Roman" w:hAnsi="Times New Roman"/>
              </w:rPr>
            </w:pPr>
            <w:r>
              <w:rPr>
                <w:rFonts w:ascii="Times New Roman" w:hAnsi="Times New Roman"/>
              </w:rPr>
              <w:t>- Вид: ролик подачи</w:t>
            </w:r>
          </w:p>
        </w:tc>
        <w:tc>
          <w:tcPr>
            <w:tcW w:w="709" w:type="dxa"/>
          </w:tcPr>
          <w:p w:rsidR="003F3467" w:rsidRDefault="003F3467" w:rsidP="00EA7DAE">
            <w:pPr>
              <w:rPr>
                <w:rFonts w:ascii="Times New Roman" w:hAnsi="Times New Roman"/>
              </w:rPr>
            </w:pPr>
            <w:r>
              <w:rPr>
                <w:rFonts w:ascii="Times New Roman" w:hAnsi="Times New Roman"/>
              </w:rPr>
              <w:t>Шт.</w:t>
            </w:r>
          </w:p>
        </w:tc>
        <w:tc>
          <w:tcPr>
            <w:tcW w:w="709" w:type="dxa"/>
          </w:tcPr>
          <w:p w:rsidR="003F3467" w:rsidRDefault="003F3467" w:rsidP="00EA7DAE">
            <w:pPr>
              <w:jc w:val="center"/>
              <w:rPr>
                <w:rFonts w:ascii="Times New Roman" w:hAnsi="Times New Roman"/>
              </w:rPr>
            </w:pPr>
            <w:r>
              <w:rPr>
                <w:rFonts w:ascii="Times New Roman" w:hAnsi="Times New Roman"/>
              </w:rPr>
              <w:t>2</w:t>
            </w:r>
          </w:p>
        </w:tc>
        <w:tc>
          <w:tcPr>
            <w:tcW w:w="1417" w:type="dxa"/>
          </w:tcPr>
          <w:p w:rsidR="003F3467" w:rsidRPr="000D1A27" w:rsidRDefault="007F6346" w:rsidP="00EA7DAE">
            <w:pPr>
              <w:jc w:val="center"/>
              <w:rPr>
                <w:rFonts w:ascii="Times New Roman" w:hAnsi="Times New Roman" w:cs="Times New Roman"/>
                <w:color w:val="000000"/>
                <w:shd w:val="clear" w:color="auto" w:fill="FFFFFF"/>
              </w:rPr>
            </w:pPr>
            <w:hyperlink r:id="rId20" w:history="1">
              <w:r w:rsidR="003F3467" w:rsidRPr="000C6BAB">
                <w:rPr>
                  <w:rFonts w:ascii="Times New Roman" w:hAnsi="Times New Roman"/>
                </w:rPr>
                <w:t>26.20.40.190</w:t>
              </w:r>
            </w:hyperlink>
          </w:p>
        </w:tc>
        <w:tc>
          <w:tcPr>
            <w:tcW w:w="1701" w:type="dxa"/>
            <w:shd w:val="clear" w:color="auto" w:fill="FFFF00"/>
          </w:tcPr>
          <w:p w:rsidR="003F3467" w:rsidRPr="00F7111B" w:rsidRDefault="003F3467" w:rsidP="00EA7DAE">
            <w:pPr>
              <w:rPr>
                <w:rFonts w:ascii="Times New Roman" w:hAnsi="Times New Roman"/>
                <w:highlight w:val="yellow"/>
              </w:rPr>
            </w:pPr>
          </w:p>
        </w:tc>
        <w:tc>
          <w:tcPr>
            <w:tcW w:w="1134" w:type="dxa"/>
            <w:shd w:val="clear" w:color="auto" w:fill="FFFF00"/>
          </w:tcPr>
          <w:p w:rsidR="003F3467" w:rsidRPr="00F7111B" w:rsidRDefault="003F3467" w:rsidP="00EA7DAE">
            <w:pPr>
              <w:ind w:left="-506"/>
              <w:rPr>
                <w:rFonts w:ascii="Times New Roman" w:hAnsi="Times New Roman"/>
                <w:highlight w:val="yellow"/>
              </w:rPr>
            </w:pPr>
          </w:p>
        </w:tc>
        <w:tc>
          <w:tcPr>
            <w:tcW w:w="1134" w:type="dxa"/>
            <w:shd w:val="clear" w:color="auto" w:fill="FFFF00"/>
          </w:tcPr>
          <w:p w:rsidR="003F3467" w:rsidRPr="00F7111B" w:rsidRDefault="003F3467" w:rsidP="00EA7DAE">
            <w:pPr>
              <w:rPr>
                <w:rFonts w:ascii="Times New Roman" w:hAnsi="Times New Roman"/>
                <w:highlight w:val="yellow"/>
              </w:rPr>
            </w:pPr>
          </w:p>
        </w:tc>
        <w:tc>
          <w:tcPr>
            <w:tcW w:w="1418" w:type="dxa"/>
            <w:shd w:val="clear" w:color="auto" w:fill="FFFF00"/>
          </w:tcPr>
          <w:p w:rsidR="003F3467" w:rsidRPr="00F7111B" w:rsidRDefault="003F3467" w:rsidP="00EA7DAE">
            <w:pPr>
              <w:rPr>
                <w:rFonts w:ascii="Times New Roman" w:hAnsi="Times New Roman"/>
                <w:highlight w:val="yellow"/>
              </w:rPr>
            </w:pPr>
          </w:p>
        </w:tc>
      </w:tr>
      <w:tr w:rsidR="003F3467" w:rsidRPr="00F7111B" w:rsidTr="00EA7DAE">
        <w:trPr>
          <w:trHeight w:val="361"/>
        </w:trPr>
        <w:tc>
          <w:tcPr>
            <w:tcW w:w="424" w:type="dxa"/>
          </w:tcPr>
          <w:p w:rsidR="003F3467" w:rsidRPr="007C2872" w:rsidRDefault="003F3467" w:rsidP="003F3467">
            <w:pPr>
              <w:pStyle w:val="a7"/>
              <w:numPr>
                <w:ilvl w:val="0"/>
                <w:numId w:val="20"/>
              </w:numPr>
              <w:tabs>
                <w:tab w:val="left" w:pos="709"/>
              </w:tabs>
              <w:rPr>
                <w:rFonts w:ascii="Times New Roman" w:hAnsi="Times New Roman"/>
              </w:rPr>
            </w:pPr>
          </w:p>
        </w:tc>
        <w:tc>
          <w:tcPr>
            <w:tcW w:w="2837" w:type="dxa"/>
          </w:tcPr>
          <w:p w:rsidR="003F3467" w:rsidRPr="0011113D" w:rsidRDefault="003F3467" w:rsidP="00EA7DAE">
            <w:pPr>
              <w:tabs>
                <w:tab w:val="left" w:pos="567"/>
              </w:tabs>
              <w:contextualSpacing/>
              <w:rPr>
                <w:rFonts w:ascii="Times New Roman" w:hAnsi="Times New Roman" w:cs="Times New Roman"/>
              </w:rPr>
            </w:pPr>
            <w:r w:rsidRPr="0011113D">
              <w:rPr>
                <w:rFonts w:ascii="Times New Roman" w:hAnsi="Times New Roman" w:cs="Times New Roman"/>
              </w:rPr>
              <w:t>Ролики 302ND94351/302ND06200/302ND06250/302 ND94350</w:t>
            </w:r>
          </w:p>
        </w:tc>
        <w:tc>
          <w:tcPr>
            <w:tcW w:w="3430" w:type="dxa"/>
          </w:tcPr>
          <w:p w:rsidR="003F3467" w:rsidRDefault="003F3467" w:rsidP="00EA7DAE">
            <w:pPr>
              <w:tabs>
                <w:tab w:val="left" w:pos="709"/>
              </w:tabs>
              <w:rPr>
                <w:rFonts w:ascii="Times New Roman" w:hAnsi="Times New Roman"/>
              </w:rPr>
            </w:pPr>
            <w:r>
              <w:rPr>
                <w:rFonts w:ascii="Times New Roman" w:hAnsi="Times New Roman"/>
              </w:rPr>
              <w:t>- Набор роликов</w:t>
            </w:r>
          </w:p>
          <w:p w:rsidR="003F3467" w:rsidRDefault="003F3467" w:rsidP="00EA7DAE">
            <w:pPr>
              <w:tabs>
                <w:tab w:val="left" w:pos="709"/>
              </w:tabs>
              <w:rPr>
                <w:rFonts w:ascii="Times New Roman" w:hAnsi="Times New Roman"/>
              </w:rPr>
            </w:pPr>
            <w:r>
              <w:rPr>
                <w:rFonts w:ascii="Times New Roman" w:hAnsi="Times New Roman"/>
              </w:rPr>
              <w:t>- Назначение лазерный принтер</w:t>
            </w:r>
          </w:p>
        </w:tc>
        <w:tc>
          <w:tcPr>
            <w:tcW w:w="709" w:type="dxa"/>
          </w:tcPr>
          <w:p w:rsidR="003F3467" w:rsidRDefault="003F3467" w:rsidP="00EA7DAE">
            <w:pPr>
              <w:rPr>
                <w:rFonts w:ascii="Times New Roman" w:hAnsi="Times New Roman"/>
              </w:rPr>
            </w:pPr>
            <w:r>
              <w:rPr>
                <w:rFonts w:ascii="Times New Roman" w:hAnsi="Times New Roman"/>
              </w:rPr>
              <w:t>Шт.</w:t>
            </w:r>
          </w:p>
        </w:tc>
        <w:tc>
          <w:tcPr>
            <w:tcW w:w="709" w:type="dxa"/>
          </w:tcPr>
          <w:p w:rsidR="003F3467" w:rsidRDefault="003F3467" w:rsidP="00EA7DAE">
            <w:pPr>
              <w:jc w:val="center"/>
              <w:rPr>
                <w:rFonts w:ascii="Times New Roman" w:hAnsi="Times New Roman"/>
              </w:rPr>
            </w:pPr>
            <w:r>
              <w:rPr>
                <w:rFonts w:ascii="Times New Roman" w:hAnsi="Times New Roman"/>
              </w:rPr>
              <w:t>2</w:t>
            </w:r>
          </w:p>
        </w:tc>
        <w:tc>
          <w:tcPr>
            <w:tcW w:w="1417" w:type="dxa"/>
          </w:tcPr>
          <w:p w:rsidR="003F3467" w:rsidRPr="000D1A27" w:rsidRDefault="007F6346" w:rsidP="00EA7DAE">
            <w:pPr>
              <w:jc w:val="center"/>
              <w:rPr>
                <w:rFonts w:ascii="Times New Roman" w:hAnsi="Times New Roman" w:cs="Times New Roman"/>
                <w:color w:val="000000"/>
                <w:shd w:val="clear" w:color="auto" w:fill="FFFFFF"/>
              </w:rPr>
            </w:pPr>
            <w:hyperlink r:id="rId21" w:history="1">
              <w:r w:rsidR="003F3467" w:rsidRPr="000C6BAB">
                <w:rPr>
                  <w:rFonts w:ascii="Times New Roman" w:hAnsi="Times New Roman"/>
                </w:rPr>
                <w:t>26.20.40.190</w:t>
              </w:r>
            </w:hyperlink>
          </w:p>
        </w:tc>
        <w:tc>
          <w:tcPr>
            <w:tcW w:w="1701" w:type="dxa"/>
            <w:shd w:val="clear" w:color="auto" w:fill="FFFF00"/>
          </w:tcPr>
          <w:p w:rsidR="003F3467" w:rsidRPr="00F7111B" w:rsidRDefault="003F3467" w:rsidP="00EA7DAE">
            <w:pPr>
              <w:rPr>
                <w:rFonts w:ascii="Times New Roman" w:hAnsi="Times New Roman"/>
                <w:highlight w:val="yellow"/>
              </w:rPr>
            </w:pPr>
          </w:p>
        </w:tc>
        <w:tc>
          <w:tcPr>
            <w:tcW w:w="1134" w:type="dxa"/>
            <w:shd w:val="clear" w:color="auto" w:fill="FFFF00"/>
          </w:tcPr>
          <w:p w:rsidR="003F3467" w:rsidRPr="00F7111B" w:rsidRDefault="003F3467" w:rsidP="00EA7DAE">
            <w:pPr>
              <w:ind w:left="-506"/>
              <w:rPr>
                <w:rFonts w:ascii="Times New Roman" w:hAnsi="Times New Roman"/>
                <w:highlight w:val="yellow"/>
              </w:rPr>
            </w:pPr>
          </w:p>
        </w:tc>
        <w:tc>
          <w:tcPr>
            <w:tcW w:w="1134" w:type="dxa"/>
            <w:shd w:val="clear" w:color="auto" w:fill="FFFF00"/>
          </w:tcPr>
          <w:p w:rsidR="003F3467" w:rsidRPr="00F7111B" w:rsidRDefault="003F3467" w:rsidP="00EA7DAE">
            <w:pPr>
              <w:rPr>
                <w:rFonts w:ascii="Times New Roman" w:hAnsi="Times New Roman"/>
                <w:highlight w:val="yellow"/>
              </w:rPr>
            </w:pPr>
          </w:p>
        </w:tc>
        <w:tc>
          <w:tcPr>
            <w:tcW w:w="1418" w:type="dxa"/>
            <w:shd w:val="clear" w:color="auto" w:fill="FFFF00"/>
          </w:tcPr>
          <w:p w:rsidR="003F3467" w:rsidRPr="00F7111B" w:rsidRDefault="003F3467" w:rsidP="00EA7DAE">
            <w:pPr>
              <w:rPr>
                <w:rFonts w:ascii="Times New Roman" w:hAnsi="Times New Roman"/>
                <w:highlight w:val="yellow"/>
              </w:rPr>
            </w:pPr>
          </w:p>
        </w:tc>
      </w:tr>
    </w:tbl>
    <w:p w:rsidR="003F3467" w:rsidRPr="00642EBB" w:rsidRDefault="003F3467" w:rsidP="003F3467">
      <w:pPr>
        <w:rPr>
          <w:rFonts w:ascii="Times New Roman" w:hAnsi="Times New Roman" w:cs="Times New Roman"/>
          <w:b/>
        </w:rPr>
      </w:pPr>
      <w:r>
        <w:rPr>
          <w:rFonts w:ascii="Times New Roman" w:hAnsi="Times New Roman" w:cs="Times New Roman"/>
        </w:rPr>
        <w:t xml:space="preserve">     </w:t>
      </w:r>
      <w:r w:rsidRPr="00642EBB">
        <w:rPr>
          <w:rFonts w:ascii="Times New Roman" w:hAnsi="Times New Roman" w:cs="Times New Roman"/>
          <w:b/>
        </w:rPr>
        <w:t>ИТОГО:</w:t>
      </w:r>
    </w:p>
    <w:p w:rsidR="00170252" w:rsidRDefault="00170252" w:rsidP="000820E3">
      <w:pPr>
        <w:rPr>
          <w:rFonts w:ascii="Times New Roman" w:hAnsi="Times New Roman" w:cs="Times New Roman"/>
          <w:b/>
          <w:sz w:val="28"/>
          <w:szCs w:val="28"/>
        </w:rPr>
      </w:pPr>
    </w:p>
    <w:sectPr w:rsidR="00170252" w:rsidSect="003F3467">
      <w:headerReference w:type="first" r:id="rId22"/>
      <w:footerReference w:type="first" r:id="rId23"/>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23A" w:rsidRDefault="00D5223A">
      <w:pPr>
        <w:spacing w:after="0" w:line="240" w:lineRule="auto"/>
      </w:pPr>
      <w:r>
        <w:separator/>
      </w:r>
    </w:p>
  </w:endnote>
  <w:endnote w:type="continuationSeparator" w:id="0">
    <w:p w:rsidR="00D5223A" w:rsidRDefault="00D5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F6346" w:rsidRDefault="007F6346">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7F6346">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F6346">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7F634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7F634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F3467">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7F634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F346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23A" w:rsidRDefault="00D5223A">
      <w:pPr>
        <w:spacing w:after="0" w:line="240" w:lineRule="auto"/>
      </w:pPr>
      <w:r>
        <w:separator/>
      </w:r>
    </w:p>
  </w:footnote>
  <w:footnote w:type="continuationSeparator" w:id="0">
    <w:p w:rsidR="00D5223A" w:rsidRDefault="00D5223A">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F6346" w:rsidRDefault="007F6346">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F6346" w:rsidRDefault="007F6346">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7F6346" w:rsidRDefault="007F6346">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E4E6349"/>
    <w:multiLevelType w:val="hybridMultilevel"/>
    <w:tmpl w:val="57C0D58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2"/>
  </w:num>
  <w:num w:numId="17">
    <w:abstractNumId w:val="7"/>
  </w:num>
  <w:num w:numId="18">
    <w:abstractNumId w:val="6"/>
  </w:num>
  <w:num w:numId="19">
    <w:abstractNumId w:val="15"/>
  </w:num>
  <w:num w:numId="2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3F3467"/>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7F6346"/>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5223A"/>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Булет 1,Bullet Number,Нумерованый список,List Paragraph1,lp11,List Paragraph11,Bullet 1,Use Case List Paragraph,Нумерованный список ГОСТ,Нумерованный список ГОСТ1,Bullet List1,リスト段"/>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Булет 1 Знак,Bullet Number Знак,Нумерованый список Знак,List Paragraph1 Знак,lp11 Знак,List Paragraph11 Знак,Bullet 1 Знак,Use Case List Paragraph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44fz.ru/app/okpd2/26.20.40.190" TargetMode="External"/><Relationship Id="rId3" Type="http://schemas.openxmlformats.org/officeDocument/2006/relationships/styles" Target="styles.xml"/><Relationship Id="rId21" Type="http://schemas.openxmlformats.org/officeDocument/2006/relationships/hyperlink" Target="https://zakupki44fz.ru/app/okpd2/26.20.40.19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44fz.ru/app/okpd2/26.20.40.1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zakupki44fz.ru/app/okpd2/26.20.40.190"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5319B-DD83-4688-9E6F-50F03667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5577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2023-11-28T13:03:00Z</dcterms:created>
  <dcterms:modified xsi:type="dcterms:W3CDTF">2023-11-28T13:03:00Z</dcterms:modified>
</cp:coreProperties>
</file>