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15.06.2026 № 10.3-09/1293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F1F2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E2102">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медицинского оборудования (холодильник фармацевтический)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электронном виде. Копии регистрационных удостоверений на МИ</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Указывается поставщиком</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 шт.</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A604B2" w:rsidRPr="000437D6" w:rsidRDefault="00A604B2" w:rsidP="00E52880">
      <w:pPr>
        <w:pStyle w:val="a7"/>
        <w:widowControl w:val="0"/>
        <w:spacing w:after="0"/>
        <w:ind w:left="644"/>
        <w:jc w:val="center"/>
        <w:rPr>
          <w:rFonts w:ascii="Times New Roman" w:eastAsia="Courier New" w:hAnsi="Times New Roman" w:cs="Times New Roman"/>
          <w:b/>
        </w:rPr>
      </w:pPr>
    </w:p>
    <w:tbl>
      <w:tblPr>
        <w:tblStyle w:val="12"/>
        <w:tblW w:w="16272" w:type="dxa"/>
        <w:jc w:val="center"/>
        <w:tblLook w:val="04A0" w:firstRow="1" w:lastRow="0" w:firstColumn="1" w:lastColumn="0" w:noHBand="0" w:noVBand="1"/>
      </w:tblPr>
      <w:tblGrid>
        <w:gridCol w:w="580"/>
        <w:gridCol w:w="1940"/>
        <w:gridCol w:w="5290"/>
        <w:gridCol w:w="1191"/>
        <w:gridCol w:w="899"/>
        <w:gridCol w:w="1544"/>
        <w:gridCol w:w="1554"/>
        <w:gridCol w:w="1042"/>
        <w:gridCol w:w="1125"/>
        <w:gridCol w:w="1107"/>
      </w:tblGrid>
      <w:tr w:rsidR="00A604B2" w:rsidRPr="000F48B3" w:rsidTr="00CB7641">
        <w:trPr>
          <w:trHeight w:val="1178"/>
          <w:jc w:val="center"/>
        </w:trPr>
        <w:tc>
          <w:tcPr>
            <w:tcW w:w="580" w:type="dxa"/>
            <w:vAlign w:val="center"/>
          </w:tcPr>
          <w:p w:rsidR="00A604B2" w:rsidRPr="000F48B3" w:rsidRDefault="00A604B2" w:rsidP="00D64B2A">
            <w:pPr>
              <w:tabs>
                <w:tab w:val="left" w:pos="709"/>
              </w:tabs>
              <w:jc w:val="center"/>
            </w:pPr>
            <w:r w:rsidRPr="000F48B3">
              <w:t>п/н</w:t>
            </w:r>
          </w:p>
        </w:tc>
        <w:tc>
          <w:tcPr>
            <w:tcW w:w="1940" w:type="dxa"/>
            <w:vAlign w:val="center"/>
          </w:tcPr>
          <w:p w:rsidR="00A604B2" w:rsidRPr="000F48B3" w:rsidRDefault="00A604B2" w:rsidP="00D64B2A">
            <w:pPr>
              <w:tabs>
                <w:tab w:val="left" w:pos="709"/>
              </w:tabs>
              <w:jc w:val="center"/>
            </w:pPr>
            <w:r w:rsidRPr="000F48B3">
              <w:t>Наименование</w:t>
            </w:r>
          </w:p>
          <w:p w:rsidR="00A604B2" w:rsidRPr="000F48B3" w:rsidRDefault="00A604B2" w:rsidP="00D64B2A">
            <w:pPr>
              <w:tabs>
                <w:tab w:val="left" w:pos="709"/>
              </w:tabs>
              <w:jc w:val="center"/>
            </w:pPr>
            <w:r w:rsidRPr="000F48B3">
              <w:t>продукции</w:t>
            </w:r>
          </w:p>
        </w:tc>
        <w:tc>
          <w:tcPr>
            <w:tcW w:w="5290" w:type="dxa"/>
          </w:tcPr>
          <w:p w:rsidR="00A604B2" w:rsidRPr="000F48B3" w:rsidRDefault="00A604B2" w:rsidP="00D64B2A">
            <w:pPr>
              <w:tabs>
                <w:tab w:val="left" w:pos="709"/>
              </w:tabs>
              <w:jc w:val="center"/>
            </w:pPr>
          </w:p>
          <w:p w:rsidR="00A604B2" w:rsidRPr="000F48B3" w:rsidRDefault="00A604B2" w:rsidP="00D64B2A">
            <w:pPr>
              <w:tabs>
                <w:tab w:val="left" w:pos="709"/>
              </w:tabs>
              <w:jc w:val="center"/>
            </w:pPr>
          </w:p>
          <w:p w:rsidR="00A604B2" w:rsidRPr="000F48B3" w:rsidRDefault="00A604B2" w:rsidP="00D64B2A">
            <w:pPr>
              <w:tabs>
                <w:tab w:val="left" w:pos="709"/>
              </w:tabs>
              <w:jc w:val="center"/>
            </w:pPr>
            <w:r w:rsidRPr="000F48B3">
              <w:t>Технические характеристики</w:t>
            </w:r>
          </w:p>
        </w:tc>
        <w:tc>
          <w:tcPr>
            <w:tcW w:w="1191" w:type="dxa"/>
            <w:vAlign w:val="center"/>
          </w:tcPr>
          <w:p w:rsidR="00A604B2" w:rsidRPr="000F48B3" w:rsidRDefault="00A604B2" w:rsidP="00D64B2A">
            <w:pPr>
              <w:tabs>
                <w:tab w:val="left" w:pos="709"/>
              </w:tabs>
              <w:jc w:val="center"/>
            </w:pPr>
            <w:r w:rsidRPr="000F48B3">
              <w:t>Единица измерения</w:t>
            </w:r>
          </w:p>
          <w:p w:rsidR="00A604B2" w:rsidRPr="000F48B3" w:rsidRDefault="00A604B2" w:rsidP="00D64B2A">
            <w:pPr>
              <w:tabs>
                <w:tab w:val="left" w:pos="709"/>
              </w:tabs>
              <w:jc w:val="center"/>
            </w:pPr>
            <w:r w:rsidRPr="000F48B3">
              <w:t>продукции</w:t>
            </w:r>
          </w:p>
        </w:tc>
        <w:tc>
          <w:tcPr>
            <w:tcW w:w="899" w:type="dxa"/>
          </w:tcPr>
          <w:p w:rsidR="00A604B2" w:rsidRPr="000F48B3" w:rsidRDefault="00A604B2" w:rsidP="00D64B2A">
            <w:pPr>
              <w:tabs>
                <w:tab w:val="left" w:pos="709"/>
              </w:tabs>
              <w:jc w:val="center"/>
            </w:pPr>
          </w:p>
          <w:p w:rsidR="00A604B2" w:rsidRPr="000F48B3" w:rsidRDefault="00A604B2" w:rsidP="00D64B2A">
            <w:pPr>
              <w:tabs>
                <w:tab w:val="left" w:pos="709"/>
              </w:tabs>
              <w:jc w:val="center"/>
            </w:pPr>
          </w:p>
          <w:p w:rsidR="00A604B2" w:rsidRPr="000F48B3" w:rsidRDefault="00A604B2" w:rsidP="00D64B2A">
            <w:pPr>
              <w:tabs>
                <w:tab w:val="left" w:pos="709"/>
              </w:tabs>
              <w:jc w:val="center"/>
            </w:pPr>
            <w:r w:rsidRPr="000F48B3">
              <w:t>Кол-во</w:t>
            </w:r>
          </w:p>
        </w:tc>
        <w:tc>
          <w:tcPr>
            <w:tcW w:w="1544" w:type="dxa"/>
          </w:tcPr>
          <w:p w:rsidR="00A604B2" w:rsidRPr="000F48B3" w:rsidRDefault="00A604B2" w:rsidP="00D64B2A">
            <w:pPr>
              <w:tabs>
                <w:tab w:val="left" w:pos="709"/>
              </w:tabs>
              <w:jc w:val="center"/>
            </w:pPr>
          </w:p>
          <w:p w:rsidR="00A604B2" w:rsidRPr="000F48B3" w:rsidRDefault="00A604B2" w:rsidP="00D64B2A">
            <w:pPr>
              <w:tabs>
                <w:tab w:val="left" w:pos="709"/>
              </w:tabs>
              <w:jc w:val="center"/>
            </w:pPr>
          </w:p>
          <w:p w:rsidR="00A604B2" w:rsidRPr="000F48B3" w:rsidRDefault="00A604B2" w:rsidP="00D64B2A">
            <w:pPr>
              <w:tabs>
                <w:tab w:val="left" w:pos="709"/>
              </w:tabs>
              <w:jc w:val="center"/>
            </w:pPr>
            <w:r w:rsidRPr="000F48B3">
              <w:t>Код ОКПД2</w:t>
            </w:r>
          </w:p>
        </w:tc>
        <w:tc>
          <w:tcPr>
            <w:tcW w:w="1554" w:type="dxa"/>
            <w:shd w:val="clear" w:color="auto" w:fill="FFFF00"/>
          </w:tcPr>
          <w:p w:rsidR="00A604B2" w:rsidRPr="000F48B3" w:rsidRDefault="00A604B2" w:rsidP="00D64B2A">
            <w:pPr>
              <w:tabs>
                <w:tab w:val="left" w:pos="709"/>
              </w:tabs>
              <w:jc w:val="center"/>
            </w:pPr>
          </w:p>
          <w:p w:rsidR="00A604B2" w:rsidRPr="000F48B3" w:rsidRDefault="00A604B2" w:rsidP="00D64B2A">
            <w:pPr>
              <w:tabs>
                <w:tab w:val="left" w:pos="709"/>
              </w:tabs>
              <w:jc w:val="center"/>
            </w:pPr>
            <w:r w:rsidRPr="000F48B3">
              <w:t>Страна происхождения</w:t>
            </w:r>
          </w:p>
        </w:tc>
        <w:tc>
          <w:tcPr>
            <w:tcW w:w="1042" w:type="dxa"/>
            <w:shd w:val="clear" w:color="auto" w:fill="FFFF00"/>
          </w:tcPr>
          <w:p w:rsidR="00A604B2" w:rsidRPr="000F48B3" w:rsidRDefault="00A604B2" w:rsidP="00D64B2A">
            <w:pPr>
              <w:tabs>
                <w:tab w:val="left" w:pos="709"/>
              </w:tabs>
              <w:jc w:val="center"/>
            </w:pPr>
          </w:p>
          <w:p w:rsidR="00A604B2" w:rsidRPr="000F48B3" w:rsidRDefault="00A604B2" w:rsidP="00D64B2A">
            <w:pPr>
              <w:tabs>
                <w:tab w:val="left" w:pos="709"/>
              </w:tabs>
              <w:jc w:val="center"/>
            </w:pPr>
          </w:p>
          <w:p w:rsidR="00A604B2" w:rsidRPr="000F48B3" w:rsidRDefault="00A604B2" w:rsidP="00D64B2A">
            <w:pPr>
              <w:tabs>
                <w:tab w:val="left" w:pos="709"/>
              </w:tabs>
              <w:jc w:val="center"/>
            </w:pPr>
            <w:r w:rsidRPr="000F48B3">
              <w:t>НДС %</w:t>
            </w:r>
          </w:p>
        </w:tc>
        <w:tc>
          <w:tcPr>
            <w:tcW w:w="1125" w:type="dxa"/>
            <w:shd w:val="clear" w:color="auto" w:fill="FFFF00"/>
          </w:tcPr>
          <w:p w:rsidR="00A604B2" w:rsidRPr="000F48B3" w:rsidRDefault="00A604B2" w:rsidP="00D64B2A">
            <w:pPr>
              <w:tabs>
                <w:tab w:val="left" w:pos="709"/>
              </w:tabs>
              <w:jc w:val="center"/>
            </w:pPr>
          </w:p>
          <w:p w:rsidR="00A604B2" w:rsidRPr="000F48B3" w:rsidRDefault="00A604B2" w:rsidP="00D64B2A">
            <w:pPr>
              <w:tabs>
                <w:tab w:val="left" w:pos="709"/>
              </w:tabs>
              <w:jc w:val="center"/>
            </w:pPr>
            <w:r w:rsidRPr="000F48B3">
              <w:t>Цена за ед. Товара с НДС (руб.)</w:t>
            </w:r>
          </w:p>
        </w:tc>
        <w:tc>
          <w:tcPr>
            <w:tcW w:w="1107" w:type="dxa"/>
            <w:shd w:val="clear" w:color="auto" w:fill="FFFF00"/>
          </w:tcPr>
          <w:p w:rsidR="00A604B2" w:rsidRPr="000F48B3" w:rsidRDefault="00A604B2" w:rsidP="00D64B2A">
            <w:pPr>
              <w:tabs>
                <w:tab w:val="left" w:pos="709"/>
              </w:tabs>
              <w:jc w:val="center"/>
            </w:pPr>
          </w:p>
          <w:p w:rsidR="00A604B2" w:rsidRPr="000F48B3" w:rsidRDefault="00A604B2" w:rsidP="00D64B2A">
            <w:pPr>
              <w:tabs>
                <w:tab w:val="left" w:pos="709"/>
              </w:tabs>
              <w:jc w:val="center"/>
            </w:pPr>
            <w:r w:rsidRPr="000F48B3">
              <w:t xml:space="preserve">Сумма с </w:t>
            </w:r>
          </w:p>
          <w:p w:rsidR="00A604B2" w:rsidRPr="000F48B3" w:rsidRDefault="00A604B2" w:rsidP="00D64B2A">
            <w:pPr>
              <w:tabs>
                <w:tab w:val="left" w:pos="709"/>
              </w:tabs>
              <w:jc w:val="center"/>
            </w:pPr>
            <w:r w:rsidRPr="000F48B3">
              <w:t>НДС (руб.)</w:t>
            </w:r>
          </w:p>
        </w:tc>
      </w:tr>
      <w:tr w:rsidR="00A604B2" w:rsidRPr="000F48B3" w:rsidTr="00CB7641">
        <w:trPr>
          <w:trHeight w:val="471"/>
          <w:jc w:val="center"/>
        </w:trPr>
        <w:tc>
          <w:tcPr>
            <w:tcW w:w="580" w:type="dxa"/>
          </w:tcPr>
          <w:p w:rsidR="00A604B2" w:rsidRPr="000F48B3" w:rsidRDefault="00A604B2" w:rsidP="00D64B2A">
            <w:pPr>
              <w:numPr>
                <w:ilvl w:val="0"/>
                <w:numId w:val="20"/>
              </w:numPr>
              <w:tabs>
                <w:tab w:val="left" w:pos="709"/>
              </w:tabs>
              <w:ind w:hanging="623"/>
              <w:jc w:val="center"/>
            </w:pPr>
          </w:p>
        </w:tc>
        <w:tc>
          <w:tcPr>
            <w:tcW w:w="1940" w:type="dxa"/>
          </w:tcPr>
          <w:p w:rsidR="00A604B2" w:rsidRPr="001F345B" w:rsidRDefault="000363A8" w:rsidP="00D64B2A">
            <w:r w:rsidRPr="000363A8">
              <w:t>Холодильник фармацевтический ХФ-140 «ПОЗИС»</w:t>
            </w:r>
          </w:p>
        </w:tc>
        <w:tc>
          <w:tcPr>
            <w:tcW w:w="5290" w:type="dxa"/>
          </w:tcPr>
          <w:p w:rsidR="00A604B2" w:rsidRDefault="00C2358E" w:rsidP="00D64B2A">
            <w:r>
              <w:t>П</w:t>
            </w:r>
            <w:r w:rsidRPr="00C2358E">
              <w:t>редназначен для хранения лекарственных препаратов, вакцин, реагентов и биологических препаратов</w:t>
            </w:r>
            <w:r>
              <w:t>.</w:t>
            </w:r>
          </w:p>
          <w:p w:rsidR="00C2358E" w:rsidRDefault="00C2358E" w:rsidP="00C2358E">
            <w:r>
              <w:t>Внутренний шкаф и панели дверей холодильника изготовлены из полимерных материалов со специальным антимикробным покрытием.</w:t>
            </w:r>
          </w:p>
          <w:p w:rsidR="00C2358E" w:rsidRDefault="00C2358E" w:rsidP="00C2358E">
            <w:r>
              <w:t>Холодильник заправлен озонобезопасным хладагентом R600а.</w:t>
            </w:r>
          </w:p>
          <w:p w:rsidR="00C2358E" w:rsidRDefault="00C2358E" w:rsidP="00C2358E">
            <w:r>
              <w:t>Дверь металлическая с замком для запирания двери.</w:t>
            </w:r>
          </w:p>
          <w:p w:rsidR="00C2358E" w:rsidRDefault="00C2358E" w:rsidP="00C2358E">
            <w:r w:rsidRPr="00C2358E">
              <w:t>Количество полок</w:t>
            </w:r>
            <w:r>
              <w:t xml:space="preserve"> – 3 шт.</w:t>
            </w:r>
          </w:p>
          <w:p w:rsidR="00C2358E" w:rsidRDefault="00C2358E" w:rsidP="00C2358E">
            <w:r>
              <w:t>Система принудительной циркуляции воздуха.</w:t>
            </w:r>
          </w:p>
          <w:p w:rsidR="00C2358E" w:rsidRDefault="00C2358E" w:rsidP="00C2358E">
            <w:r>
              <w:t>Автоматическое поддержание температуры в камере.</w:t>
            </w:r>
          </w:p>
          <w:p w:rsidR="00C2358E" w:rsidRDefault="00C2358E" w:rsidP="00C2358E">
            <w:r>
              <w:t>Сигнализация при отклонении температуры от заданной.</w:t>
            </w:r>
          </w:p>
          <w:p w:rsidR="00C2358E" w:rsidRDefault="00C2358E" w:rsidP="00C2358E">
            <w:r>
              <w:t>Отображение температуры на табло панели управления в верхней части холодильника для удобства работы персонала.</w:t>
            </w:r>
          </w:p>
          <w:p w:rsidR="00C2358E" w:rsidRDefault="00C2358E" w:rsidP="00C2358E">
            <w:r>
              <w:t>Отключение вентилятора при открывании двери.</w:t>
            </w:r>
          </w:p>
          <w:p w:rsidR="008E7590" w:rsidRDefault="008E7590" w:rsidP="008E7590">
            <w:r>
              <w:t>Емкости для хранения в нижней части холодильника – не менее 2 шт,</w:t>
            </w:r>
          </w:p>
          <w:p w:rsidR="008E7590" w:rsidRDefault="008E7590" w:rsidP="008E7590">
            <w:r>
              <w:t xml:space="preserve">Роликовые опоры для обеспечения перемещения холодильника </w:t>
            </w:r>
            <w:r w:rsidRPr="008E7590">
              <w:t>– не менее 2 шт,</w:t>
            </w:r>
          </w:p>
          <w:p w:rsidR="00C2358E" w:rsidRDefault="008E7590" w:rsidP="008E7590">
            <w:r>
              <w:t xml:space="preserve">Опоры для регулирования (выравнивания) положения холодильника на полу- </w:t>
            </w:r>
            <w:r w:rsidRPr="008E7590">
              <w:t>– не менее 2 шт,</w:t>
            </w:r>
          </w:p>
          <w:p w:rsidR="008E7590" w:rsidRDefault="00CB7641" w:rsidP="008E7590">
            <w:r w:rsidRPr="00CB7641">
              <w:t>Общий объем</w:t>
            </w:r>
            <w:r>
              <w:t xml:space="preserve"> – 140 л,</w:t>
            </w:r>
          </w:p>
          <w:p w:rsidR="00CB7641" w:rsidRDefault="00CB7641" w:rsidP="008E7590">
            <w:r w:rsidRPr="00CB7641">
              <w:t>Полезный объем</w:t>
            </w:r>
            <w:r>
              <w:t xml:space="preserve"> – 118 л,</w:t>
            </w:r>
          </w:p>
          <w:p w:rsidR="00CB7641" w:rsidRDefault="00CB7641" w:rsidP="008E7590">
            <w:r w:rsidRPr="00CB7641">
              <w:t>Температура в холодильной камере</w:t>
            </w:r>
            <w:r>
              <w:t xml:space="preserve"> - </w:t>
            </w:r>
            <w:r w:rsidRPr="00CB7641">
              <w:t>+2...+15°C</w:t>
            </w:r>
            <w:r>
              <w:t>,</w:t>
            </w:r>
          </w:p>
          <w:p w:rsidR="00CB7641" w:rsidRDefault="00CB7641" w:rsidP="008E7590">
            <w:r w:rsidRPr="00CB7641">
              <w:t>Т</w:t>
            </w:r>
            <w:r>
              <w:t>очность поддержания температуры ±2°С,</w:t>
            </w:r>
          </w:p>
          <w:p w:rsidR="00CB7641" w:rsidRDefault="00CB7641" w:rsidP="008E7590">
            <w:r>
              <w:t>Длина – 610 мм,</w:t>
            </w:r>
          </w:p>
          <w:p w:rsidR="00CB7641" w:rsidRDefault="00CB7641" w:rsidP="008E7590">
            <w:r>
              <w:t>Ширина – 600 мм,</w:t>
            </w:r>
          </w:p>
          <w:p w:rsidR="00CB7641" w:rsidRDefault="00CB7641" w:rsidP="008E7590">
            <w:r>
              <w:t>Высота – 910 мм</w:t>
            </w:r>
          </w:p>
          <w:p w:rsidR="00CB7641" w:rsidRDefault="00CB7641" w:rsidP="008E7590">
            <w:r w:rsidRPr="00CB7641">
              <w:t>Потребляемая мощность</w:t>
            </w:r>
            <w:r>
              <w:t xml:space="preserve"> 75 Вт,</w:t>
            </w:r>
          </w:p>
          <w:p w:rsidR="00CB7641" w:rsidRPr="0092364F" w:rsidRDefault="00CB7641" w:rsidP="008E7590">
            <w:r w:rsidRPr="00CB7641">
              <w:t>Напряжение</w:t>
            </w:r>
            <w:r>
              <w:t xml:space="preserve"> 230 В, </w:t>
            </w:r>
            <w:r w:rsidRPr="00CB7641">
              <w:t>Частота</w:t>
            </w:r>
            <w:r>
              <w:t xml:space="preserve"> 50 Гц.</w:t>
            </w:r>
          </w:p>
        </w:tc>
        <w:tc>
          <w:tcPr>
            <w:tcW w:w="1191" w:type="dxa"/>
          </w:tcPr>
          <w:p w:rsidR="00A604B2" w:rsidRPr="000F48B3" w:rsidRDefault="00A604B2" w:rsidP="00D64B2A">
            <w:pPr>
              <w:tabs>
                <w:tab w:val="left" w:pos="709"/>
              </w:tabs>
              <w:jc w:val="center"/>
            </w:pPr>
            <w:r>
              <w:t>ш</w:t>
            </w:r>
            <w:r w:rsidRPr="000F48B3">
              <w:t>т</w:t>
            </w:r>
            <w:r>
              <w:t>.</w:t>
            </w:r>
          </w:p>
        </w:tc>
        <w:tc>
          <w:tcPr>
            <w:tcW w:w="899" w:type="dxa"/>
          </w:tcPr>
          <w:p w:rsidR="00A604B2" w:rsidRPr="000F48B3" w:rsidRDefault="00A604B2" w:rsidP="00D64B2A">
            <w:pPr>
              <w:tabs>
                <w:tab w:val="left" w:pos="709"/>
              </w:tabs>
              <w:jc w:val="center"/>
            </w:pPr>
            <w:r>
              <w:t>1</w:t>
            </w:r>
          </w:p>
        </w:tc>
        <w:tc>
          <w:tcPr>
            <w:tcW w:w="1544" w:type="dxa"/>
          </w:tcPr>
          <w:p w:rsidR="00A604B2" w:rsidRPr="000F48B3" w:rsidRDefault="00A604B2" w:rsidP="00D64B2A">
            <w:pPr>
              <w:tabs>
                <w:tab w:val="left" w:pos="709"/>
              </w:tabs>
              <w:jc w:val="center"/>
            </w:pPr>
            <w:r w:rsidRPr="00A604B2">
              <w:t>28.25.13.116</w:t>
            </w:r>
          </w:p>
        </w:tc>
        <w:tc>
          <w:tcPr>
            <w:tcW w:w="1554" w:type="dxa"/>
          </w:tcPr>
          <w:p w:rsidR="00A604B2" w:rsidRPr="000F48B3" w:rsidRDefault="00A604B2" w:rsidP="00D64B2A">
            <w:pPr>
              <w:tabs>
                <w:tab w:val="left" w:pos="709"/>
              </w:tabs>
              <w:jc w:val="center"/>
            </w:pPr>
          </w:p>
        </w:tc>
        <w:tc>
          <w:tcPr>
            <w:tcW w:w="1042" w:type="dxa"/>
          </w:tcPr>
          <w:p w:rsidR="00A604B2" w:rsidRPr="000F48B3" w:rsidRDefault="00A604B2" w:rsidP="00D64B2A">
            <w:pPr>
              <w:tabs>
                <w:tab w:val="left" w:pos="709"/>
              </w:tabs>
              <w:jc w:val="center"/>
            </w:pPr>
          </w:p>
        </w:tc>
        <w:tc>
          <w:tcPr>
            <w:tcW w:w="1125" w:type="dxa"/>
          </w:tcPr>
          <w:p w:rsidR="00A604B2" w:rsidRPr="000F48B3" w:rsidRDefault="00A604B2" w:rsidP="00D64B2A">
            <w:pPr>
              <w:tabs>
                <w:tab w:val="left" w:pos="709"/>
              </w:tabs>
              <w:jc w:val="center"/>
            </w:pPr>
          </w:p>
        </w:tc>
        <w:tc>
          <w:tcPr>
            <w:tcW w:w="1107" w:type="dxa"/>
          </w:tcPr>
          <w:p w:rsidR="00A604B2" w:rsidRPr="000F48B3" w:rsidRDefault="00A604B2" w:rsidP="00D64B2A">
            <w:pPr>
              <w:tabs>
                <w:tab w:val="left" w:pos="709"/>
              </w:tabs>
              <w:jc w:val="center"/>
            </w:pPr>
          </w:p>
        </w:tc>
      </w:tr>
    </w:tbl>
    <w:p w:rsidR="00170252" w:rsidRDefault="00170252" w:rsidP="000820E3">
      <w:pPr>
        <w:rPr>
          <w:rFonts w:ascii="Times New Roman" w:hAnsi="Times New Roman" w:cs="Times New Roman"/>
          <w:b/>
          <w:sz w:val="28"/>
          <w:szCs w:val="28"/>
        </w:rPr>
      </w:pPr>
    </w:p>
    <w:sectPr w:rsidR="00170252" w:rsidSect="00A604B2">
      <w:headerReference w:type="first" r:id="rId18"/>
      <w:footerReference w:type="first" r:id="rId19"/>
      <w:pgSz w:w="16838" w:h="11906" w:orient="landscape"/>
      <w:pgMar w:top="851" w:right="567" w:bottom="1701" w:left="53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BF4" w:rsidRDefault="00870BF4">
      <w:pPr>
        <w:spacing w:after="0" w:line="240" w:lineRule="auto"/>
      </w:pPr>
      <w:r>
        <w:separator/>
      </w:r>
    </w:p>
  </w:endnote>
  <w:endnote w:type="continuationSeparator" w:id="0">
    <w:p w:rsidR="00870BF4" w:rsidRDefault="0087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1F2C" w:rsidRDefault="004F1F2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F1F2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F1F2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F1F2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F1F2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F1F2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B764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BF4" w:rsidRDefault="00870BF4">
      <w:pPr>
        <w:spacing w:after="0" w:line="240" w:lineRule="auto"/>
      </w:pPr>
      <w:r>
        <w:separator/>
      </w:r>
    </w:p>
  </w:footnote>
  <w:footnote w:type="continuationSeparator" w:id="0">
    <w:p w:rsidR="00870BF4" w:rsidRDefault="00870BF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1F2C" w:rsidRDefault="004F1F2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1F2C" w:rsidRDefault="004F1F2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1F2C" w:rsidRDefault="004F1F2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036A59"/>
    <w:multiLevelType w:val="hybridMultilevel"/>
    <w:tmpl w:val="35DCA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363A8"/>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2102"/>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4A1F"/>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1F2C"/>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70BF4"/>
    <w:rsid w:val="00883DC5"/>
    <w:rsid w:val="00893080"/>
    <w:rsid w:val="0089339B"/>
    <w:rsid w:val="00894C5B"/>
    <w:rsid w:val="008A7058"/>
    <w:rsid w:val="008A77E7"/>
    <w:rsid w:val="008B0A94"/>
    <w:rsid w:val="008B64C5"/>
    <w:rsid w:val="008C7CC3"/>
    <w:rsid w:val="008D36C2"/>
    <w:rsid w:val="008E65F0"/>
    <w:rsid w:val="008E759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04B2"/>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25E7"/>
    <w:rsid w:val="00C134B9"/>
    <w:rsid w:val="00C14573"/>
    <w:rsid w:val="00C22E6F"/>
    <w:rsid w:val="00C2358E"/>
    <w:rsid w:val="00C35CC7"/>
    <w:rsid w:val="00C368D3"/>
    <w:rsid w:val="00C41A73"/>
    <w:rsid w:val="00C505E8"/>
    <w:rsid w:val="00C56C90"/>
    <w:rsid w:val="00C618B0"/>
    <w:rsid w:val="00C645BD"/>
    <w:rsid w:val="00C753E1"/>
    <w:rsid w:val="00C77D9B"/>
    <w:rsid w:val="00C81C82"/>
    <w:rsid w:val="00C9583B"/>
    <w:rsid w:val="00CB7641"/>
    <w:rsid w:val="00CC4773"/>
    <w:rsid w:val="00CD1DB9"/>
    <w:rsid w:val="00CD1E24"/>
    <w:rsid w:val="00CD3089"/>
    <w:rsid w:val="00CF19F4"/>
    <w:rsid w:val="00CF1A90"/>
    <w:rsid w:val="00CF2914"/>
    <w:rsid w:val="00D04875"/>
    <w:rsid w:val="00D11DE0"/>
    <w:rsid w:val="00D155B7"/>
    <w:rsid w:val="00D16FF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31E"/>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2">
    <w:name w:val="Сетка таблицы1"/>
    <w:basedOn w:val="a2"/>
    <w:next w:val="ad"/>
    <w:rsid w:val="00A604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92068-EECB-47CE-BFFF-903D523C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5809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2026-06-15T08:50:00Z</dcterms:created>
  <dcterms:modified xsi:type="dcterms:W3CDTF">2026-06-15T08:50:00Z</dcterms:modified>
</cp:coreProperties>
</file>