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01.07.2026 № 21.1-03/1403</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08.07.2026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846B50">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1D6CB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1D6CB8">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жалюзи и москитных сеток с установкой</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1D6CB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1D6CB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1D6CB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1D6CB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1D6CB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1D6CB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1D6CB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1D6CB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15 рабочих дней с момента подписания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1D6CB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1D6CB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одной партией</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1D6CB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1D6CB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ЭДО</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1D6CB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1D6CB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1D6CB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1D6CB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12 календарных месяцев с момента подписания Покупателем УПД в ЭДО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1D6CB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1D6CB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1D6CB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1875 – запрет не применяется, согласно условиям пп "и" пункта 5</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5876" w:type="dxa"/>
        <w:tblInd w:w="-34" w:type="dxa"/>
        <w:tblLayout w:type="fixed"/>
        <w:tblLook w:val="04A0" w:firstRow="1" w:lastRow="0" w:firstColumn="1" w:lastColumn="0" w:noHBand="0" w:noVBand="1"/>
      </w:tblPr>
      <w:tblGrid>
        <w:gridCol w:w="567"/>
        <w:gridCol w:w="2127"/>
        <w:gridCol w:w="4395"/>
        <w:gridCol w:w="850"/>
        <w:gridCol w:w="851"/>
        <w:gridCol w:w="1417"/>
        <w:gridCol w:w="1843"/>
        <w:gridCol w:w="850"/>
        <w:gridCol w:w="1560"/>
        <w:gridCol w:w="1416"/>
      </w:tblGrid>
      <w:tr w:rsidR="001D6CB8" w:rsidRPr="00BD437C" w:rsidTr="001D6CB8">
        <w:trPr>
          <w:trHeight w:val="625"/>
        </w:trPr>
        <w:tc>
          <w:tcPr>
            <w:tcW w:w="567" w:type="dxa"/>
            <w:tcBorders>
              <w:top w:val="single" w:sz="4" w:space="0" w:color="000000"/>
              <w:left w:val="single" w:sz="4" w:space="0" w:color="000000"/>
              <w:bottom w:val="single" w:sz="4" w:space="0" w:color="000000"/>
              <w:right w:val="single" w:sz="4" w:space="0" w:color="000000"/>
            </w:tcBorders>
            <w:hideMark/>
          </w:tcPr>
          <w:p w:rsidR="001D6CB8" w:rsidRPr="00CD060C" w:rsidRDefault="001D6CB8" w:rsidP="00C451E5">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w:t>
            </w:r>
          </w:p>
        </w:tc>
        <w:tc>
          <w:tcPr>
            <w:tcW w:w="2127" w:type="dxa"/>
            <w:tcBorders>
              <w:top w:val="single" w:sz="4" w:space="0" w:color="000000"/>
              <w:left w:val="single" w:sz="4" w:space="0" w:color="000000"/>
              <w:bottom w:val="single" w:sz="4" w:space="0" w:color="000000"/>
              <w:right w:val="single" w:sz="4" w:space="0" w:color="000000"/>
            </w:tcBorders>
            <w:hideMark/>
          </w:tcPr>
          <w:p w:rsidR="001D6CB8" w:rsidRPr="00CD060C" w:rsidRDefault="001D6CB8" w:rsidP="00C451E5">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Наименование</w:t>
            </w:r>
          </w:p>
          <w:p w:rsidR="001D6CB8" w:rsidRPr="00CD060C" w:rsidRDefault="001D6CB8" w:rsidP="00C451E5">
            <w:pPr>
              <w:tabs>
                <w:tab w:val="left" w:pos="690"/>
                <w:tab w:val="center" w:pos="1238"/>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Товара</w:t>
            </w:r>
          </w:p>
        </w:tc>
        <w:tc>
          <w:tcPr>
            <w:tcW w:w="4395" w:type="dxa"/>
            <w:tcBorders>
              <w:top w:val="single" w:sz="4" w:space="0" w:color="000000"/>
              <w:left w:val="single" w:sz="4" w:space="0" w:color="000000"/>
              <w:bottom w:val="single" w:sz="4" w:space="0" w:color="000000"/>
              <w:right w:val="single" w:sz="4" w:space="0" w:color="000000"/>
            </w:tcBorders>
            <w:hideMark/>
          </w:tcPr>
          <w:p w:rsidR="001D6CB8" w:rsidRPr="00CD060C" w:rsidRDefault="001D6CB8" w:rsidP="00C451E5">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Технические характеристики</w:t>
            </w:r>
          </w:p>
        </w:tc>
        <w:tc>
          <w:tcPr>
            <w:tcW w:w="850" w:type="dxa"/>
            <w:tcBorders>
              <w:top w:val="single" w:sz="4" w:space="0" w:color="000000"/>
              <w:left w:val="single" w:sz="4" w:space="0" w:color="000000"/>
              <w:bottom w:val="single" w:sz="4" w:space="0" w:color="000000"/>
              <w:right w:val="single" w:sz="4" w:space="0" w:color="000000"/>
            </w:tcBorders>
            <w:hideMark/>
          </w:tcPr>
          <w:p w:rsidR="001D6CB8" w:rsidRPr="00CD060C" w:rsidRDefault="001D6CB8" w:rsidP="00C451E5">
            <w:pPr>
              <w:tabs>
                <w:tab w:val="left" w:pos="709"/>
              </w:tabs>
              <w:suppressAutoHyphens/>
              <w:spacing w:after="0" w:line="240" w:lineRule="auto"/>
              <w:jc w:val="center"/>
              <w:rPr>
                <w:rFonts w:ascii="Times New Roman" w:hAnsi="Times New Roman" w:cs="Times New Roman"/>
                <w:b/>
                <w:lang w:val="en-US" w:eastAsia="zh-CN"/>
              </w:rPr>
            </w:pPr>
            <w:r w:rsidRPr="00CD060C">
              <w:rPr>
                <w:rFonts w:ascii="Times New Roman" w:hAnsi="Times New Roman" w:cs="Times New Roman"/>
                <w:b/>
              </w:rPr>
              <w:t>Кол-во</w:t>
            </w:r>
            <w:r w:rsidRPr="00CD060C">
              <w:rPr>
                <w:rFonts w:ascii="Times New Roman" w:hAnsi="Times New Roman" w:cs="Times New Roman"/>
                <w:b/>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1D6CB8" w:rsidRPr="00CD060C" w:rsidRDefault="001D6CB8" w:rsidP="00C451E5">
            <w:pPr>
              <w:tabs>
                <w:tab w:val="left" w:pos="709"/>
              </w:tabs>
              <w:suppressAutoHyphens/>
              <w:spacing w:after="0" w:line="240" w:lineRule="auto"/>
              <w:jc w:val="center"/>
              <w:rPr>
                <w:rFonts w:ascii="Times New Roman" w:hAnsi="Times New Roman" w:cs="Times New Roman"/>
                <w:b/>
              </w:rPr>
            </w:pPr>
            <w:r w:rsidRPr="00CD060C">
              <w:rPr>
                <w:rFonts w:ascii="Times New Roman" w:hAnsi="Times New Roman" w:cs="Times New Roman"/>
                <w:b/>
              </w:rPr>
              <w:t>Ед. изм.</w:t>
            </w:r>
          </w:p>
        </w:tc>
        <w:tc>
          <w:tcPr>
            <w:tcW w:w="1417" w:type="dxa"/>
            <w:tcBorders>
              <w:top w:val="single" w:sz="4" w:space="0" w:color="000000"/>
              <w:left w:val="single" w:sz="4" w:space="0" w:color="000000"/>
              <w:bottom w:val="single" w:sz="4" w:space="0" w:color="000000"/>
              <w:right w:val="single" w:sz="4" w:space="0" w:color="000000"/>
            </w:tcBorders>
            <w:hideMark/>
          </w:tcPr>
          <w:p w:rsidR="001D6CB8" w:rsidRPr="00CD060C" w:rsidRDefault="001D6CB8" w:rsidP="00C451E5">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Код</w:t>
            </w:r>
          </w:p>
          <w:p w:rsidR="001D6CB8" w:rsidRPr="00CD060C" w:rsidRDefault="001D6CB8" w:rsidP="00C451E5">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ОКПД2</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b/>
              </w:rPr>
            </w:pPr>
            <w:r w:rsidRPr="00CD060C">
              <w:rPr>
                <w:rFonts w:ascii="Times New Roman" w:hAnsi="Times New Roman" w:cs="Times New Roman"/>
                <w:b/>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shd w:val="clear" w:color="auto" w:fill="FFFF00"/>
            <w:hideMark/>
          </w:tcPr>
          <w:p w:rsidR="001D6CB8" w:rsidRPr="00CD060C" w:rsidRDefault="001D6CB8" w:rsidP="00C451E5">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НДС</w:t>
            </w:r>
          </w:p>
          <w:p w:rsidR="001D6CB8" w:rsidRPr="00CD060C" w:rsidRDefault="001D6CB8" w:rsidP="00C451E5">
            <w:pPr>
              <w:tabs>
                <w:tab w:val="left" w:pos="709"/>
              </w:tabs>
              <w:suppressAutoHyphens/>
              <w:spacing w:after="0" w:line="240" w:lineRule="auto"/>
              <w:jc w:val="center"/>
              <w:rPr>
                <w:rFonts w:ascii="Times New Roman" w:hAnsi="Times New Roman" w:cs="Times New Roman"/>
                <w:b/>
              </w:rPr>
            </w:pPr>
            <w:r w:rsidRPr="00CD060C">
              <w:rPr>
                <w:rFonts w:ascii="Times New Roman" w:hAnsi="Times New Roman" w:cs="Times New Roman"/>
                <w:b/>
              </w:rPr>
              <w:t>(%)</w:t>
            </w:r>
          </w:p>
        </w:tc>
        <w:tc>
          <w:tcPr>
            <w:tcW w:w="1560" w:type="dxa"/>
            <w:tcBorders>
              <w:top w:val="single" w:sz="4" w:space="0" w:color="000000"/>
              <w:left w:val="single" w:sz="4" w:space="0" w:color="000000"/>
              <w:bottom w:val="single" w:sz="4" w:space="0" w:color="000000"/>
              <w:right w:val="single" w:sz="4" w:space="0" w:color="000000"/>
            </w:tcBorders>
            <w:shd w:val="clear" w:color="auto" w:fill="FFFF00"/>
            <w:hideMark/>
          </w:tcPr>
          <w:p w:rsidR="001D6CB8" w:rsidRPr="00CD060C" w:rsidRDefault="001D6CB8" w:rsidP="00C451E5">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lang w:eastAsia="zh-CN"/>
              </w:rPr>
              <w:t>Цена за ед. с НДС (руб.)</w:t>
            </w:r>
          </w:p>
        </w:tc>
        <w:tc>
          <w:tcPr>
            <w:tcW w:w="1416" w:type="dxa"/>
            <w:tcBorders>
              <w:top w:val="single" w:sz="4" w:space="0" w:color="000000"/>
              <w:left w:val="single" w:sz="4" w:space="0" w:color="000000"/>
              <w:bottom w:val="single" w:sz="4" w:space="0" w:color="000000"/>
              <w:right w:val="single" w:sz="4" w:space="0" w:color="000000"/>
            </w:tcBorders>
            <w:shd w:val="clear" w:color="auto" w:fill="FFFF00"/>
            <w:hideMark/>
          </w:tcPr>
          <w:p w:rsidR="001D6CB8" w:rsidRPr="00CD060C" w:rsidRDefault="001D6CB8" w:rsidP="00C451E5">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Сумма с НДС</w:t>
            </w:r>
            <w:r w:rsidRPr="00CD060C">
              <w:rPr>
                <w:rFonts w:ascii="Times New Roman" w:hAnsi="Times New Roman" w:cs="Times New Roman"/>
                <w:b/>
                <w:lang w:eastAsia="zh-CN"/>
              </w:rPr>
              <w:t xml:space="preserve"> </w:t>
            </w:r>
            <w:r w:rsidRPr="00CD060C">
              <w:rPr>
                <w:rFonts w:ascii="Times New Roman" w:hAnsi="Times New Roman" w:cs="Times New Roman"/>
                <w:b/>
              </w:rPr>
              <w:t>(руб.)</w:t>
            </w:r>
          </w:p>
        </w:tc>
      </w:tr>
      <w:tr w:rsidR="001D6CB8" w:rsidRPr="00BD437C" w:rsidTr="001D6CB8">
        <w:trPr>
          <w:trHeight w:val="424"/>
        </w:trPr>
        <w:tc>
          <w:tcPr>
            <w:tcW w:w="567"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tabs>
                <w:tab w:val="left" w:pos="709"/>
              </w:tabs>
              <w:suppressAutoHyphens/>
              <w:spacing w:after="0" w:line="240" w:lineRule="auto"/>
              <w:rPr>
                <w:rFonts w:ascii="Times New Roman" w:hAnsi="Times New Roman" w:cs="Times New Roman"/>
              </w:rPr>
            </w:pPr>
            <w:r w:rsidRPr="009B01CA">
              <w:rPr>
                <w:rFonts w:ascii="Times New Roman" w:hAnsi="Times New Roman" w:cs="Times New Roman"/>
              </w:rPr>
              <w:t>1</w:t>
            </w:r>
          </w:p>
        </w:tc>
        <w:tc>
          <w:tcPr>
            <w:tcW w:w="2127"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spacing w:after="0" w:line="240" w:lineRule="auto"/>
              <w:rPr>
                <w:rFonts w:ascii="Times New Roman" w:hAnsi="Times New Roman"/>
              </w:rPr>
            </w:pPr>
            <w:r w:rsidRPr="009B08D0">
              <w:rPr>
                <w:rFonts w:ascii="Times New Roman" w:hAnsi="Times New Roman" w:cs="Times New Roman"/>
              </w:rPr>
              <w:t>Жалюзи оконные</w:t>
            </w:r>
            <w:r>
              <w:rPr>
                <w:rFonts w:ascii="Times New Roman" w:hAnsi="Times New Roman" w:cs="Times New Roman"/>
              </w:rPr>
              <w:t xml:space="preserve"> 2180х2365</w:t>
            </w:r>
          </w:p>
        </w:tc>
        <w:tc>
          <w:tcPr>
            <w:tcW w:w="4395" w:type="dxa"/>
            <w:tcBorders>
              <w:top w:val="single" w:sz="4" w:space="0" w:color="000000"/>
              <w:left w:val="single" w:sz="4" w:space="0" w:color="000000"/>
              <w:bottom w:val="single" w:sz="4" w:space="0" w:color="000000"/>
              <w:right w:val="single" w:sz="4" w:space="0" w:color="000000"/>
            </w:tcBorders>
          </w:tcPr>
          <w:p w:rsidR="001D6CB8" w:rsidRPr="0082488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824888">
              <w:rPr>
                <w:rFonts w:eastAsiaTheme="minorHAnsi"/>
                <w:b w:val="0"/>
                <w:bCs w:val="0"/>
                <w:kern w:val="0"/>
                <w:sz w:val="22"/>
                <w:szCs w:val="22"/>
                <w:lang w:eastAsia="en-US"/>
              </w:rPr>
              <w:t>- Вид материала ламелей: Пластик</w:t>
            </w:r>
          </w:p>
          <w:p w:rsidR="001D6CB8" w:rsidRPr="0082488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824888">
              <w:rPr>
                <w:rFonts w:eastAsiaTheme="minorHAnsi"/>
                <w:b w:val="0"/>
                <w:bCs w:val="0"/>
                <w:kern w:val="0"/>
                <w:sz w:val="22"/>
                <w:szCs w:val="22"/>
                <w:lang w:eastAsia="en-US"/>
              </w:rPr>
              <w:t>- Способ открывания/закрывания жалюзи: Ручной</w:t>
            </w:r>
          </w:p>
          <w:p w:rsidR="001D6CB8" w:rsidRPr="0082488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824888">
              <w:rPr>
                <w:rFonts w:eastAsiaTheme="minorHAnsi"/>
                <w:b w:val="0"/>
                <w:bCs w:val="0"/>
                <w:kern w:val="0"/>
                <w:sz w:val="22"/>
                <w:szCs w:val="22"/>
                <w:lang w:eastAsia="en-US"/>
              </w:rPr>
              <w:t>- Тип жалюзи: Вертикальные</w:t>
            </w:r>
          </w:p>
          <w:p w:rsidR="001D6CB8" w:rsidRPr="0082488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824888">
              <w:rPr>
                <w:rFonts w:eastAsiaTheme="minorHAnsi"/>
                <w:b w:val="0"/>
                <w:bCs w:val="0"/>
                <w:kern w:val="0"/>
                <w:sz w:val="22"/>
                <w:szCs w:val="22"/>
                <w:lang w:eastAsia="en-US"/>
              </w:rPr>
              <w:t>- Способ установки: Настенное</w:t>
            </w:r>
          </w:p>
          <w:p w:rsidR="001D6CB8" w:rsidRPr="0082488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824888">
              <w:rPr>
                <w:rFonts w:eastAsiaTheme="minorHAnsi"/>
                <w:b w:val="0"/>
                <w:bCs w:val="0"/>
                <w:kern w:val="0"/>
                <w:sz w:val="22"/>
                <w:szCs w:val="22"/>
                <w:lang w:eastAsia="en-US"/>
              </w:rPr>
              <w:t>- Цвет карниза: Белый</w:t>
            </w:r>
          </w:p>
          <w:p w:rsidR="001D6CB8" w:rsidRPr="0082488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824888">
              <w:rPr>
                <w:rFonts w:eastAsiaTheme="minorHAnsi"/>
                <w:b w:val="0"/>
                <w:bCs w:val="0"/>
                <w:kern w:val="0"/>
                <w:sz w:val="22"/>
                <w:szCs w:val="22"/>
                <w:lang w:eastAsia="en-US"/>
              </w:rPr>
              <w:t>- Цвет фурнитуры: Белый</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824888">
              <w:rPr>
                <w:rFonts w:eastAsiaTheme="minorHAnsi"/>
                <w:b w:val="0"/>
                <w:bCs w:val="0"/>
                <w:kern w:val="0"/>
                <w:sz w:val="22"/>
                <w:szCs w:val="22"/>
                <w:lang w:eastAsia="en-US"/>
              </w:rPr>
              <w:t xml:space="preserve">- Цвет ламелей: по согласованию с </w:t>
            </w:r>
            <w:r w:rsidRPr="003D47B1">
              <w:rPr>
                <w:rFonts w:eastAsiaTheme="minorHAnsi"/>
                <w:b w:val="0"/>
                <w:bCs w:val="0"/>
                <w:kern w:val="0"/>
                <w:sz w:val="22"/>
                <w:szCs w:val="22"/>
                <w:lang w:eastAsia="en-US"/>
              </w:rPr>
              <w:t>заказчиком</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Материал карниза: металл</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Сторона установки управления: левая / правая (по согласованию с заказчиком)</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Тип раздвижки: От центра</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Ширина: 2180 мм</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Высота: 2365 мм</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Возможность обрабатывания дезинфицирующими средствами: Да</w:t>
            </w:r>
          </w:p>
          <w:p w:rsidR="001D6CB8" w:rsidRPr="009B01CA" w:rsidRDefault="001D6CB8" w:rsidP="00C451E5">
            <w:pPr>
              <w:pStyle w:val="1"/>
              <w:shd w:val="clear" w:color="auto" w:fill="FFFFFF"/>
              <w:spacing w:before="0" w:beforeAutospacing="0" w:after="0" w:afterAutospacing="0"/>
            </w:pPr>
            <w:r w:rsidRPr="003D47B1">
              <w:rPr>
                <w:rFonts w:eastAsiaTheme="minorHAnsi"/>
                <w:b w:val="0"/>
                <w:bCs w:val="0"/>
                <w:kern w:val="0"/>
                <w:sz w:val="22"/>
                <w:szCs w:val="22"/>
                <w:lang w:eastAsia="en-US"/>
              </w:rPr>
              <w:t>- Место установки: процедурная отделение противоопухолевой лекарственной</w:t>
            </w:r>
            <w:r>
              <w:rPr>
                <w:rFonts w:eastAsiaTheme="minorHAnsi"/>
                <w:b w:val="0"/>
                <w:bCs w:val="0"/>
                <w:kern w:val="0"/>
                <w:sz w:val="22"/>
                <w:szCs w:val="22"/>
                <w:lang w:eastAsia="en-US"/>
              </w:rPr>
              <w:t xml:space="preserve"> терапии</w:t>
            </w:r>
          </w:p>
        </w:tc>
        <w:tc>
          <w:tcPr>
            <w:tcW w:w="850"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Pr>
                <w:rFonts w:ascii="Times New Roman" w:eastAsia="Arial" w:hAnsi="Times New Roman"/>
                <w:lang w:eastAsia="en-US"/>
              </w:rPr>
              <w:t>1</w:t>
            </w:r>
          </w:p>
        </w:tc>
        <w:tc>
          <w:tcPr>
            <w:tcW w:w="851"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sidRPr="009B01CA">
              <w:rPr>
                <w:rFonts w:ascii="Times New Roman" w:eastAsia="Arial" w:hAnsi="Times New Roman"/>
                <w:lang w:eastAsia="en-US"/>
              </w:rPr>
              <w:t>Шт.</w:t>
            </w:r>
          </w:p>
        </w:tc>
        <w:tc>
          <w:tcPr>
            <w:tcW w:w="1417" w:type="dxa"/>
            <w:tcBorders>
              <w:top w:val="single" w:sz="4" w:space="0" w:color="000000"/>
              <w:left w:val="single" w:sz="4" w:space="0" w:color="000000"/>
              <w:bottom w:val="single" w:sz="4" w:space="0" w:color="000000"/>
              <w:right w:val="single" w:sz="4" w:space="0" w:color="000000"/>
            </w:tcBorders>
          </w:tcPr>
          <w:p w:rsidR="001D6CB8" w:rsidRPr="009B08D0" w:rsidRDefault="001D6CB8" w:rsidP="00C451E5">
            <w:pPr>
              <w:pStyle w:val="af7"/>
              <w:jc w:val="center"/>
              <w:rPr>
                <w:rFonts w:ascii="Arial" w:hAnsi="Arial" w:cs="Arial"/>
                <w:color w:val="091E42"/>
              </w:rPr>
            </w:pPr>
            <w:r w:rsidRPr="009B08D0">
              <w:rPr>
                <w:rFonts w:ascii="Times New Roman" w:eastAsia="Arial" w:hAnsi="Times New Roman"/>
                <w:lang w:eastAsia="en-US"/>
              </w:rPr>
              <w:t>13.92.22.120</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spacing w:after="0" w:line="240" w:lineRule="auto"/>
              <w:jc w:val="center"/>
              <w:rPr>
                <w:rFonts w:ascii="Times New Roman" w:hAnsi="Times New Roman" w:cs="Times New Roman"/>
              </w:rPr>
            </w:pPr>
          </w:p>
        </w:tc>
      </w:tr>
      <w:tr w:rsidR="001D6CB8" w:rsidRPr="00BD437C" w:rsidTr="001D6CB8">
        <w:trPr>
          <w:trHeight w:val="424"/>
        </w:trPr>
        <w:tc>
          <w:tcPr>
            <w:tcW w:w="567"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tabs>
                <w:tab w:val="left" w:pos="709"/>
              </w:tabs>
              <w:suppressAutoHyphens/>
              <w:spacing w:after="0" w:line="240" w:lineRule="auto"/>
              <w:rPr>
                <w:rFonts w:ascii="Times New Roman" w:hAnsi="Times New Roman" w:cs="Times New Roman"/>
              </w:rPr>
            </w:pPr>
            <w:r>
              <w:rPr>
                <w:rFonts w:ascii="Times New Roman" w:hAnsi="Times New Roman" w:cs="Times New Roman"/>
              </w:rPr>
              <w:t>2</w:t>
            </w:r>
          </w:p>
        </w:tc>
        <w:tc>
          <w:tcPr>
            <w:tcW w:w="2127" w:type="dxa"/>
            <w:tcBorders>
              <w:top w:val="single" w:sz="4" w:space="0" w:color="000000"/>
              <w:left w:val="single" w:sz="4" w:space="0" w:color="000000"/>
              <w:bottom w:val="single" w:sz="4" w:space="0" w:color="000000"/>
              <w:right w:val="single" w:sz="4" w:space="0" w:color="000000"/>
            </w:tcBorders>
          </w:tcPr>
          <w:p w:rsidR="001D6CB8" w:rsidRPr="0003797C" w:rsidRDefault="001D6CB8" w:rsidP="00C451E5">
            <w:pPr>
              <w:spacing w:after="0" w:line="240" w:lineRule="auto"/>
              <w:rPr>
                <w:rFonts w:ascii="Times New Roman" w:hAnsi="Times New Roman" w:cs="Times New Roman"/>
                <w:sz w:val="18"/>
                <w:szCs w:val="18"/>
              </w:rPr>
            </w:pPr>
            <w:r w:rsidRPr="0003797C">
              <w:rPr>
                <w:rFonts w:ascii="Times New Roman" w:hAnsi="Times New Roman" w:cs="Times New Roman"/>
              </w:rPr>
              <w:t>Шторы рулонные</w:t>
            </w:r>
            <w:r>
              <w:rPr>
                <w:rFonts w:ascii="Times New Roman" w:hAnsi="Times New Roman" w:cs="Times New Roman"/>
              </w:rPr>
              <w:t xml:space="preserve"> 2225х640</w:t>
            </w:r>
          </w:p>
        </w:tc>
        <w:tc>
          <w:tcPr>
            <w:tcW w:w="4395" w:type="dxa"/>
            <w:tcBorders>
              <w:top w:val="single" w:sz="4" w:space="0" w:color="000000"/>
              <w:left w:val="single" w:sz="4" w:space="0" w:color="000000"/>
              <w:bottom w:val="single" w:sz="4" w:space="0" w:color="000000"/>
              <w:right w:val="single" w:sz="4" w:space="0" w:color="000000"/>
            </w:tcBorders>
          </w:tcPr>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Вид: рулонные</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Тип: кассетные</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Состав ткани: полиэстер 100%</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Плотность ткани: ≥ 330 г/м²</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Светопроницаемость: 0%, блэкаут</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Материал вала: металл</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Материал карниза: металл</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Вид механизма ручного управления: цепочка</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Тип крепления: оконная рама</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Тип управления: ручное</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Сторона установки управления: левая / правая (по согласованию с заказчиком)</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Ширина: 2225</w:t>
            </w:r>
            <w:r w:rsidRPr="0003797C">
              <w:rPr>
                <w:rFonts w:eastAsiaTheme="minorHAnsi"/>
                <w:b w:val="0"/>
                <w:bCs w:val="0"/>
                <w:kern w:val="0"/>
                <w:sz w:val="22"/>
                <w:szCs w:val="22"/>
                <w:lang w:eastAsia="en-US"/>
              </w:rPr>
              <w:t xml:space="preserve"> мм</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xml:space="preserve">- Высота: </w:t>
            </w:r>
            <w:r>
              <w:rPr>
                <w:rFonts w:eastAsiaTheme="minorHAnsi"/>
                <w:b w:val="0"/>
                <w:bCs w:val="0"/>
                <w:kern w:val="0"/>
                <w:sz w:val="22"/>
                <w:szCs w:val="22"/>
                <w:lang w:eastAsia="en-US"/>
              </w:rPr>
              <w:t>640</w:t>
            </w:r>
            <w:r w:rsidRPr="0003797C">
              <w:rPr>
                <w:rFonts w:eastAsiaTheme="minorHAnsi"/>
                <w:b w:val="0"/>
                <w:bCs w:val="0"/>
                <w:kern w:val="0"/>
                <w:sz w:val="22"/>
                <w:szCs w:val="22"/>
                <w:lang w:eastAsia="en-US"/>
              </w:rPr>
              <w:t xml:space="preserve"> мм</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Возможность обрабатывания дезинфицирующими средствами: да</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Цвет карниза: белый</w:t>
            </w:r>
          </w:p>
          <w:p w:rsidR="001D6CB8" w:rsidRPr="0003797C"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 Цвет фурнитуры: белый</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03797C">
              <w:rPr>
                <w:rFonts w:eastAsiaTheme="minorHAnsi"/>
                <w:b w:val="0"/>
                <w:bCs w:val="0"/>
                <w:kern w:val="0"/>
                <w:sz w:val="22"/>
                <w:szCs w:val="22"/>
                <w:lang w:eastAsia="en-US"/>
              </w:rPr>
              <w:t>-</w:t>
            </w:r>
            <w:r>
              <w:rPr>
                <w:rFonts w:eastAsiaTheme="minorHAnsi"/>
                <w:b w:val="0"/>
                <w:bCs w:val="0"/>
                <w:kern w:val="0"/>
                <w:sz w:val="22"/>
                <w:szCs w:val="22"/>
                <w:lang w:eastAsia="en-US"/>
              </w:rPr>
              <w:t xml:space="preserve"> Цвет материала: по согласованию с </w:t>
            </w:r>
            <w:r w:rsidRPr="003D47B1">
              <w:rPr>
                <w:rFonts w:eastAsiaTheme="minorHAnsi"/>
                <w:b w:val="0"/>
                <w:bCs w:val="0"/>
                <w:kern w:val="0"/>
                <w:sz w:val="22"/>
                <w:szCs w:val="22"/>
                <w:lang w:eastAsia="en-US"/>
              </w:rPr>
              <w:t>заказчиком</w:t>
            </w:r>
          </w:p>
          <w:p w:rsidR="001D6CB8" w:rsidRPr="00761710"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Место установки: сестринская отделение противоопухолевой лекарственной</w:t>
            </w:r>
            <w:r>
              <w:rPr>
                <w:rFonts w:eastAsiaTheme="minorHAnsi"/>
                <w:b w:val="0"/>
                <w:bCs w:val="0"/>
                <w:kern w:val="0"/>
                <w:sz w:val="22"/>
                <w:szCs w:val="22"/>
                <w:lang w:eastAsia="en-US"/>
              </w:rPr>
              <w:t xml:space="preserve"> терапии </w:t>
            </w:r>
          </w:p>
        </w:tc>
        <w:tc>
          <w:tcPr>
            <w:tcW w:w="850"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Pr>
                <w:rFonts w:ascii="Times New Roman" w:eastAsia="Arial" w:hAnsi="Times New Roman"/>
                <w:lang w:eastAsia="en-US"/>
              </w:rPr>
              <w:t>1</w:t>
            </w:r>
          </w:p>
        </w:tc>
        <w:tc>
          <w:tcPr>
            <w:tcW w:w="851"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sidRPr="009B01CA">
              <w:rPr>
                <w:rFonts w:ascii="Times New Roman" w:eastAsia="Arial" w:hAnsi="Times New Roman"/>
                <w:lang w:eastAsia="en-US"/>
              </w:rPr>
              <w:t>Шт.</w:t>
            </w:r>
          </w:p>
        </w:tc>
        <w:tc>
          <w:tcPr>
            <w:tcW w:w="1417"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sidRPr="009B08D0">
              <w:rPr>
                <w:rFonts w:ascii="Times New Roman" w:eastAsia="Arial" w:hAnsi="Times New Roman"/>
                <w:lang w:eastAsia="en-US"/>
              </w:rPr>
              <w:t>13.92.22.120</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spacing w:after="0" w:line="240" w:lineRule="auto"/>
              <w:jc w:val="center"/>
              <w:rPr>
                <w:rFonts w:ascii="Times New Roman" w:hAnsi="Times New Roman" w:cs="Times New Roman"/>
              </w:rPr>
            </w:pPr>
          </w:p>
        </w:tc>
      </w:tr>
      <w:tr w:rsidR="001D6CB8" w:rsidRPr="00BD437C" w:rsidTr="001D6CB8">
        <w:trPr>
          <w:trHeight w:val="424"/>
        </w:trPr>
        <w:tc>
          <w:tcPr>
            <w:tcW w:w="567" w:type="dxa"/>
            <w:tcBorders>
              <w:top w:val="single" w:sz="4" w:space="0" w:color="000000"/>
              <w:left w:val="single" w:sz="4" w:space="0" w:color="000000"/>
              <w:bottom w:val="single" w:sz="4" w:space="0" w:color="000000"/>
              <w:right w:val="single" w:sz="4" w:space="0" w:color="000000"/>
            </w:tcBorders>
          </w:tcPr>
          <w:p w:rsidR="001D6CB8" w:rsidRPr="008F01B9" w:rsidRDefault="001D6CB8" w:rsidP="00C451E5">
            <w:pPr>
              <w:tabs>
                <w:tab w:val="left" w:pos="709"/>
              </w:tabs>
              <w:suppressAutoHyphens/>
              <w:spacing w:after="0" w:line="240" w:lineRule="auto"/>
              <w:rPr>
                <w:rFonts w:ascii="Times New Roman" w:hAnsi="Times New Roman" w:cs="Times New Roman"/>
                <w:lang w:val="en-US"/>
              </w:rPr>
            </w:pPr>
            <w:r>
              <w:rPr>
                <w:rFonts w:ascii="Times New Roman" w:hAnsi="Times New Roman" w:cs="Times New Roman"/>
                <w:lang w:val="en-US"/>
              </w:rPr>
              <w:t>3</w:t>
            </w:r>
          </w:p>
        </w:tc>
        <w:tc>
          <w:tcPr>
            <w:tcW w:w="2127" w:type="dxa"/>
            <w:tcBorders>
              <w:top w:val="single" w:sz="4" w:space="0" w:color="000000"/>
              <w:left w:val="single" w:sz="4" w:space="0" w:color="000000"/>
              <w:bottom w:val="single" w:sz="4" w:space="0" w:color="000000"/>
              <w:right w:val="single" w:sz="4" w:space="0" w:color="000000"/>
            </w:tcBorders>
          </w:tcPr>
          <w:p w:rsidR="001D6CB8" w:rsidRPr="00761710" w:rsidRDefault="001D6CB8" w:rsidP="00C451E5">
            <w:pPr>
              <w:spacing w:after="0" w:line="240" w:lineRule="auto"/>
              <w:rPr>
                <w:rFonts w:ascii="Times New Roman" w:hAnsi="Times New Roman" w:cs="Times New Roman"/>
              </w:rPr>
            </w:pPr>
            <w:r w:rsidRPr="0003797C">
              <w:rPr>
                <w:rFonts w:ascii="Times New Roman" w:hAnsi="Times New Roman" w:cs="Times New Roman"/>
              </w:rPr>
              <w:t>Шторы рулонные</w:t>
            </w:r>
            <w:r>
              <w:rPr>
                <w:rFonts w:ascii="Times New Roman" w:hAnsi="Times New Roman" w:cs="Times New Roman"/>
              </w:rPr>
              <w:t xml:space="preserve"> 654х1685</w:t>
            </w:r>
          </w:p>
        </w:tc>
        <w:tc>
          <w:tcPr>
            <w:tcW w:w="4395" w:type="dxa"/>
            <w:tcBorders>
              <w:top w:val="single" w:sz="4" w:space="0" w:color="000000"/>
              <w:left w:val="single" w:sz="4" w:space="0" w:color="000000"/>
              <w:bottom w:val="single" w:sz="4" w:space="0" w:color="000000"/>
              <w:right w:val="single" w:sz="4" w:space="0" w:color="000000"/>
            </w:tcBorders>
          </w:tcPr>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Вид: рулонные</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Тип: кассетные</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Состав ткани: полиэстер 100%</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Плотность ткани: ≥ 330 г/м²</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Светопроницаемость: 0%, блэкаут</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Материал вала: металл</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Материал направляющих: алюминий</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Материал короба: алюминий</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Материал карниза: металл</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Вид механизма ручного управления: цепочка</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Тип крепления: оконная рама</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Тип управления: ручное</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Сторона установки управления: левая / правая (по согласованию с заказчиком)</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Ширина: 654 мм</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Высота: 1685 мм</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Возможность обрабатывания дезинфицирующими средствами: да</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Цвет направляющих: белый</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Цвет карниза: белый</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Цвет фурнитуры: белый</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Цвет материала: по согласованию с заказчиком</w:t>
            </w:r>
          </w:p>
          <w:p w:rsidR="001D6CB8" w:rsidRPr="003D47B1" w:rsidRDefault="001D6CB8" w:rsidP="00C451E5">
            <w:pPr>
              <w:pStyle w:val="1"/>
              <w:shd w:val="clear" w:color="auto" w:fill="FFFFFF"/>
              <w:spacing w:before="0" w:beforeAutospacing="0" w:after="0" w:afterAutospacing="0"/>
              <w:rPr>
                <w:sz w:val="20"/>
                <w:szCs w:val="20"/>
              </w:rPr>
            </w:pPr>
            <w:r w:rsidRPr="003D47B1">
              <w:rPr>
                <w:rFonts w:eastAsiaTheme="minorHAnsi"/>
                <w:b w:val="0"/>
                <w:bCs w:val="0"/>
                <w:kern w:val="0"/>
                <w:sz w:val="22"/>
                <w:szCs w:val="22"/>
                <w:lang w:eastAsia="en-US"/>
              </w:rPr>
              <w:t>- Место установки: сестринская отделение противоопухолевой лекарственной терапии</w:t>
            </w:r>
          </w:p>
        </w:tc>
        <w:tc>
          <w:tcPr>
            <w:tcW w:w="850"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Pr>
                <w:rFonts w:ascii="Times New Roman" w:eastAsia="Arial" w:hAnsi="Times New Roman"/>
                <w:lang w:eastAsia="en-US"/>
              </w:rPr>
              <w:t>2</w:t>
            </w:r>
          </w:p>
        </w:tc>
        <w:tc>
          <w:tcPr>
            <w:tcW w:w="851"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sidRPr="009B01CA">
              <w:rPr>
                <w:rFonts w:ascii="Times New Roman" w:eastAsia="Arial" w:hAnsi="Times New Roman"/>
                <w:lang w:eastAsia="en-US"/>
              </w:rPr>
              <w:t>Шт.</w:t>
            </w:r>
          </w:p>
        </w:tc>
        <w:tc>
          <w:tcPr>
            <w:tcW w:w="1417"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sidRPr="009B08D0">
              <w:rPr>
                <w:rFonts w:ascii="Times New Roman" w:eastAsia="Arial" w:hAnsi="Times New Roman"/>
                <w:lang w:eastAsia="en-US"/>
              </w:rPr>
              <w:t>13.92.22.120</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spacing w:after="0" w:line="240" w:lineRule="auto"/>
              <w:jc w:val="center"/>
              <w:rPr>
                <w:rFonts w:ascii="Times New Roman" w:hAnsi="Times New Roman" w:cs="Times New Roman"/>
              </w:rPr>
            </w:pPr>
          </w:p>
        </w:tc>
      </w:tr>
      <w:tr w:rsidR="001D6CB8" w:rsidRPr="00BD437C" w:rsidTr="001D6CB8">
        <w:trPr>
          <w:trHeight w:val="424"/>
        </w:trPr>
        <w:tc>
          <w:tcPr>
            <w:tcW w:w="567" w:type="dxa"/>
            <w:tcBorders>
              <w:top w:val="single" w:sz="4" w:space="0" w:color="000000"/>
              <w:left w:val="single" w:sz="4" w:space="0" w:color="000000"/>
              <w:bottom w:val="single" w:sz="4" w:space="0" w:color="000000"/>
              <w:right w:val="single" w:sz="4" w:space="0" w:color="000000"/>
            </w:tcBorders>
          </w:tcPr>
          <w:p w:rsidR="001D6CB8" w:rsidRPr="008F01B9" w:rsidRDefault="001D6CB8" w:rsidP="00C451E5">
            <w:pPr>
              <w:tabs>
                <w:tab w:val="left" w:pos="709"/>
              </w:tabs>
              <w:suppressAutoHyphens/>
              <w:spacing w:after="0" w:line="240" w:lineRule="auto"/>
              <w:rPr>
                <w:rFonts w:ascii="Times New Roman" w:hAnsi="Times New Roman" w:cs="Times New Roman"/>
                <w:lang w:val="en-US"/>
              </w:rPr>
            </w:pPr>
            <w:r>
              <w:rPr>
                <w:rFonts w:ascii="Times New Roman" w:hAnsi="Times New Roman" w:cs="Times New Roman"/>
                <w:lang w:val="en-US"/>
              </w:rPr>
              <w:t>4</w:t>
            </w:r>
          </w:p>
        </w:tc>
        <w:tc>
          <w:tcPr>
            <w:tcW w:w="2127" w:type="dxa"/>
            <w:tcBorders>
              <w:top w:val="single" w:sz="4" w:space="0" w:color="000000"/>
              <w:left w:val="single" w:sz="4" w:space="0" w:color="000000"/>
              <w:bottom w:val="single" w:sz="4" w:space="0" w:color="000000"/>
              <w:right w:val="single" w:sz="4" w:space="0" w:color="000000"/>
            </w:tcBorders>
          </w:tcPr>
          <w:p w:rsidR="001D6CB8" w:rsidRPr="00761710" w:rsidRDefault="001D6CB8" w:rsidP="00C451E5">
            <w:pPr>
              <w:spacing w:after="0" w:line="240" w:lineRule="auto"/>
              <w:rPr>
                <w:rFonts w:ascii="Times New Roman" w:hAnsi="Times New Roman" w:cs="Times New Roman"/>
              </w:rPr>
            </w:pPr>
            <w:r w:rsidRPr="0003797C">
              <w:rPr>
                <w:rFonts w:ascii="Times New Roman" w:hAnsi="Times New Roman" w:cs="Times New Roman"/>
              </w:rPr>
              <w:t>Шторы рулонные</w:t>
            </w:r>
            <w:r>
              <w:rPr>
                <w:rFonts w:ascii="Times New Roman" w:hAnsi="Times New Roman" w:cs="Times New Roman"/>
              </w:rPr>
              <w:t xml:space="preserve"> 1580х582</w:t>
            </w:r>
          </w:p>
        </w:tc>
        <w:tc>
          <w:tcPr>
            <w:tcW w:w="4395" w:type="dxa"/>
            <w:tcBorders>
              <w:top w:val="single" w:sz="4" w:space="0" w:color="000000"/>
              <w:left w:val="single" w:sz="4" w:space="0" w:color="000000"/>
              <w:bottom w:val="single" w:sz="4" w:space="0" w:color="000000"/>
              <w:right w:val="single" w:sz="4" w:space="0" w:color="000000"/>
            </w:tcBorders>
          </w:tcPr>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Вид: рулонные</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Тип: кассетные</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Состав ткани: полиэстер 100%</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Плотность ткани: ≥ 330 г/м²</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Светопроницаемость: 0%, блэкаут</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Материал вала: металл</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Материал направляющих: алюминий</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Материал короба: алюминий</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Материал карниза: металл</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Вид механизма ручного управления: цепочка</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Тип крепления: оконная рама</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Тип управления: ручное</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Сторона установки управления: левая / правая (по согласованию с заказчиком)</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Ширина: 1580 мм</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Высота: 582 мм</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Возможность обрабатывания дезинфицирующими средствами: да</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Цвет направляющих: белый</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Цвет карниза: белый</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Цвет фурнитуры: белый</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Цвет материала: по согласованию с заказчиком</w:t>
            </w:r>
          </w:p>
          <w:p w:rsidR="001D6CB8" w:rsidRPr="003D47B1"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3D47B1">
              <w:rPr>
                <w:rFonts w:eastAsiaTheme="minorHAnsi"/>
                <w:b w:val="0"/>
                <w:bCs w:val="0"/>
                <w:kern w:val="0"/>
                <w:sz w:val="22"/>
                <w:szCs w:val="22"/>
                <w:lang w:eastAsia="en-US"/>
              </w:rPr>
              <w:t>- Место установки: сестринская отделение противоопухолевой лекарственной терапии</w:t>
            </w:r>
          </w:p>
        </w:tc>
        <w:tc>
          <w:tcPr>
            <w:tcW w:w="850"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Pr>
                <w:rFonts w:ascii="Times New Roman" w:eastAsia="Arial" w:hAnsi="Times New Roman"/>
                <w:lang w:eastAsia="en-US"/>
              </w:rPr>
              <w:t>1</w:t>
            </w:r>
          </w:p>
        </w:tc>
        <w:tc>
          <w:tcPr>
            <w:tcW w:w="851"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sidRPr="009B01CA">
              <w:rPr>
                <w:rFonts w:ascii="Times New Roman" w:eastAsia="Arial" w:hAnsi="Times New Roman"/>
                <w:lang w:eastAsia="en-US"/>
              </w:rPr>
              <w:t>Шт.</w:t>
            </w:r>
          </w:p>
        </w:tc>
        <w:tc>
          <w:tcPr>
            <w:tcW w:w="1417"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sidRPr="009B08D0">
              <w:rPr>
                <w:rFonts w:ascii="Times New Roman" w:eastAsia="Arial" w:hAnsi="Times New Roman"/>
                <w:lang w:eastAsia="en-US"/>
              </w:rPr>
              <w:t>13.92.22.120</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spacing w:after="0" w:line="240" w:lineRule="auto"/>
              <w:jc w:val="center"/>
              <w:rPr>
                <w:rFonts w:ascii="Times New Roman" w:hAnsi="Times New Roman" w:cs="Times New Roman"/>
              </w:rPr>
            </w:pPr>
          </w:p>
        </w:tc>
      </w:tr>
      <w:tr w:rsidR="001D6CB8" w:rsidRPr="00BD437C" w:rsidTr="001D6CB8">
        <w:trPr>
          <w:trHeight w:val="424"/>
        </w:trPr>
        <w:tc>
          <w:tcPr>
            <w:tcW w:w="567" w:type="dxa"/>
            <w:tcBorders>
              <w:top w:val="single" w:sz="4" w:space="0" w:color="000000"/>
              <w:left w:val="single" w:sz="4" w:space="0" w:color="000000"/>
              <w:bottom w:val="single" w:sz="4" w:space="0" w:color="000000"/>
              <w:right w:val="single" w:sz="4" w:space="0" w:color="000000"/>
            </w:tcBorders>
          </w:tcPr>
          <w:p w:rsidR="001D6CB8" w:rsidRPr="008F01B9" w:rsidRDefault="001D6CB8" w:rsidP="00C451E5">
            <w:pPr>
              <w:tabs>
                <w:tab w:val="left" w:pos="709"/>
              </w:tabs>
              <w:suppressAutoHyphens/>
              <w:spacing w:after="0" w:line="240" w:lineRule="auto"/>
              <w:rPr>
                <w:rFonts w:ascii="Times New Roman" w:hAnsi="Times New Roman" w:cs="Times New Roman"/>
                <w:lang w:val="en-US"/>
              </w:rPr>
            </w:pPr>
            <w:r>
              <w:rPr>
                <w:rFonts w:ascii="Times New Roman" w:hAnsi="Times New Roman" w:cs="Times New Roman"/>
                <w:lang w:val="en-US"/>
              </w:rPr>
              <w:t>5</w:t>
            </w:r>
          </w:p>
        </w:tc>
        <w:tc>
          <w:tcPr>
            <w:tcW w:w="2127" w:type="dxa"/>
            <w:tcBorders>
              <w:top w:val="single" w:sz="4" w:space="0" w:color="000000"/>
              <w:left w:val="single" w:sz="4" w:space="0" w:color="000000"/>
              <w:bottom w:val="single" w:sz="4" w:space="0" w:color="000000"/>
              <w:right w:val="single" w:sz="4" w:space="0" w:color="000000"/>
            </w:tcBorders>
          </w:tcPr>
          <w:p w:rsidR="001D6CB8" w:rsidRPr="00761710" w:rsidRDefault="001D6CB8" w:rsidP="00C451E5">
            <w:pPr>
              <w:spacing w:after="0" w:line="240" w:lineRule="auto"/>
              <w:rPr>
                <w:rFonts w:ascii="Times New Roman" w:hAnsi="Times New Roman" w:cs="Times New Roman"/>
              </w:rPr>
            </w:pPr>
            <w:r w:rsidRPr="0043250D">
              <w:rPr>
                <w:rFonts w:ascii="Times New Roman" w:hAnsi="Times New Roman" w:cs="Times New Roman"/>
              </w:rPr>
              <w:t>Сетка москитная</w:t>
            </w:r>
          </w:p>
        </w:tc>
        <w:tc>
          <w:tcPr>
            <w:tcW w:w="4395" w:type="dxa"/>
            <w:tcBorders>
              <w:top w:val="single" w:sz="4" w:space="0" w:color="000000"/>
              <w:left w:val="single" w:sz="4" w:space="0" w:color="000000"/>
              <w:bottom w:val="single" w:sz="4" w:space="0" w:color="000000"/>
              <w:right w:val="single" w:sz="4" w:space="0" w:color="000000"/>
            </w:tcBorders>
          </w:tcPr>
          <w:p w:rsidR="001D6CB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xml:space="preserve">- </w:t>
            </w:r>
            <w:r w:rsidRPr="004B3CB9">
              <w:rPr>
                <w:rFonts w:eastAsiaTheme="minorHAnsi"/>
                <w:b w:val="0"/>
                <w:bCs w:val="0"/>
                <w:kern w:val="0"/>
                <w:sz w:val="22"/>
                <w:szCs w:val="22"/>
                <w:lang w:eastAsia="en-US"/>
              </w:rPr>
              <w:t xml:space="preserve">Готовая противомоскитная рамочная сетка для металлопластикового окна. </w:t>
            </w:r>
          </w:p>
          <w:p w:rsidR="001D6CB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xml:space="preserve">- </w:t>
            </w:r>
            <w:r w:rsidRPr="004B3CB9">
              <w:rPr>
                <w:rFonts w:eastAsiaTheme="minorHAnsi"/>
                <w:b w:val="0"/>
                <w:bCs w:val="0"/>
                <w:kern w:val="0"/>
                <w:sz w:val="22"/>
                <w:szCs w:val="22"/>
                <w:lang w:eastAsia="en-US"/>
              </w:rPr>
              <w:t xml:space="preserve">Материал рамки: Алюминий. </w:t>
            </w:r>
          </w:p>
          <w:p w:rsidR="001D6CB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xml:space="preserve">- </w:t>
            </w:r>
            <w:r w:rsidRPr="004B3CB9">
              <w:rPr>
                <w:rFonts w:eastAsiaTheme="minorHAnsi"/>
                <w:b w:val="0"/>
                <w:bCs w:val="0"/>
                <w:kern w:val="0"/>
                <w:sz w:val="22"/>
                <w:szCs w:val="22"/>
                <w:lang w:eastAsia="en-US"/>
              </w:rPr>
              <w:t xml:space="preserve">Материал сетки: Прочный нейлон. </w:t>
            </w:r>
          </w:p>
          <w:p w:rsidR="001D6CB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xml:space="preserve">- </w:t>
            </w:r>
            <w:r w:rsidRPr="004B3CB9">
              <w:rPr>
                <w:rFonts w:eastAsiaTheme="minorHAnsi"/>
                <w:b w:val="0"/>
                <w:bCs w:val="0"/>
                <w:kern w:val="0"/>
                <w:sz w:val="22"/>
                <w:szCs w:val="22"/>
                <w:lang w:eastAsia="en-US"/>
              </w:rPr>
              <w:t xml:space="preserve">Цвет сетки: светло-серый. </w:t>
            </w:r>
          </w:p>
          <w:p w:rsidR="001D6CB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xml:space="preserve">- </w:t>
            </w:r>
            <w:r w:rsidRPr="004B3CB9">
              <w:rPr>
                <w:rFonts w:eastAsiaTheme="minorHAnsi"/>
                <w:b w:val="0"/>
                <w:bCs w:val="0"/>
                <w:kern w:val="0"/>
                <w:sz w:val="22"/>
                <w:szCs w:val="22"/>
                <w:lang w:eastAsia="en-US"/>
              </w:rPr>
              <w:t>Размер яч</w:t>
            </w:r>
            <w:r>
              <w:rPr>
                <w:rFonts w:eastAsiaTheme="minorHAnsi"/>
                <w:b w:val="0"/>
                <w:bCs w:val="0"/>
                <w:kern w:val="0"/>
                <w:sz w:val="22"/>
                <w:szCs w:val="22"/>
                <w:lang w:eastAsia="en-US"/>
              </w:rPr>
              <w:t>еек сетки: не более 0,8*0,8 мм</w:t>
            </w:r>
          </w:p>
          <w:p w:rsidR="001D6CB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xml:space="preserve">- </w:t>
            </w:r>
            <w:r w:rsidRPr="004B3CB9">
              <w:rPr>
                <w:rFonts w:eastAsiaTheme="minorHAnsi"/>
                <w:b w:val="0"/>
                <w:bCs w:val="0"/>
                <w:kern w:val="0"/>
                <w:sz w:val="22"/>
                <w:szCs w:val="22"/>
                <w:lang w:eastAsia="en-US"/>
              </w:rPr>
              <w:t>Планка по середине</w:t>
            </w:r>
            <w:r>
              <w:rPr>
                <w:rFonts w:eastAsiaTheme="minorHAnsi"/>
                <w:b w:val="0"/>
                <w:bCs w:val="0"/>
                <w:kern w:val="0"/>
                <w:sz w:val="22"/>
                <w:szCs w:val="22"/>
                <w:lang w:eastAsia="en-US"/>
              </w:rPr>
              <w:t>: Да</w:t>
            </w:r>
            <w:r w:rsidRPr="004B3CB9">
              <w:rPr>
                <w:rFonts w:eastAsiaTheme="minorHAnsi"/>
                <w:b w:val="0"/>
                <w:bCs w:val="0"/>
                <w:kern w:val="0"/>
                <w:sz w:val="22"/>
                <w:szCs w:val="22"/>
                <w:lang w:eastAsia="en-US"/>
              </w:rPr>
              <w:t xml:space="preserve"> </w:t>
            </w:r>
          </w:p>
          <w:p w:rsidR="001D6CB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xml:space="preserve">- </w:t>
            </w:r>
            <w:r w:rsidRPr="004B3CB9">
              <w:rPr>
                <w:rFonts w:eastAsiaTheme="minorHAnsi"/>
                <w:b w:val="0"/>
                <w:bCs w:val="0"/>
                <w:kern w:val="0"/>
                <w:sz w:val="22"/>
                <w:szCs w:val="22"/>
                <w:lang w:eastAsia="en-US"/>
              </w:rPr>
              <w:t>Наличие ручек</w:t>
            </w:r>
            <w:r>
              <w:rPr>
                <w:rFonts w:eastAsiaTheme="minorHAnsi"/>
                <w:b w:val="0"/>
                <w:bCs w:val="0"/>
                <w:kern w:val="0"/>
                <w:sz w:val="22"/>
                <w:szCs w:val="22"/>
                <w:lang w:eastAsia="en-US"/>
              </w:rPr>
              <w:t>: Да</w:t>
            </w:r>
            <w:r w:rsidRPr="004B3CB9">
              <w:rPr>
                <w:rFonts w:eastAsiaTheme="minorHAnsi"/>
                <w:b w:val="0"/>
                <w:bCs w:val="0"/>
                <w:kern w:val="0"/>
                <w:sz w:val="22"/>
                <w:szCs w:val="22"/>
                <w:lang w:eastAsia="en-US"/>
              </w:rPr>
              <w:t xml:space="preserve"> </w:t>
            </w:r>
          </w:p>
          <w:p w:rsidR="001D6CB8" w:rsidRPr="004B3CB9"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Исполнение: «Антипыль»</w:t>
            </w:r>
          </w:p>
          <w:p w:rsidR="001D6CB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4B3CB9">
              <w:rPr>
                <w:rFonts w:eastAsiaTheme="minorHAnsi"/>
                <w:b w:val="0"/>
                <w:bCs w:val="0"/>
                <w:kern w:val="0"/>
                <w:sz w:val="22"/>
                <w:szCs w:val="22"/>
                <w:lang w:eastAsia="en-US"/>
              </w:rPr>
              <w:t xml:space="preserve">- Крепление: Металлические "Z"- образной формы, устанавливаются на оконном блоке со стороны улицы. </w:t>
            </w:r>
          </w:p>
          <w:p w:rsidR="001D6CB8"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xml:space="preserve">- </w:t>
            </w:r>
            <w:r w:rsidRPr="004B3CB9">
              <w:rPr>
                <w:rFonts w:eastAsiaTheme="minorHAnsi"/>
                <w:b w:val="0"/>
                <w:bCs w:val="0"/>
                <w:kern w:val="0"/>
                <w:sz w:val="22"/>
                <w:szCs w:val="22"/>
                <w:lang w:eastAsia="en-US"/>
              </w:rPr>
              <w:t xml:space="preserve">Количество креплений на одну сетку: не менее 4 шт. </w:t>
            </w:r>
          </w:p>
          <w:p w:rsidR="001D6CB8" w:rsidRPr="004B3CB9"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Pr>
                <w:rFonts w:eastAsiaTheme="minorHAnsi"/>
                <w:b w:val="0"/>
                <w:bCs w:val="0"/>
                <w:kern w:val="0"/>
                <w:sz w:val="22"/>
                <w:szCs w:val="22"/>
                <w:lang w:eastAsia="en-US"/>
              </w:rPr>
              <w:t xml:space="preserve">- Количество саморезов на </w:t>
            </w:r>
            <w:r w:rsidRPr="004B3CB9">
              <w:rPr>
                <w:rFonts w:eastAsiaTheme="minorHAnsi"/>
                <w:b w:val="0"/>
                <w:bCs w:val="0"/>
                <w:kern w:val="0"/>
                <w:sz w:val="22"/>
                <w:szCs w:val="22"/>
                <w:lang w:eastAsia="en-US"/>
              </w:rPr>
              <w:t>одну сетку: не менее 8 шт</w:t>
            </w:r>
            <w:r>
              <w:rPr>
                <w:rFonts w:eastAsiaTheme="minorHAnsi"/>
                <w:b w:val="0"/>
                <w:bCs w:val="0"/>
                <w:kern w:val="0"/>
                <w:sz w:val="22"/>
                <w:szCs w:val="22"/>
                <w:lang w:eastAsia="en-US"/>
              </w:rPr>
              <w:t>.</w:t>
            </w:r>
          </w:p>
          <w:p w:rsidR="001D6CB8" w:rsidRPr="004B3CB9"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4B3CB9">
              <w:rPr>
                <w:rFonts w:eastAsiaTheme="minorHAnsi"/>
                <w:b w:val="0"/>
                <w:bCs w:val="0"/>
                <w:kern w:val="0"/>
                <w:sz w:val="22"/>
                <w:szCs w:val="22"/>
                <w:lang w:eastAsia="en-US"/>
              </w:rPr>
              <w:t>- Размер рамы поворотной створки, в месте установки москитной сетки: 7</w:t>
            </w:r>
            <w:r>
              <w:rPr>
                <w:rFonts w:eastAsiaTheme="minorHAnsi"/>
                <w:b w:val="0"/>
                <w:bCs w:val="0"/>
                <w:kern w:val="0"/>
                <w:sz w:val="22"/>
                <w:szCs w:val="22"/>
                <w:lang w:eastAsia="en-US"/>
              </w:rPr>
              <w:t>3</w:t>
            </w:r>
            <w:r w:rsidRPr="004B3CB9">
              <w:rPr>
                <w:rFonts w:eastAsiaTheme="minorHAnsi"/>
                <w:b w:val="0"/>
                <w:bCs w:val="0"/>
                <w:kern w:val="0"/>
                <w:sz w:val="22"/>
                <w:szCs w:val="22"/>
                <w:lang w:eastAsia="en-US"/>
              </w:rPr>
              <w:t>0 х 1</w:t>
            </w:r>
            <w:r>
              <w:rPr>
                <w:rFonts w:eastAsiaTheme="minorHAnsi"/>
                <w:b w:val="0"/>
                <w:bCs w:val="0"/>
                <w:kern w:val="0"/>
                <w:sz w:val="22"/>
                <w:szCs w:val="22"/>
                <w:lang w:eastAsia="en-US"/>
              </w:rPr>
              <w:t>710</w:t>
            </w:r>
            <w:r w:rsidRPr="004B3CB9">
              <w:rPr>
                <w:rFonts w:eastAsiaTheme="minorHAnsi"/>
                <w:b w:val="0"/>
                <w:bCs w:val="0"/>
                <w:kern w:val="0"/>
                <w:sz w:val="22"/>
                <w:szCs w:val="22"/>
                <w:lang w:eastAsia="en-US"/>
              </w:rPr>
              <w:t xml:space="preserve"> мм</w:t>
            </w:r>
          </w:p>
          <w:p w:rsidR="001D6CB8" w:rsidRPr="004B3CB9"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4B3CB9">
              <w:rPr>
                <w:rFonts w:eastAsiaTheme="minorHAnsi"/>
                <w:b w:val="0"/>
                <w:bCs w:val="0"/>
                <w:kern w:val="0"/>
                <w:sz w:val="22"/>
                <w:szCs w:val="22"/>
                <w:lang w:eastAsia="en-US"/>
              </w:rPr>
              <w:t>- Цвет рамки: Коричневый</w:t>
            </w:r>
          </w:p>
          <w:p w:rsidR="001D6CB8" w:rsidRPr="004B3CB9"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4B3CB9">
              <w:rPr>
                <w:rFonts w:eastAsiaTheme="minorHAnsi"/>
                <w:b w:val="0"/>
                <w:bCs w:val="0"/>
                <w:kern w:val="0"/>
                <w:sz w:val="22"/>
                <w:szCs w:val="22"/>
                <w:lang w:eastAsia="en-US"/>
              </w:rPr>
              <w:t>- Отсутствие постороннего запаха: Да</w:t>
            </w:r>
          </w:p>
          <w:p w:rsidR="001D6CB8" w:rsidRPr="004B3CB9"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4B3CB9">
              <w:rPr>
                <w:rFonts w:eastAsiaTheme="minorHAnsi"/>
                <w:b w:val="0"/>
                <w:bCs w:val="0"/>
                <w:kern w:val="0"/>
                <w:sz w:val="22"/>
                <w:szCs w:val="22"/>
                <w:lang w:eastAsia="en-US"/>
              </w:rPr>
              <w:t>- После установки креплений, сетки плотно прилегают к окну, без зазоров и излишней подвижности рамы сетки: Соответствие</w:t>
            </w:r>
          </w:p>
          <w:p w:rsidR="001D6CB8" w:rsidRPr="00761710" w:rsidRDefault="001D6CB8" w:rsidP="00C451E5">
            <w:pPr>
              <w:pStyle w:val="1"/>
              <w:shd w:val="clear" w:color="auto" w:fill="FFFFFF"/>
              <w:spacing w:before="0" w:beforeAutospacing="0" w:after="0" w:afterAutospacing="0"/>
              <w:rPr>
                <w:rFonts w:eastAsiaTheme="minorHAnsi"/>
                <w:b w:val="0"/>
                <w:bCs w:val="0"/>
                <w:kern w:val="0"/>
                <w:sz w:val="22"/>
                <w:szCs w:val="22"/>
                <w:lang w:eastAsia="en-US"/>
              </w:rPr>
            </w:pPr>
            <w:r w:rsidRPr="004B3CB9">
              <w:rPr>
                <w:rFonts w:eastAsiaTheme="minorHAnsi"/>
                <w:b w:val="0"/>
                <w:bCs w:val="0"/>
                <w:kern w:val="0"/>
                <w:sz w:val="22"/>
                <w:szCs w:val="22"/>
                <w:lang w:eastAsia="en-US"/>
              </w:rPr>
              <w:t>- Место установки:</w:t>
            </w:r>
            <w:r>
              <w:rPr>
                <w:rFonts w:eastAsiaTheme="minorHAnsi"/>
                <w:b w:val="0"/>
                <w:bCs w:val="0"/>
                <w:kern w:val="0"/>
                <w:sz w:val="22"/>
                <w:szCs w:val="22"/>
                <w:lang w:eastAsia="en-US"/>
              </w:rPr>
              <w:t xml:space="preserve"> отделение противоопухолевой лекарственной терапии пал. №2, пал. №3, пал. №4.</w:t>
            </w:r>
          </w:p>
        </w:tc>
        <w:tc>
          <w:tcPr>
            <w:tcW w:w="850"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Pr>
                <w:rFonts w:ascii="Times New Roman" w:eastAsia="Arial" w:hAnsi="Times New Roman"/>
                <w:lang w:eastAsia="en-US"/>
              </w:rPr>
              <w:t>5</w:t>
            </w:r>
          </w:p>
        </w:tc>
        <w:tc>
          <w:tcPr>
            <w:tcW w:w="851"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sidRPr="009B01CA">
              <w:rPr>
                <w:rFonts w:ascii="Times New Roman" w:eastAsia="Arial" w:hAnsi="Times New Roman"/>
                <w:lang w:eastAsia="en-US"/>
              </w:rPr>
              <w:t>Шт.</w:t>
            </w:r>
          </w:p>
        </w:tc>
        <w:tc>
          <w:tcPr>
            <w:tcW w:w="1417" w:type="dxa"/>
            <w:tcBorders>
              <w:top w:val="single" w:sz="4" w:space="0" w:color="000000"/>
              <w:left w:val="single" w:sz="4" w:space="0" w:color="000000"/>
              <w:bottom w:val="single" w:sz="4" w:space="0" w:color="000000"/>
              <w:right w:val="single" w:sz="4" w:space="0" w:color="000000"/>
            </w:tcBorders>
          </w:tcPr>
          <w:p w:rsidR="001D6CB8" w:rsidRPr="009B01CA" w:rsidRDefault="001D6CB8" w:rsidP="00C451E5">
            <w:pPr>
              <w:pStyle w:val="af7"/>
              <w:jc w:val="center"/>
              <w:rPr>
                <w:rFonts w:ascii="Times New Roman" w:eastAsia="Arial" w:hAnsi="Times New Roman"/>
                <w:lang w:eastAsia="en-US"/>
              </w:rPr>
            </w:pPr>
            <w:r w:rsidRPr="00993A50">
              <w:rPr>
                <w:rFonts w:ascii="Times New Roman" w:eastAsia="Arial" w:hAnsi="Times New Roman"/>
                <w:lang w:eastAsia="en-US"/>
              </w:rPr>
              <w:t>22.23.14.130</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tabs>
                <w:tab w:val="left" w:pos="709"/>
              </w:tabs>
              <w:suppressAutoHyphens/>
              <w:spacing w:after="0" w:line="240" w:lineRule="auto"/>
              <w:jc w:val="center"/>
              <w:rPr>
                <w:rFonts w:ascii="Times New Roman" w:hAnsi="Times New Roman" w:cs="Times New Roman"/>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00"/>
          </w:tcPr>
          <w:p w:rsidR="001D6CB8" w:rsidRPr="00CD060C" w:rsidRDefault="001D6CB8" w:rsidP="00C451E5">
            <w:pPr>
              <w:spacing w:after="0" w:line="240" w:lineRule="auto"/>
              <w:jc w:val="center"/>
              <w:rPr>
                <w:rFonts w:ascii="Times New Roman" w:hAnsi="Times New Roman" w:cs="Times New Roman"/>
              </w:rPr>
            </w:pPr>
          </w:p>
        </w:tc>
      </w:tr>
    </w:tbl>
    <w:p w:rsidR="001D6CB8" w:rsidRPr="003D47B1" w:rsidRDefault="001D6CB8" w:rsidP="001D6CB8">
      <w:pPr>
        <w:spacing w:after="0" w:line="240" w:lineRule="auto"/>
        <w:rPr>
          <w:rFonts w:ascii="Times New Roman" w:hAnsi="Times New Roman" w:cs="Times New Roman"/>
          <w:lang w:val="en-US"/>
        </w:rPr>
      </w:pPr>
    </w:p>
    <w:p w:rsidR="001D6CB8" w:rsidRPr="00291D86" w:rsidRDefault="001D6CB8" w:rsidP="001D6CB8">
      <w:pPr>
        <w:tabs>
          <w:tab w:val="left" w:pos="709"/>
        </w:tabs>
        <w:spacing w:after="0" w:line="240" w:lineRule="auto"/>
        <w:ind w:firstLine="709"/>
        <w:jc w:val="both"/>
        <w:rPr>
          <w:rFonts w:ascii="Times New Roman" w:hAnsi="Times New Roman"/>
          <w:b/>
          <w:color w:val="000000"/>
        </w:rPr>
      </w:pPr>
      <w:r w:rsidRPr="00291D86">
        <w:rPr>
          <w:rFonts w:ascii="Times New Roman" w:hAnsi="Times New Roman"/>
          <w:b/>
          <w:color w:val="000000"/>
        </w:rPr>
        <w:t>С целью исключения эстетической несовместимости Товара и имеющимися у Заказчика предметами мебели, интерьера и отделкой помещений, Поставщик должен в течение 5 (пяти) рабочих дней с момента подписания контракта замерить окна и согласовать с Заказчиком цветовые оттенки и текстуру материалов, из которых будет изготовлен Товар.</w:t>
      </w:r>
    </w:p>
    <w:p w:rsidR="001D6CB8" w:rsidRPr="00313406" w:rsidRDefault="001D6CB8" w:rsidP="001D6CB8">
      <w:pPr>
        <w:spacing w:after="0" w:line="240" w:lineRule="auto"/>
        <w:rPr>
          <w:rFonts w:ascii="Times New Roman" w:hAnsi="Times New Roman" w:cs="Times New Roman"/>
        </w:rPr>
      </w:pPr>
      <w:r w:rsidRPr="00291D86">
        <w:rPr>
          <w:rFonts w:ascii="Times New Roman" w:hAnsi="Times New Roman"/>
          <w:b/>
          <w:color w:val="000000"/>
        </w:rPr>
        <w:t xml:space="preserve">Стоимость </w:t>
      </w:r>
      <w:r w:rsidRPr="00291D86">
        <w:rPr>
          <w:rFonts w:ascii="Times New Roman" w:hAnsi="Times New Roman"/>
          <w:b/>
        </w:rPr>
        <w:t>жалюзи</w:t>
      </w:r>
      <w:r>
        <w:rPr>
          <w:rFonts w:ascii="Times New Roman" w:hAnsi="Times New Roman"/>
          <w:b/>
        </w:rPr>
        <w:t xml:space="preserve"> и москитных сеток</w:t>
      </w:r>
      <w:r w:rsidRPr="00291D86">
        <w:rPr>
          <w:rFonts w:ascii="Times New Roman" w:hAnsi="Times New Roman"/>
          <w:b/>
        </w:rPr>
        <w:t xml:space="preserve"> включает в себя необходимые замеры, изготовление, доставку, погрузо-разгрузочные работы, сборку и установку жалюзи </w:t>
      </w:r>
      <w:r>
        <w:rPr>
          <w:rFonts w:ascii="Times New Roman" w:hAnsi="Times New Roman"/>
          <w:b/>
        </w:rPr>
        <w:t xml:space="preserve">и москитных сеток </w:t>
      </w:r>
      <w:r w:rsidRPr="00291D86">
        <w:rPr>
          <w:rFonts w:ascii="Times New Roman" w:hAnsi="Times New Roman"/>
          <w:b/>
        </w:rPr>
        <w:t xml:space="preserve">в помещениях Покупателя, </w:t>
      </w:r>
      <w:r w:rsidRPr="00EB2C46">
        <w:rPr>
          <w:rFonts w:ascii="Times New Roman" w:hAnsi="Times New Roman"/>
          <w:b/>
        </w:rPr>
        <w:t>а также демонтаж старых креплений, если это требуется</w:t>
      </w:r>
      <w:r>
        <w:rPr>
          <w:rFonts w:ascii="Times New Roman" w:hAnsi="Times New Roman"/>
          <w:b/>
        </w:rPr>
        <w:t>,</w:t>
      </w:r>
      <w:r w:rsidRPr="00291D86">
        <w:rPr>
          <w:rFonts w:ascii="Times New Roman" w:hAnsi="Times New Roman"/>
          <w:b/>
        </w:rPr>
        <w:t xml:space="preserve"> вывоз и утилизацию упаковочного материала.</w:t>
      </w:r>
    </w:p>
    <w:p w:rsidR="001D6CB8" w:rsidRDefault="001D6CB8" w:rsidP="001D6CB8">
      <w:pPr>
        <w:spacing w:after="0" w:line="240" w:lineRule="auto"/>
        <w:rPr>
          <w:rFonts w:ascii="Times New Roman" w:hAnsi="Times New Roman" w:cs="Times New Roman"/>
        </w:rPr>
      </w:pPr>
    </w:p>
    <w:p w:rsidR="00170252" w:rsidRDefault="00170252" w:rsidP="000820E3">
      <w:pPr>
        <w:rPr>
          <w:rFonts w:ascii="Times New Roman" w:hAnsi="Times New Roman" w:cs="Times New Roman"/>
          <w:b/>
          <w:sz w:val="28"/>
          <w:szCs w:val="28"/>
        </w:rPr>
      </w:pPr>
    </w:p>
    <w:sectPr w:rsidR="00170252" w:rsidSect="001D6CB8">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577" w:rsidRDefault="00635577">
      <w:pPr>
        <w:spacing w:after="0" w:line="240" w:lineRule="auto"/>
      </w:pPr>
      <w:r>
        <w:separator/>
      </w:r>
    </w:p>
  </w:endnote>
  <w:endnote w:type="continuationSeparator" w:id="0">
    <w:p w:rsidR="00635577" w:rsidRDefault="00635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46B50" w:rsidRDefault="00846B50">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846B50">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846B50">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846B50">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846B50">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846B50">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1D6CB8">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577" w:rsidRDefault="00635577">
      <w:pPr>
        <w:spacing w:after="0" w:line="240" w:lineRule="auto"/>
      </w:pPr>
      <w:r>
        <w:separator/>
      </w:r>
    </w:p>
  </w:footnote>
  <w:footnote w:type="continuationSeparator" w:id="0">
    <w:p w:rsidR="00635577" w:rsidRDefault="00635577">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46B50" w:rsidRDefault="00846B50">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46B50" w:rsidRDefault="00846B50">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46B50" w:rsidRDefault="00846B50">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D6CB8"/>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5577"/>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46B50"/>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EBB62-4748-4B86-8E9D-8A2FA995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1473</Words>
  <Characters>8402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2026-07-01T12:48:00Z</dcterms:created>
  <dcterms:modified xsi:type="dcterms:W3CDTF">2026-07-01T12:48:00Z</dcterms:modified>
</cp:coreProperties>
</file>